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7" w:rsidRPr="00914EF6" w:rsidRDefault="001A18C7" w:rsidP="001A18C7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914EF6">
        <w:rPr>
          <w:b/>
          <w:sz w:val="28"/>
          <w:szCs w:val="28"/>
        </w:rPr>
        <w:t>Комплекс дидактиче</w:t>
      </w:r>
      <w:r w:rsidR="00914EF6" w:rsidRPr="00914EF6">
        <w:rPr>
          <w:b/>
          <w:sz w:val="28"/>
          <w:szCs w:val="28"/>
        </w:rPr>
        <w:t>ских игр, направленных на раннюю профессиональную ориентацию</w:t>
      </w:r>
      <w:r w:rsidRPr="00914EF6">
        <w:rPr>
          <w:sz w:val="28"/>
          <w:szCs w:val="28"/>
        </w:rPr>
        <w:t>.</w:t>
      </w:r>
    </w:p>
    <w:bookmarkEnd w:id="0"/>
    <w:p w:rsidR="001A18C7" w:rsidRPr="00914EF6" w:rsidRDefault="001A18C7" w:rsidP="001A18C7">
      <w:pPr>
        <w:jc w:val="both"/>
        <w:rPr>
          <w:sz w:val="28"/>
          <w:szCs w:val="28"/>
        </w:rPr>
      </w:pPr>
      <w:r w:rsidRPr="00914EF6">
        <w:rPr>
          <w:sz w:val="28"/>
          <w:szCs w:val="28"/>
        </w:rPr>
        <w:t xml:space="preserve"> </w:t>
      </w:r>
    </w:p>
    <w:p w:rsidR="001A18C7" w:rsidRPr="00914EF6" w:rsidRDefault="001A18C7" w:rsidP="001A18C7">
      <w:pPr>
        <w:jc w:val="both"/>
        <w:rPr>
          <w:sz w:val="28"/>
          <w:szCs w:val="28"/>
        </w:rPr>
      </w:pPr>
    </w:p>
    <w:p w:rsidR="001A18C7" w:rsidRPr="00914EF6" w:rsidRDefault="001A18C7" w:rsidP="001A18C7">
      <w:pPr>
        <w:jc w:val="both"/>
        <w:rPr>
          <w:sz w:val="28"/>
          <w:szCs w:val="28"/>
        </w:rPr>
      </w:pPr>
      <w:r w:rsidRPr="00914EF6">
        <w:rPr>
          <w:sz w:val="28"/>
          <w:szCs w:val="28"/>
        </w:rPr>
        <w:t xml:space="preserve"> 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>«Кто где работает?»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   Цель: Уточнить представления детей о том, где работают люди разных профессий,  как называется их рабочее место.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 xml:space="preserve">  Воспитатель – в детском саду; 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 xml:space="preserve">  учитель – в школе; 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 xml:space="preserve">  врач – в больнице, поликлинике, детском саду, школе; 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  повар – в кухне, столовой, ресторане, кафе… и т.д.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14EF6">
        <w:rPr>
          <w:rStyle w:val="c3"/>
          <w:b/>
          <w:sz w:val="28"/>
          <w:szCs w:val="28"/>
        </w:rPr>
        <w:t>Коммуникативная игра «Не пропусти то, что относится к профессии электрик».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Цель: Развитие способности к переключению внимания, расширение кругозора. Обогащение словарного запаса детей.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Ход: Дети встают в круг и внимательно слушают слова, которые произносит ведущий. Всякий раз, когда среди слов встречается название профессии, дети должны подпрыгивать на месте.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3"/>
          <w:sz w:val="28"/>
          <w:szCs w:val="28"/>
        </w:rPr>
      </w:pPr>
      <w:proofErr w:type="gramStart"/>
      <w:r w:rsidRPr="00914EF6">
        <w:rPr>
          <w:rStyle w:val="c3"/>
          <w:sz w:val="28"/>
          <w:szCs w:val="28"/>
        </w:rPr>
        <w:t>Варианты слов</w:t>
      </w:r>
      <w:r w:rsidRPr="00914EF6">
        <w:rPr>
          <w:rStyle w:val="c3"/>
          <w:b/>
          <w:sz w:val="28"/>
          <w:szCs w:val="28"/>
        </w:rPr>
        <w:t>: лампа</w:t>
      </w:r>
      <w:r w:rsidRPr="00914EF6">
        <w:rPr>
          <w:rStyle w:val="c3"/>
          <w:sz w:val="28"/>
          <w:szCs w:val="28"/>
        </w:rPr>
        <w:t xml:space="preserve">, ножницы, </w:t>
      </w:r>
      <w:r w:rsidRPr="00914EF6">
        <w:rPr>
          <w:rStyle w:val="c3"/>
          <w:b/>
          <w:sz w:val="28"/>
          <w:szCs w:val="28"/>
        </w:rPr>
        <w:t>пассатижи,</w:t>
      </w:r>
      <w:r w:rsidRPr="00914EF6">
        <w:rPr>
          <w:rStyle w:val="c3"/>
          <w:sz w:val="28"/>
          <w:szCs w:val="28"/>
        </w:rPr>
        <w:t xml:space="preserve"> яблоко, ананас, фабрика, карандаш, тетрадь,  бутерброд, учитель, </w:t>
      </w:r>
      <w:r w:rsidRPr="00914EF6">
        <w:rPr>
          <w:rStyle w:val="c3"/>
          <w:b/>
          <w:sz w:val="28"/>
          <w:szCs w:val="28"/>
        </w:rPr>
        <w:t>провода</w:t>
      </w:r>
      <w:r w:rsidRPr="00914EF6">
        <w:rPr>
          <w:rStyle w:val="c3"/>
          <w:sz w:val="28"/>
          <w:szCs w:val="28"/>
        </w:rPr>
        <w:t>, обруч, ложка, полянка, библиотека, мама, человек</w:t>
      </w:r>
      <w:r w:rsidRPr="00914EF6">
        <w:rPr>
          <w:rStyle w:val="c3"/>
          <w:b/>
          <w:sz w:val="28"/>
          <w:szCs w:val="28"/>
        </w:rPr>
        <w:t>,  каска</w:t>
      </w:r>
      <w:r w:rsidRPr="00914EF6">
        <w:rPr>
          <w:rStyle w:val="c3"/>
          <w:sz w:val="28"/>
          <w:szCs w:val="28"/>
        </w:rPr>
        <w:t xml:space="preserve">, птица, река, очки, попугай, стул, огород, </w:t>
      </w:r>
      <w:r w:rsidRPr="00914EF6">
        <w:rPr>
          <w:rStyle w:val="c3"/>
          <w:b/>
          <w:sz w:val="28"/>
          <w:szCs w:val="28"/>
        </w:rPr>
        <w:t>индикаторная отвертка</w:t>
      </w:r>
      <w:r w:rsidRPr="00914EF6">
        <w:rPr>
          <w:rStyle w:val="c3"/>
          <w:sz w:val="28"/>
          <w:szCs w:val="28"/>
        </w:rPr>
        <w:t xml:space="preserve">,  строитель, окно, </w:t>
      </w:r>
      <w:r w:rsidRPr="00914EF6">
        <w:rPr>
          <w:rStyle w:val="c3"/>
          <w:b/>
          <w:sz w:val="28"/>
          <w:szCs w:val="28"/>
        </w:rPr>
        <w:t>изолента</w:t>
      </w:r>
      <w:r w:rsidRPr="00914EF6">
        <w:rPr>
          <w:rStyle w:val="c3"/>
          <w:sz w:val="28"/>
          <w:szCs w:val="28"/>
        </w:rPr>
        <w:t xml:space="preserve">, милиционер, пожарный, скамья, ребёнок,  </w:t>
      </w:r>
      <w:r w:rsidRPr="00914EF6">
        <w:rPr>
          <w:rStyle w:val="c3"/>
          <w:b/>
          <w:sz w:val="28"/>
          <w:szCs w:val="28"/>
        </w:rPr>
        <w:t>монтажный пояс</w:t>
      </w:r>
      <w:r w:rsidRPr="00914EF6">
        <w:rPr>
          <w:rStyle w:val="c3"/>
          <w:sz w:val="28"/>
          <w:szCs w:val="28"/>
        </w:rPr>
        <w:t xml:space="preserve"> и т. д. </w:t>
      </w:r>
      <w:proofErr w:type="gramEnd"/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>«Кто это знает и умеет?»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   Цель: Расширять представления детей о том, какими знаниями и умениями должны обладать люди разных профессий.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Знает детские стихи, рассказывает сказки, играет и гуляет с детьми… воспитатель.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Играет на пианино, знает детские песни, учит петь, танцевать, играет с детьми в музыкальные игры… музыкальный руководитель.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14EF6">
        <w:rPr>
          <w:rStyle w:val="c3"/>
          <w:b/>
          <w:sz w:val="28"/>
          <w:szCs w:val="28"/>
        </w:rPr>
        <w:t>Дидактическая игра «Угадай профессию».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Цель: Учить понимать назначение и функции предметов профессиональной деятельности.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lastRenderedPageBreak/>
        <w:t xml:space="preserve">Ход: </w:t>
      </w:r>
      <w:proofErr w:type="gramStart"/>
      <w:r w:rsidRPr="00914EF6">
        <w:rPr>
          <w:rStyle w:val="c3"/>
          <w:sz w:val="28"/>
          <w:szCs w:val="28"/>
        </w:rPr>
        <w:t>Весы, прилавок, товар (Продавец)  Каска, шланг, вода (Пожарный)  Сцена, роль, костюм (Актер)  Ножницы, ткань, швейная машинка (Швея)  Плита, кастрюля, вкусное блюдо (Повар)  Доска, мел, учебник (учитель)  Маленькие дети, игры, прогулки (</w:t>
      </w:r>
      <w:proofErr w:type="spellStart"/>
      <w:r w:rsidRPr="00914EF6">
        <w:rPr>
          <w:rStyle w:val="c3"/>
          <w:sz w:val="28"/>
          <w:szCs w:val="28"/>
        </w:rPr>
        <w:t>Воспитат</w:t>
      </w:r>
      <w:proofErr w:type="spellEnd"/>
      <w:r w:rsidRPr="00914EF6">
        <w:rPr>
          <w:rStyle w:val="c3"/>
          <w:sz w:val="28"/>
          <w:szCs w:val="28"/>
        </w:rPr>
        <w:t xml:space="preserve">) Болезнь, таблетки, белый халат (Врач)  Ножницы, фен, модная причёска (Парикмахер)  Корабль, море, штурвал (Моряк) Читальный зал, книги, читатель (Библиотекарь) </w:t>
      </w:r>
      <w:proofErr w:type="gramEnd"/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>«Кто это делает?»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Цель: Упражнять детей в умении определять название профессии по названиям действий.</w:t>
      </w:r>
      <w:r w:rsidRPr="00914EF6">
        <w:rPr>
          <w:rStyle w:val="c3"/>
          <w:sz w:val="28"/>
          <w:szCs w:val="28"/>
        </w:rPr>
        <w:t xml:space="preserve"> Побуждать детей группировать предметы по их функциональному назначению.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1 вариант: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Подстригает, укладывает, моет, причесывает, сушит… парикмахер.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Замачивает, намыливает, стирает, стряхивает, сушит, гладит… прачка.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Фасует, взвешивает, отрезает, заворачивает, считает … продавец.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 xml:space="preserve">Чистит, моет, жарит, варит, стряпает, солит, пробует, кормит… повар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sz w:val="28"/>
          <w:szCs w:val="28"/>
        </w:rPr>
        <w:t xml:space="preserve"> 2 вариант: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>Ход: Педагог 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 »; «Кто шьет платья? »; «Кто продает молоко? » и т. д. Примеры ответов детей: «Строитель строит дома», «Портной шьет платья», «Продавец продает молоко».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14EF6">
        <w:rPr>
          <w:sz w:val="28"/>
          <w:szCs w:val="28"/>
        </w:rPr>
        <w:t>    </w:t>
      </w:r>
      <w:r w:rsidRPr="00914EF6">
        <w:rPr>
          <w:rStyle w:val="c3"/>
          <w:b/>
          <w:sz w:val="28"/>
          <w:szCs w:val="28"/>
        </w:rPr>
        <w:t>Игра «Мастерская по ремонту».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Цель: Закрепить умение сопоставлять в предмете часть и целое; научить устанавливать причинно-следственные связи между функцией, назначением и строением.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3"/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Ход: Воспитатель сначала предлагает детям рассмотреть изображённый на картинке предмет, а затем предлагает ребенку собрать такой же предмет, предварительно убрав одну из частей. После этого спрашивает, какой части не хватает, можно ли обойтись без неё и почему. Если ребенок ответил на вопросы, он доделывает предмет, установив на место недостающую часть.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14EF6">
        <w:rPr>
          <w:rStyle w:val="c3"/>
          <w:b/>
          <w:sz w:val="28"/>
          <w:szCs w:val="28"/>
        </w:rPr>
        <w:t> Игра «Назови мамину профессию»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Цель: Обогащение словарного запаса детей, развитие фонематического слуха.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Ход: Игра проводится с перекидыванием мяча.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lastRenderedPageBreak/>
        <w:t xml:space="preserve">Педагог напоминает детям, что есть мужские, женские и общие профессии. Затем детям объясняются условия игры: «Ребята, я буду бросать вам мяч и называть общие профессии так, как если бы это были названия профессий ваших пап или дедушек. А вы возвращаете мне мяч и называете такую же мамину профессию». </w:t>
      </w:r>
      <w:proofErr w:type="gramStart"/>
      <w:r w:rsidRPr="00914EF6">
        <w:rPr>
          <w:rStyle w:val="c3"/>
          <w:sz w:val="28"/>
          <w:szCs w:val="28"/>
        </w:rPr>
        <w:t xml:space="preserve">Например, повар – повариха, певец – певица, учитель – учительница, актёр – актриса, художник – художница и т. п. </w:t>
      </w:r>
      <w:proofErr w:type="gramEnd"/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>«Исправь ошибку»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   Цель: Учить детей находить и исправлять ошибки в действиях людей различных профессий.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Повар лечит, а врач готовит.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Дворник продает, а продавец подметает.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Учитель подстригает, а парикмахер проверяет тетради.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 xml:space="preserve">Музыкальный руководитель стирает, а прачка поет с детьми песни… 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14EF6">
        <w:rPr>
          <w:rStyle w:val="c3"/>
          <w:b/>
          <w:sz w:val="28"/>
          <w:szCs w:val="28"/>
        </w:rPr>
        <w:t>Игра «Логическое лото».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Цель: Закрепить название профессий; воспитывать интерес к труду.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" w:name="h.gjdgxs"/>
      <w:bookmarkEnd w:id="1"/>
      <w:r w:rsidRPr="00914EF6">
        <w:rPr>
          <w:rStyle w:val="c3"/>
          <w:sz w:val="28"/>
          <w:szCs w:val="28"/>
        </w:rPr>
        <w:t>Ход: Педагог раздаёт детям картинки с изображением людей различных профессий, а затем показывает им по очереди 4 карточки с символическим изображением растений, животных, людей, техники, задавая при этом вопрос: «</w:t>
      </w:r>
      <w:proofErr w:type="gramStart"/>
      <w:r w:rsidRPr="00914EF6">
        <w:rPr>
          <w:rStyle w:val="c3"/>
          <w:sz w:val="28"/>
          <w:szCs w:val="28"/>
        </w:rPr>
        <w:t>Человек</w:t>
      </w:r>
      <w:proofErr w:type="gramEnd"/>
      <w:r w:rsidRPr="00914EF6">
        <w:rPr>
          <w:rStyle w:val="c3"/>
          <w:sz w:val="28"/>
          <w:szCs w:val="28"/>
        </w:rPr>
        <w:t xml:space="preserve"> какой профессии с этим работает? Дети поднимают соответствующие картинки и отвечают: «Моя профессия – лётчик. Я работаю с техникой». «Моя профессия ветеринар. Я работаю с животными»  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>«Кому что нужно для работы?»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   Цель: Расширять и уточнять представления детей о предметах окружающего мира (материалах,  инструментах, оборудовании и т.п.), необходимых для работы людям разных профессий.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Учителю - указка, учебник, мел, доска…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Повару – кастрюля, сковорода, нож, овощерезка, электропечь…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Водителю – автомобиль, запасное колесо, бензин, инструменты…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Преподавателю изобразительной деятельности – кисти, мольберт, глина, краски... и т.д.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14EF6">
        <w:rPr>
          <w:rStyle w:val="c3"/>
          <w:b/>
          <w:sz w:val="28"/>
          <w:szCs w:val="28"/>
        </w:rPr>
        <w:t>Игра «Загадки».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Цель: Развитие речевой активности и творческого мышления.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lastRenderedPageBreak/>
        <w:t xml:space="preserve">Ход: Один ребёнок загадывает какую – либо профессию и описывает её, указывая, что делает представитель данной специальности, какую одежду носит, с кем работает и т. д. Остальные дети отгадывают, о чём идёт речь. Ребёнок, который отгадал название профессии, составляет следующий описательный рассказ. 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 xml:space="preserve">«Хлопните в ладоши, если это надо </w:t>
      </w:r>
      <w:proofErr w:type="gramStart"/>
      <w:r w:rsidRPr="00914EF6">
        <w:rPr>
          <w:rFonts w:eastAsia="Times New Roman"/>
          <w:b/>
          <w:sz w:val="28"/>
          <w:szCs w:val="28"/>
        </w:rPr>
        <w:t>для</w:t>
      </w:r>
      <w:proofErr w:type="gramEnd"/>
      <w:r w:rsidRPr="00914EF6">
        <w:rPr>
          <w:rFonts w:eastAsia="Times New Roman"/>
          <w:b/>
          <w:sz w:val="28"/>
          <w:szCs w:val="28"/>
        </w:rPr>
        <w:t xml:space="preserve"> … (</w:t>
      </w:r>
      <w:proofErr w:type="gramStart"/>
      <w:r w:rsidRPr="00914EF6">
        <w:rPr>
          <w:rFonts w:eastAsia="Times New Roman"/>
          <w:b/>
          <w:sz w:val="28"/>
          <w:szCs w:val="28"/>
        </w:rPr>
        <w:t>название</w:t>
      </w:r>
      <w:proofErr w:type="gramEnd"/>
      <w:r w:rsidRPr="00914EF6">
        <w:rPr>
          <w:rFonts w:eastAsia="Times New Roman"/>
          <w:b/>
          <w:sz w:val="28"/>
          <w:szCs w:val="28"/>
        </w:rPr>
        <w:t xml:space="preserve"> профессии)»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 xml:space="preserve">   Цель: упражнять в умении соотносить слова и словосочетания с определенной профессией человека. 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Детям предлагается хлопнуть в ладоши, услышав слово или словосочетание, подходящее профессии, например: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914EF6">
        <w:rPr>
          <w:rFonts w:eastAsia="Times New Roman"/>
          <w:sz w:val="28"/>
          <w:szCs w:val="28"/>
        </w:rPr>
        <w:t>врач: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>«Кто больше назовет действий?» (с мячом)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   Цель: Учить детей соотносить действия людей различных профессий.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Педагог называет какую-либо профессию и по очереди бросает мяч детям, которые называют,  что делает человек этой профессии.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>«Продолжи предложение»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Повар чистит… (рыбу, овощи, посуду…),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Прачка стирает …(полотенца, постельное белье, халаты…).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Воспитатель утром с детьми…(делает зарядку, завтракает, проводит занятия…)        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Дворник зимой во дворе…(сгребает снег, расчищает участки, посыпает песком дорожки…) и т.д.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14EF6">
        <w:rPr>
          <w:rStyle w:val="c3"/>
          <w:b/>
          <w:sz w:val="28"/>
          <w:szCs w:val="28"/>
        </w:rPr>
        <w:t>Игра «Определи по предмету профессию».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Цель: Закрепить понимание назначения и функций предметов труда, умение группировать их по способу использования.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3"/>
          <w:sz w:val="28"/>
          <w:szCs w:val="28"/>
        </w:rPr>
      </w:pPr>
      <w:r w:rsidRPr="00914EF6">
        <w:rPr>
          <w:rStyle w:val="c3"/>
          <w:sz w:val="28"/>
          <w:szCs w:val="28"/>
        </w:rPr>
        <w:t xml:space="preserve">Ход: </w:t>
      </w:r>
      <w:proofErr w:type="gramStart"/>
      <w:r w:rsidRPr="00914EF6">
        <w:rPr>
          <w:rStyle w:val="c3"/>
          <w:sz w:val="28"/>
          <w:szCs w:val="28"/>
        </w:rPr>
        <w:t>Дети по очереди достают из мешочка предметы (половник, вата, монеты, расчёска, краска, нитки, шприц и т. п., которые необходимы для той или иной профессиональной деятельности.</w:t>
      </w:r>
      <w:proofErr w:type="gramEnd"/>
      <w:r w:rsidRPr="00914EF6">
        <w:rPr>
          <w:rStyle w:val="c3"/>
          <w:sz w:val="28"/>
          <w:szCs w:val="28"/>
        </w:rPr>
        <w:t xml:space="preserve"> Задача: по предмету назвать профессию, в которой он используется. </w:t>
      </w:r>
    </w:p>
    <w:p w:rsidR="001A18C7" w:rsidRPr="00914EF6" w:rsidRDefault="001A18C7" w:rsidP="001A18C7">
      <w:pPr>
        <w:pStyle w:val="c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A18C7" w:rsidRPr="00914EF6" w:rsidRDefault="001A18C7" w:rsidP="001A18C7">
      <w:pPr>
        <w:spacing w:line="276" w:lineRule="auto"/>
        <w:ind w:firstLine="567"/>
        <w:jc w:val="both"/>
        <w:outlineLvl w:val="2"/>
        <w:rPr>
          <w:rFonts w:eastAsia="Times New Roman"/>
          <w:b/>
          <w:bCs/>
          <w:sz w:val="28"/>
          <w:szCs w:val="28"/>
        </w:rPr>
      </w:pPr>
    </w:p>
    <w:p w:rsidR="001A18C7" w:rsidRPr="00914EF6" w:rsidRDefault="001A18C7" w:rsidP="001A18C7">
      <w:pPr>
        <w:spacing w:line="276" w:lineRule="auto"/>
        <w:ind w:firstLine="567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914EF6">
        <w:rPr>
          <w:rFonts w:eastAsia="Times New Roman"/>
          <w:b/>
          <w:bCs/>
          <w:sz w:val="28"/>
          <w:szCs w:val="28"/>
        </w:rPr>
        <w:lastRenderedPageBreak/>
        <w:t>«Как предметы помогают человеку».</w:t>
      </w:r>
    </w:p>
    <w:p w:rsidR="001A18C7" w:rsidRPr="00914EF6" w:rsidRDefault="001A18C7" w:rsidP="001A18C7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 xml:space="preserve"> На одних карточках изображение предмета, на других изображение, которые показывают,  для чего этот предмет нужен человеку.  Нужно соединить эти карточки, найти пару.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Волосы – фен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Спящий человек - будильник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Ночь – фонарь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Чашка – электрический чайник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Ковер – пылесос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Письменный стол – настольная лампа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Фотография – фотоаппарат</w:t>
      </w:r>
    </w:p>
    <w:p w:rsidR="001A18C7" w:rsidRPr="00914EF6" w:rsidRDefault="001A18C7" w:rsidP="001A18C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Платье – швейная машинка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914EF6">
        <w:rPr>
          <w:rFonts w:eastAsia="Times New Roman"/>
          <w:b/>
          <w:sz w:val="28"/>
          <w:szCs w:val="28"/>
        </w:rPr>
        <w:t xml:space="preserve"> «Я начинаю предложение, а вы заканчиваете»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Цель: Закреплять представления детей о значении и результатах труда людей разных профессий.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Если бы не было учителей, то …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Если бы не было врачей, то …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Если бы не было дворников, то…</w:t>
      </w:r>
    </w:p>
    <w:p w:rsidR="001A18C7" w:rsidRPr="00914EF6" w:rsidRDefault="001A18C7" w:rsidP="001A18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4EF6">
        <w:rPr>
          <w:rFonts w:eastAsia="Times New Roman"/>
          <w:sz w:val="28"/>
          <w:szCs w:val="28"/>
        </w:rPr>
        <w:t>Если бы не было водителей, то … и т.д.</w:t>
      </w:r>
    </w:p>
    <w:p w:rsidR="001A18C7" w:rsidRPr="00914EF6" w:rsidRDefault="001A18C7" w:rsidP="001A18C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</w:p>
    <w:p w:rsidR="00162B27" w:rsidRPr="00914EF6" w:rsidRDefault="00162B27">
      <w:pPr>
        <w:rPr>
          <w:sz w:val="28"/>
          <w:szCs w:val="28"/>
        </w:rPr>
      </w:pPr>
    </w:p>
    <w:sectPr w:rsidR="00162B27" w:rsidRPr="00914EF6" w:rsidSect="001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26D5"/>
    <w:multiLevelType w:val="multilevel"/>
    <w:tmpl w:val="C63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8C7"/>
    <w:rsid w:val="00162B27"/>
    <w:rsid w:val="001A18C7"/>
    <w:rsid w:val="007B40CD"/>
    <w:rsid w:val="009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A18C7"/>
  </w:style>
  <w:style w:type="paragraph" w:customStyle="1" w:styleId="c2">
    <w:name w:val="c2"/>
    <w:basedOn w:val="a"/>
    <w:rsid w:val="001A18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4</cp:revision>
  <dcterms:created xsi:type="dcterms:W3CDTF">2019-05-28T07:30:00Z</dcterms:created>
  <dcterms:modified xsi:type="dcterms:W3CDTF">2022-10-22T15:40:00Z</dcterms:modified>
</cp:coreProperties>
</file>