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1CCB" w14:textId="6DAC49A9" w:rsidR="00E41D4A" w:rsidRPr="009928A8" w:rsidRDefault="005B16C1" w:rsidP="00E4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2А (ДПТ) и 2Б (ДПТ)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(03.02.2022г).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D9BCF5" w14:textId="03D4F3AA" w:rsidR="009928A8" w:rsidRPr="00E41D4A" w:rsidRDefault="00E41D4A" w:rsidP="00E41D4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1D4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E41D4A">
        <w:rPr>
          <w:rFonts w:ascii="Times New Roman" w:hAnsi="Times New Roman" w:cs="Times New Roman"/>
          <w:sz w:val="28"/>
          <w:szCs w:val="28"/>
        </w:rPr>
        <w:t xml:space="preserve"> " Графическая стилизация животных и растительных форм."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41D4A">
        <w:rPr>
          <w:rFonts w:ascii="Times New Roman" w:hAnsi="Times New Roman" w:cs="Times New Roman"/>
          <w:sz w:val="28"/>
          <w:szCs w:val="28"/>
        </w:rPr>
        <w:t xml:space="preserve"> создание графическая стилизация животных и растительных форм.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41D4A">
        <w:rPr>
          <w:rFonts w:ascii="Times New Roman" w:hAnsi="Times New Roman" w:cs="Times New Roman"/>
          <w:sz w:val="28"/>
          <w:szCs w:val="28"/>
        </w:rPr>
        <w:t xml:space="preserve"> создание подчеркнуто декоративной формы объекта разработки путем подражания внешним формам природных или созданных человеком объектов.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sz w:val="28"/>
          <w:szCs w:val="28"/>
        </w:rPr>
        <w:br/>
        <w:t>Стилизацией называется прием творческой переработки художником окружающей действительности и внесения в нее собственных эмоциональных переживаний.</w:t>
      </w:r>
      <w:r w:rsidRPr="00E41D4A">
        <w:rPr>
          <w:rFonts w:ascii="Times New Roman" w:hAnsi="Times New Roman" w:cs="Times New Roman"/>
          <w:sz w:val="28"/>
          <w:szCs w:val="28"/>
        </w:rPr>
        <w:br/>
        <w:t>Стилизация представляет собой декоративное обобщение изображаемых объектов с помощью ряда условных приемов изменения формы, объемных и цветовых отношений.</w:t>
      </w:r>
      <w:r w:rsidRPr="00E41D4A">
        <w:rPr>
          <w:rFonts w:ascii="Times New Roman" w:hAnsi="Times New Roman" w:cs="Times New Roman"/>
          <w:sz w:val="28"/>
          <w:szCs w:val="28"/>
        </w:rPr>
        <w:br/>
        <w:t>В декоративном искусстве стилизация – метод ритмической организации целого, благодаря которому изображение приобретает признаки повышенной декоративности и воспринимается своеобразным мотивом узора.</w:t>
      </w:r>
      <w:r w:rsidRPr="00E41D4A">
        <w:rPr>
          <w:rFonts w:ascii="Times New Roman" w:hAnsi="Times New Roman" w:cs="Times New Roman"/>
          <w:sz w:val="28"/>
          <w:szCs w:val="28"/>
        </w:rPr>
        <w:br/>
        <w:t>Стиль – наиболее общая категория художественного мышления, характерная для определенного этапа исторического развития.</w:t>
      </w:r>
      <w:r w:rsidRPr="00E41D4A">
        <w:rPr>
          <w:rFonts w:ascii="Times New Roman" w:hAnsi="Times New Roman" w:cs="Times New Roman"/>
          <w:sz w:val="28"/>
          <w:szCs w:val="28"/>
        </w:rPr>
        <w:br/>
        <w:t>Стилизацию можно разделить на два вида:</w:t>
      </w:r>
      <w:r w:rsidRPr="00E41D4A">
        <w:rPr>
          <w:rFonts w:ascii="Times New Roman" w:hAnsi="Times New Roman" w:cs="Times New Roman"/>
          <w:sz w:val="28"/>
          <w:szCs w:val="28"/>
        </w:rPr>
        <w:br/>
        <w:t>1. Внешняя, поверхностная, не имеющая индивидуального характера. Например, декоративное панно, выполненное в стиле хохломской росписи.</w:t>
      </w:r>
      <w:r w:rsidRPr="00E41D4A">
        <w:rPr>
          <w:rFonts w:ascii="Times New Roman" w:hAnsi="Times New Roman" w:cs="Times New Roman"/>
          <w:sz w:val="28"/>
          <w:szCs w:val="28"/>
        </w:rPr>
        <w:br/>
        <w:t>2. Декоративная, в которой все элементы подчинены условиям уже имеющегося художественного ансамбля. Например, панно в стиле барокко подчиняется интерьеру в таком же стиле.</w:t>
      </w:r>
      <w:r w:rsidRPr="00E41D4A">
        <w:rPr>
          <w:rFonts w:ascii="Times New Roman" w:hAnsi="Times New Roman" w:cs="Times New Roman"/>
          <w:sz w:val="28"/>
          <w:szCs w:val="28"/>
        </w:rPr>
        <w:br/>
        <w:t>Качества декоративной стилизации: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sz w:val="28"/>
          <w:szCs w:val="28"/>
        </w:rPr>
        <w:br/>
        <w:t>Абстрагирование;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sz w:val="28"/>
          <w:szCs w:val="28"/>
        </w:rPr>
        <w:br/>
        <w:t>Архитектоничность (построение системы связей отдельных частей в единство произведения).</w:t>
      </w:r>
      <w:r w:rsidRPr="00E41D4A">
        <w:rPr>
          <w:rFonts w:ascii="Times New Roman" w:hAnsi="Times New Roman" w:cs="Times New Roman"/>
          <w:sz w:val="28"/>
          <w:szCs w:val="28"/>
        </w:rPr>
        <w:br/>
        <w:t>Стиль – это единство художественных средств и единая идейная программа , содержание и форма в каждом стиле выступает как идеальное целое.</w:t>
      </w:r>
      <w:r w:rsidRPr="00E41D4A">
        <w:rPr>
          <w:rFonts w:ascii="Times New Roman" w:hAnsi="Times New Roman" w:cs="Times New Roman"/>
          <w:sz w:val="28"/>
          <w:szCs w:val="28"/>
        </w:rPr>
        <w:br/>
        <w:t>Классификация орнаментов:</w:t>
      </w:r>
      <w:r w:rsidRPr="00E41D4A">
        <w:rPr>
          <w:rFonts w:ascii="Times New Roman" w:hAnsi="Times New Roman" w:cs="Times New Roman"/>
          <w:sz w:val="28"/>
          <w:szCs w:val="28"/>
        </w:rPr>
        <w:br/>
        <w:t>1. геометрический;</w:t>
      </w:r>
      <w:r w:rsidRPr="00E41D4A">
        <w:rPr>
          <w:rFonts w:ascii="Times New Roman" w:hAnsi="Times New Roman" w:cs="Times New Roman"/>
          <w:sz w:val="28"/>
          <w:szCs w:val="28"/>
        </w:rPr>
        <w:br/>
        <w:t>2. растительный;</w:t>
      </w:r>
      <w:r w:rsidRPr="00E41D4A">
        <w:rPr>
          <w:rFonts w:ascii="Times New Roman" w:hAnsi="Times New Roman" w:cs="Times New Roman"/>
          <w:sz w:val="28"/>
          <w:szCs w:val="28"/>
        </w:rPr>
        <w:br/>
        <w:t>3. каллиграфический;</w:t>
      </w:r>
      <w:r w:rsidRPr="00E41D4A">
        <w:rPr>
          <w:rFonts w:ascii="Times New Roman" w:hAnsi="Times New Roman" w:cs="Times New Roman"/>
          <w:sz w:val="28"/>
          <w:szCs w:val="28"/>
        </w:rPr>
        <w:br/>
        <w:t>4. фантастический;</w:t>
      </w:r>
      <w:r w:rsidRPr="00E41D4A">
        <w:rPr>
          <w:rFonts w:ascii="Times New Roman" w:hAnsi="Times New Roman" w:cs="Times New Roman"/>
          <w:sz w:val="28"/>
          <w:szCs w:val="28"/>
        </w:rPr>
        <w:br/>
        <w:t>5. астральный;</w:t>
      </w:r>
      <w:r w:rsidRPr="00E41D4A">
        <w:rPr>
          <w:rFonts w:ascii="Times New Roman" w:hAnsi="Times New Roman" w:cs="Times New Roman"/>
          <w:sz w:val="28"/>
          <w:szCs w:val="28"/>
        </w:rPr>
        <w:br/>
        <w:t>6. пейзажный;</w:t>
      </w:r>
      <w:r w:rsidRPr="00E41D4A">
        <w:rPr>
          <w:rFonts w:ascii="Times New Roman" w:hAnsi="Times New Roman" w:cs="Times New Roman"/>
          <w:sz w:val="28"/>
          <w:szCs w:val="28"/>
        </w:rPr>
        <w:br/>
        <w:t>7. зооморфный;</w:t>
      </w:r>
      <w:r w:rsidRPr="00E41D4A">
        <w:rPr>
          <w:rFonts w:ascii="Times New Roman" w:hAnsi="Times New Roman" w:cs="Times New Roman"/>
          <w:sz w:val="28"/>
          <w:szCs w:val="28"/>
        </w:rPr>
        <w:br/>
        <w:t>8. антропоморфный;</w:t>
      </w:r>
      <w:r w:rsidRPr="00E41D4A">
        <w:rPr>
          <w:rFonts w:ascii="Times New Roman" w:hAnsi="Times New Roman" w:cs="Times New Roman"/>
          <w:sz w:val="28"/>
          <w:szCs w:val="28"/>
        </w:rPr>
        <w:br/>
        <w:t>9. предметный.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sz w:val="28"/>
          <w:szCs w:val="28"/>
        </w:rPr>
        <w:lastRenderedPageBreak/>
        <w:t>Приемы построения орнамента:</w:t>
      </w:r>
      <w:r w:rsidRPr="00E41D4A">
        <w:rPr>
          <w:rFonts w:ascii="Times New Roman" w:hAnsi="Times New Roman" w:cs="Times New Roman"/>
          <w:sz w:val="28"/>
          <w:szCs w:val="28"/>
        </w:rPr>
        <w:br/>
        <w:t>1. переносный</w:t>
      </w:r>
      <w:r w:rsidRPr="00E41D4A">
        <w:rPr>
          <w:rFonts w:ascii="Times New Roman" w:hAnsi="Times New Roman" w:cs="Times New Roman"/>
          <w:sz w:val="28"/>
          <w:szCs w:val="28"/>
        </w:rPr>
        <w:br/>
        <w:t>2. ярусный</w:t>
      </w:r>
      <w:r w:rsidRPr="00E41D4A">
        <w:rPr>
          <w:rFonts w:ascii="Times New Roman" w:hAnsi="Times New Roman" w:cs="Times New Roman"/>
          <w:sz w:val="28"/>
          <w:szCs w:val="28"/>
        </w:rPr>
        <w:br/>
        <w:t>3. вращение</w:t>
      </w:r>
      <w:r w:rsidRPr="00E41D4A">
        <w:rPr>
          <w:rFonts w:ascii="Times New Roman" w:hAnsi="Times New Roman" w:cs="Times New Roman"/>
          <w:sz w:val="28"/>
          <w:szCs w:val="28"/>
        </w:rPr>
        <w:br/>
        <w:t>4. зеркальное отражение.</w:t>
      </w:r>
      <w:r w:rsidRPr="00E41D4A">
        <w:rPr>
          <w:rFonts w:ascii="Times New Roman" w:hAnsi="Times New Roman" w:cs="Times New Roman"/>
          <w:sz w:val="28"/>
          <w:szCs w:val="28"/>
        </w:rPr>
        <w:br/>
        <w:t>Принципы и методы стилизации</w:t>
      </w:r>
      <w:r w:rsidRPr="00E41D4A">
        <w:rPr>
          <w:rFonts w:ascii="Times New Roman" w:hAnsi="Times New Roman" w:cs="Times New Roman"/>
          <w:sz w:val="28"/>
          <w:szCs w:val="28"/>
        </w:rPr>
        <w:br/>
        <w:t>Чтобы яснее и более чувственно отобразить сущность стилизуемого объекта, от него отделяется и из него убирается все ненужное, лишнее и второстепенное.</w:t>
      </w:r>
      <w:r w:rsidRPr="00E41D4A">
        <w:rPr>
          <w:rFonts w:ascii="Times New Roman" w:hAnsi="Times New Roman" w:cs="Times New Roman"/>
          <w:sz w:val="28"/>
          <w:szCs w:val="28"/>
        </w:rPr>
        <w:br/>
        <w:t>В основе всех видов и методов стилизации природных объектов лежит единый изобразительный принцип – художественная трансформация реальных природных объектов с помощью различных средств и приемов.</w:t>
      </w:r>
      <w:r w:rsidRPr="00E41D4A">
        <w:rPr>
          <w:rFonts w:ascii="Times New Roman" w:hAnsi="Times New Roman" w:cs="Times New Roman"/>
          <w:sz w:val="28"/>
          <w:szCs w:val="28"/>
        </w:rPr>
        <w:br/>
        <w:t>Художественная трансформация природных объектов имеет главную цель – превращение реальных природных форм в стилизованные или абстрактные, наделенные выразительностью и эмоциональностью такой силы, яркости и запоминаемости, которые недостижимы в реалистических изображениях. Поэтому стилизация и абстракция изображения тесно связаны с его экспрессивностью (выразительностью).</w:t>
      </w:r>
      <w:r w:rsidRPr="00E41D4A">
        <w:rPr>
          <w:rFonts w:ascii="Times New Roman" w:hAnsi="Times New Roman" w:cs="Times New Roman"/>
          <w:sz w:val="28"/>
          <w:szCs w:val="28"/>
        </w:rPr>
        <w:br/>
        <w:t>Стилизованные изображения объектов животного мира издавна используются как элементы орнаментов, но чаще объединяются в общую композицию с растительными формами или становятся частью стилизованных пейзажей.</w:t>
      </w:r>
      <w:r w:rsidRPr="00E41D4A">
        <w:rPr>
          <w:rFonts w:ascii="Times New Roman" w:hAnsi="Times New Roman" w:cs="Times New Roman"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br/>
        <w:t>Этапы:</w:t>
      </w:r>
      <w:r w:rsidRPr="00E41D4A">
        <w:rPr>
          <w:rFonts w:ascii="Times New Roman" w:hAnsi="Times New Roman" w:cs="Times New Roman"/>
          <w:sz w:val="28"/>
          <w:szCs w:val="28"/>
        </w:rPr>
        <w:br/>
        <w:t>1.Эскиз. Прежде чем создать эскиз подумайте какое животное вы бы хотели стилизовать, животное. Его характеристике лев ли это будет какими особенностями обладает это животное. Если же взять насекомое, то оно прячется в листве и как правило обладает ма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E41D4A">
        <w:rPr>
          <w:rFonts w:ascii="Times New Roman" w:hAnsi="Times New Roman" w:cs="Times New Roman"/>
          <w:sz w:val="28"/>
          <w:szCs w:val="28"/>
        </w:rPr>
        <w:t>ировкой. Все это нужно учитывать при создании эскиза. 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4A">
        <w:rPr>
          <w:rFonts w:ascii="Times New Roman" w:hAnsi="Times New Roman" w:cs="Times New Roman"/>
          <w:sz w:val="28"/>
          <w:szCs w:val="28"/>
        </w:rPr>
        <w:t>новка в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4A">
        <w:rPr>
          <w:rFonts w:ascii="Times New Roman" w:hAnsi="Times New Roman" w:cs="Times New Roman"/>
          <w:sz w:val="28"/>
          <w:szCs w:val="28"/>
        </w:rPr>
        <w:t>новать животное или насекомое в листе очень важно решить какое по размеру оно будет, может будет просто мордочка. 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4A">
        <w:rPr>
          <w:rFonts w:ascii="Times New Roman" w:hAnsi="Times New Roman" w:cs="Times New Roman"/>
          <w:sz w:val="28"/>
          <w:szCs w:val="28"/>
        </w:rPr>
        <w:t xml:space="preserve">ную важно помнить про правила композиции, будет ли оно статичное или же динамичное. Симметричное или же ассиметричное. Какой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4A">
        <w:rPr>
          <w:rFonts w:ascii="Times New Roman" w:hAnsi="Times New Roman" w:cs="Times New Roman"/>
          <w:sz w:val="28"/>
          <w:szCs w:val="28"/>
        </w:rPr>
        <w:t>рнамент сопу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41D4A">
        <w:rPr>
          <w:rFonts w:ascii="Times New Roman" w:hAnsi="Times New Roman" w:cs="Times New Roman"/>
          <w:sz w:val="28"/>
          <w:szCs w:val="28"/>
        </w:rPr>
        <w:t>ствует вашему животному, в какой среде оно обитает и т.д.</w:t>
      </w:r>
      <w:r w:rsidRPr="00E41D4A">
        <w:rPr>
          <w:rFonts w:ascii="Times New Roman" w:hAnsi="Times New Roman" w:cs="Times New Roman"/>
          <w:sz w:val="28"/>
          <w:szCs w:val="28"/>
        </w:rPr>
        <w:br/>
        <w:t>Начало работы в цвете.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Цвет решает и обсуждается со мной. Цвет решается с помощью окраса и местности обитания животного. Но не нужно создавать верегрет из цветов, весь цветовой спект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1D4A">
        <w:rPr>
          <w:rFonts w:ascii="Times New Roman" w:hAnsi="Times New Roman" w:cs="Times New Roman"/>
          <w:sz w:val="28"/>
          <w:szCs w:val="28"/>
        </w:rPr>
        <w:t xml:space="preserve"> использовать нельзя, только отдельные его части.</w:t>
      </w:r>
      <w:r w:rsidRPr="00E41D4A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Тональная проработка.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Тон работы очень важен, композиция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D4A">
        <w:rPr>
          <w:rFonts w:ascii="Times New Roman" w:hAnsi="Times New Roman" w:cs="Times New Roman"/>
          <w:sz w:val="28"/>
          <w:szCs w:val="28"/>
        </w:rPr>
        <w:t xml:space="preserve"> которую вы решили взять улучшится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D4A">
        <w:rPr>
          <w:rFonts w:ascii="Times New Roman" w:hAnsi="Times New Roman" w:cs="Times New Roman"/>
          <w:sz w:val="28"/>
          <w:szCs w:val="28"/>
        </w:rPr>
        <w:t xml:space="preserve"> благодаря тону и контрасту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D4A">
        <w:rPr>
          <w:rFonts w:ascii="Times New Roman" w:hAnsi="Times New Roman" w:cs="Times New Roman"/>
          <w:sz w:val="28"/>
          <w:szCs w:val="28"/>
        </w:rPr>
        <w:t xml:space="preserve"> Но помните, что сильный контраст даст вашей работе более решительный и настойч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D4A">
        <w:rPr>
          <w:rFonts w:ascii="Times New Roman" w:hAnsi="Times New Roman" w:cs="Times New Roman"/>
          <w:sz w:val="28"/>
          <w:szCs w:val="28"/>
        </w:rPr>
        <w:t>вый вид.</w:t>
      </w:r>
      <w:r w:rsidRPr="00E41D4A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Работа с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После переноса эскиза на формат начинается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цветовым эскизом.</w:t>
      </w:r>
      <w:r w:rsidRPr="00E41D4A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 xml:space="preserve">Детальная проработка. На этом этапе работа подходит к завершению. Прорабатываются детали, нюансы и доводят работу до окончательного </w:t>
      </w:r>
      <w:r w:rsidRPr="00E41D4A">
        <w:rPr>
          <w:rFonts w:ascii="Times New Roman" w:hAnsi="Times New Roman" w:cs="Times New Roman"/>
          <w:sz w:val="28"/>
          <w:szCs w:val="28"/>
        </w:rPr>
        <w:lastRenderedPageBreak/>
        <w:t>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4A">
        <w:rPr>
          <w:rFonts w:ascii="Times New Roman" w:hAnsi="Times New Roman" w:cs="Times New Roman"/>
          <w:sz w:val="28"/>
          <w:szCs w:val="28"/>
        </w:rPr>
        <w:t>Завершение работы.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Примеры работ. Образцы: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CE0E871" wp14:editId="3084CDC9">
            <wp:extent cx="1719671" cy="2543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94" cy="25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1CA3378" wp14:editId="64859FAE">
            <wp:extent cx="1971675" cy="2525005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26" cy="25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8CB3D4A" wp14:editId="2FF8C630">
            <wp:extent cx="1933575" cy="25213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4" cy="25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CAF38D3" wp14:editId="4BCF9344">
            <wp:extent cx="1719580" cy="229197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11" cy="23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90327D8" wp14:editId="2BE0B7F2">
            <wp:extent cx="1704975" cy="2284174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2910" cy="22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74004F2" wp14:editId="40E659D3">
            <wp:extent cx="2200275" cy="153066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74" cy="15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1A4083B" wp14:editId="6E8FDEB3">
            <wp:extent cx="1476375" cy="2530102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28" cy="25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67A7A3B" wp14:editId="0F27DA69">
            <wp:extent cx="1775372" cy="2352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42" cy="23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D4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5D07F7A" wp14:editId="1017B19B">
            <wp:extent cx="1693657" cy="225742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72" cy="22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8A8" w:rsidRPr="00E4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8"/>
    <w:rsid w:val="001B2DDA"/>
    <w:rsid w:val="00383AB6"/>
    <w:rsid w:val="005B16C1"/>
    <w:rsid w:val="00741FE4"/>
    <w:rsid w:val="009928A8"/>
    <w:rsid w:val="00DD386F"/>
    <w:rsid w:val="00DF23D8"/>
    <w:rsid w:val="00E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E8B9"/>
  <w15:chartTrackingRefBased/>
  <w15:docId w15:val="{05652198-2238-49D6-BC27-7588CE1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7</cp:revision>
  <dcterms:created xsi:type="dcterms:W3CDTF">2022-02-04T12:41:00Z</dcterms:created>
  <dcterms:modified xsi:type="dcterms:W3CDTF">2022-02-04T13:33:00Z</dcterms:modified>
</cp:coreProperties>
</file>