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50" w:rsidRPr="00C65A50" w:rsidRDefault="00C65A50" w:rsidP="00C65A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A50">
        <w:rPr>
          <w:rFonts w:ascii="Times New Roman" w:eastAsia="Times New Roman" w:hAnsi="Times New Roman" w:cs="Times New Roman"/>
          <w:b/>
          <w:sz w:val="28"/>
          <w:szCs w:val="28"/>
        </w:rPr>
        <w:t>Публичное  представление собственного инновационного  педагогического опыта</w:t>
      </w:r>
    </w:p>
    <w:p w:rsidR="00C65A50" w:rsidRPr="003B2432" w:rsidRDefault="00C65A50" w:rsidP="003B243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2432">
        <w:rPr>
          <w:rFonts w:ascii="Times New Roman" w:hAnsi="Times New Roman"/>
          <w:sz w:val="24"/>
          <w:szCs w:val="24"/>
        </w:rPr>
        <w:t>Манушкиной</w:t>
      </w:r>
      <w:proofErr w:type="spellEnd"/>
      <w:r w:rsidRPr="003B2432">
        <w:rPr>
          <w:rFonts w:ascii="Times New Roman" w:hAnsi="Times New Roman"/>
          <w:sz w:val="24"/>
          <w:szCs w:val="24"/>
        </w:rPr>
        <w:t xml:space="preserve"> Натальи Фёдоровны,</w:t>
      </w:r>
    </w:p>
    <w:p w:rsidR="00C65A50" w:rsidRDefault="00C65A50" w:rsidP="003B24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2432">
        <w:rPr>
          <w:rFonts w:ascii="Times New Roman" w:hAnsi="Times New Roman"/>
          <w:sz w:val="24"/>
          <w:szCs w:val="24"/>
        </w:rPr>
        <w:t xml:space="preserve">учителя географии  МБОУ   « </w:t>
      </w:r>
      <w:proofErr w:type="spellStart"/>
      <w:r w:rsidRPr="003B2432">
        <w:rPr>
          <w:rFonts w:ascii="Times New Roman" w:hAnsi="Times New Roman"/>
          <w:sz w:val="24"/>
          <w:szCs w:val="24"/>
        </w:rPr>
        <w:t>Торбеевская</w:t>
      </w:r>
      <w:proofErr w:type="spellEnd"/>
      <w:r w:rsidRPr="003B2432">
        <w:rPr>
          <w:rFonts w:ascii="Times New Roman" w:hAnsi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3B2432">
        <w:rPr>
          <w:rFonts w:ascii="Times New Roman" w:hAnsi="Times New Roman"/>
          <w:sz w:val="24"/>
          <w:szCs w:val="24"/>
        </w:rPr>
        <w:t>Торбеевского</w:t>
      </w:r>
      <w:proofErr w:type="spellEnd"/>
      <w:r w:rsidRPr="003B2432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</w:p>
    <w:p w:rsidR="003B2432" w:rsidRPr="003B2432" w:rsidRDefault="003B2432" w:rsidP="003B24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5A50" w:rsidRPr="003B2432" w:rsidRDefault="00C65A50" w:rsidP="003B243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5A50">
        <w:rPr>
          <w:rFonts w:ascii="Times New Roman" w:eastAsia="Times New Roman" w:hAnsi="Times New Roman" w:cs="Times New Roman"/>
          <w:b/>
          <w:sz w:val="26"/>
          <w:szCs w:val="26"/>
        </w:rPr>
        <w:t>Тема инновационного опыта:</w:t>
      </w:r>
      <w:r w:rsidR="003B243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C65A50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« Развитие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познавательной активности об</w:t>
      </w:r>
      <w:r w:rsidRPr="00C65A50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ю</w:t>
      </w:r>
      <w:r w:rsidRPr="00C65A50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щихся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в условиях ФГОС ООО</w:t>
      </w:r>
      <w:r w:rsidRPr="00C65A50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с целью повышения качества образования</w:t>
      </w:r>
      <w:r w:rsidRPr="00C65A50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»</w:t>
      </w:r>
    </w:p>
    <w:p w:rsidR="00C65A50" w:rsidRPr="00C65A50" w:rsidRDefault="00C65A50" w:rsidP="00C6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и перспективность опыта </w:t>
      </w:r>
    </w:p>
    <w:p w:rsidR="00DF4735" w:rsidRDefault="00163257" w:rsidP="001632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      </w:t>
      </w:r>
      <w:r w:rsidR="00DF4735">
        <w:rPr>
          <w:color w:val="000000"/>
        </w:rPr>
        <w:t xml:space="preserve">Главным </w:t>
      </w:r>
      <w:r>
        <w:rPr>
          <w:color w:val="000000"/>
        </w:rPr>
        <w:t xml:space="preserve">приоритетом </w:t>
      </w:r>
      <w:r w:rsidR="00DF4735">
        <w:rPr>
          <w:color w:val="000000"/>
        </w:rPr>
        <w:t xml:space="preserve"> школы является повышение качества образования, создание условий для развития личности через совершенствование системы преподавания.</w:t>
      </w:r>
      <w:r>
        <w:rPr>
          <w:color w:val="000000"/>
        </w:rPr>
        <w:t xml:space="preserve"> Одним из направлений для повышения качества образования по предмету является развитие познавательной активности обучающихся. Необходимо так построить учебный процесс, чтобы школьникам было интересно.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 xml:space="preserve"> </w:t>
      </w:r>
      <w:r w:rsidR="00DF4735">
        <w:rPr>
          <w:color w:val="000000"/>
        </w:rPr>
        <w:t xml:space="preserve">Формирование познавательных интересов и активизация личности – процессы взаимообусловленные. Познавательный интерес порождает активность, </w:t>
      </w:r>
      <w:r>
        <w:rPr>
          <w:color w:val="000000"/>
        </w:rPr>
        <w:t>а</w:t>
      </w:r>
      <w:r w:rsidR="00DF4735">
        <w:rPr>
          <w:color w:val="000000"/>
        </w:rPr>
        <w:t xml:space="preserve"> повышение активности</w:t>
      </w:r>
      <w:r>
        <w:rPr>
          <w:color w:val="000000"/>
        </w:rPr>
        <w:t>, в свою очередь,</w:t>
      </w:r>
      <w:r w:rsidR="00DF4735">
        <w:rPr>
          <w:color w:val="000000"/>
        </w:rPr>
        <w:t xml:space="preserve"> укрепляет и углубляет познавательный интерес.</w:t>
      </w:r>
      <w:r>
        <w:rPr>
          <w:color w:val="000000"/>
        </w:rPr>
        <w:t xml:space="preserve"> </w:t>
      </w:r>
    </w:p>
    <w:p w:rsidR="00DF4735" w:rsidRPr="00163257" w:rsidRDefault="00163257" w:rsidP="00163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DF4735"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над проблемой побудила к поиску новых форм обучения, методов и приемов, которые позволяют повысить эффективность усвоения </w:t>
      </w:r>
      <w:r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материала</w:t>
      </w:r>
      <w:r w:rsidR="00DF4735"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значит повысить качество</w:t>
      </w:r>
      <w:r w:rsidR="00DF4735"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знаний.</w:t>
      </w:r>
    </w:p>
    <w:p w:rsidR="00DF4735" w:rsidRPr="00163257" w:rsidRDefault="00163257" w:rsidP="00163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F4735"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Ключевое слово обучения в условиях ФГОС – деятельность. Вместо передачи суммы знаний – развитие личности </w:t>
      </w:r>
      <w:r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DF4735"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DF4735" w:rsidRPr="00163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щегося на основе освоения способов деятельности. Отсюда основная педагогическая задача – создание и организация условий, инициирующих детское  действие. Добиваться этой способности  следует через  современные образовательные технологии.    </w:t>
      </w:r>
    </w:p>
    <w:p w:rsidR="00C65A50" w:rsidRDefault="00163257" w:rsidP="001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 xml:space="preserve">Современная  школьная география,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ФГОС ООО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>,  направлена на  формирование личности, знающей основы географического пространства, в котором развивается многообразная жизнь и деятельность человеческого общества,   умеющей правильно ориентироваться в нем на местном, региональном и глобальном уровнях, творчески, критически  мыслить, видеть возникшую проблему, находить нестандартные решения, уметь  проявлять инициативу. Поиск новых форм и приемов изучения географии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>- это не только закономерность, но и необходимость.</w:t>
      </w:r>
    </w:p>
    <w:p w:rsidR="0090737F" w:rsidRPr="00163257" w:rsidRDefault="0090737F" w:rsidP="0016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37F" w:rsidRPr="0090737F" w:rsidRDefault="0090737F" w:rsidP="00C65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37F">
        <w:rPr>
          <w:rFonts w:ascii="Times New Roman" w:hAnsi="Times New Roman"/>
          <w:b/>
          <w:sz w:val="24"/>
        </w:rPr>
        <w:t>Условия формирования ведущей идеи опыта, условия возникновения, становления опыта.</w:t>
      </w:r>
    </w:p>
    <w:p w:rsidR="00DF4735" w:rsidRDefault="00BD180C" w:rsidP="00C65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Исходным условием становления опыта является социальный заказ общества на обеспечение качества естественно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научного образования. География создает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научное мировоззрение, особую нравственную ценность, формируют творческие способности, способствуют воспитанию высоконравственной личности, что может быть достигнуто только при условии сформированности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DF4735" w:rsidRPr="00BD1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щихся интереса к получению знаний. Другим важнейшим условием является потребность общества в образованной личности, стремящейся к самоопределению и самореализации. </w:t>
      </w:r>
    </w:p>
    <w:p w:rsidR="008A71E6" w:rsidRDefault="008A71E6" w:rsidP="00C65A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география является одним из «популярных» предметов, выбираемых школьниками для прохождения государственной итоговой аттестации в форме ОГЭ. Успешная сдача экзаменов обеспечивает получения аттестата об основном общем образовании.</w:t>
      </w:r>
    </w:p>
    <w:p w:rsidR="0090737F" w:rsidRPr="00C65A50" w:rsidRDefault="0090737F" w:rsidP="00C65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432" w:rsidRDefault="003B2432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2432" w:rsidRDefault="003B2432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A50" w:rsidRDefault="00C65A50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Наличие теоретическая база опыты</w:t>
      </w:r>
    </w:p>
    <w:p w:rsidR="002B6261" w:rsidRPr="006F15B4" w:rsidRDefault="004A6E6A" w:rsidP="006F15B4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A4A4A"/>
          <w:sz w:val="17"/>
          <w:szCs w:val="17"/>
        </w:rPr>
      </w:pPr>
      <w:r>
        <w:t xml:space="preserve">   </w:t>
      </w:r>
      <w:r w:rsidR="006F15B4" w:rsidRPr="006F15B4">
        <w:t>В основе моего опыта лежат педагогиче</w:t>
      </w:r>
      <w:r w:rsidR="006F15B4">
        <w:t xml:space="preserve">ские идеи выдающихся педагогов. </w:t>
      </w:r>
      <w:r w:rsidR="002B6261" w:rsidRPr="002B6261">
        <w:rPr>
          <w:color w:val="0E0E0E"/>
          <w:shd w:val="clear" w:color="auto" w:fill="FFFFFF"/>
        </w:rPr>
        <w:t xml:space="preserve">Проблема  познавательной активности достаточно широко освещена в трудах отечественных  и зарубежных психологов и педагогов. Большой вклад в разработку проблемы познавательного интереса внесли </w:t>
      </w:r>
      <w:r w:rsidR="002B6261">
        <w:rPr>
          <w:color w:val="0E0E0E"/>
          <w:shd w:val="clear" w:color="auto" w:fill="FFFFFF"/>
        </w:rPr>
        <w:t>Е.А. Богословская,</w:t>
      </w:r>
      <w:r w:rsidR="002B6261" w:rsidRPr="002B6261">
        <w:rPr>
          <w:color w:val="0E0E0E"/>
          <w:shd w:val="clear" w:color="auto" w:fill="FFFFFF"/>
        </w:rPr>
        <w:t xml:space="preserve"> </w:t>
      </w:r>
      <w:r w:rsidR="002B6261">
        <w:rPr>
          <w:color w:val="0E0E0E"/>
          <w:shd w:val="clear" w:color="auto" w:fill="FFFFFF"/>
        </w:rPr>
        <w:t>П.Я. Гальперин, В.В. Давыдов, А.Г. Ковалев,</w:t>
      </w:r>
      <w:r w:rsidR="002B6261" w:rsidRPr="002B6261">
        <w:rPr>
          <w:color w:val="0E0E0E"/>
          <w:shd w:val="clear" w:color="auto" w:fill="FFFFFF"/>
        </w:rPr>
        <w:t xml:space="preserve"> Г.И. Щукина и другие.</w:t>
      </w:r>
      <w:r w:rsidR="002B6261">
        <w:rPr>
          <w:color w:val="0E0E0E"/>
          <w:shd w:val="clear" w:color="auto" w:fill="FFFFFF"/>
        </w:rPr>
        <w:t xml:space="preserve"> Все они сходятся во мнении, что развитие познавательного интереса у школьников возможно через изменение форм и методов работы – создание на уроке свободной и творческой атмосферы. Ф.К. Савина рассматривает познавательный процесс как самый сильный мотив учения.</w:t>
      </w:r>
    </w:p>
    <w:p w:rsidR="00DF4735" w:rsidRPr="008147CC" w:rsidRDefault="004A6E6A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8147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47CC" w:rsidRPr="008147C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ФГОС</w:t>
      </w:r>
      <w:r w:rsidR="00814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способствовало совершенствованию образовательного процесса через применение современных форм и методов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их изучения и внедрения в образовательный процесс опиралась на следующую теоретическую базу:</w:t>
      </w:r>
    </w:p>
    <w:p w:rsidR="008147CC" w:rsidRDefault="004A6E6A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</w:t>
      </w:r>
      <w:r w:rsidR="0090737F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Ю.Н.  </w:t>
      </w:r>
      <w:proofErr w:type="spellStart"/>
      <w:r w:rsidR="0090737F">
        <w:rPr>
          <w:rFonts w:ascii="Times New Roman" w:eastAsia="Times New Roman" w:hAnsi="Times New Roman" w:cs="Times New Roman"/>
          <w:kern w:val="20"/>
          <w:sz w:val="24"/>
          <w:szCs w:val="24"/>
        </w:rPr>
        <w:t>Лапыгин</w:t>
      </w:r>
      <w:proofErr w:type="spellEnd"/>
      <w:r w:rsidR="0090737F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Методы активного обучения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М.: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>, 2017 год</w:t>
      </w:r>
    </w:p>
    <w:p w:rsidR="0090737F" w:rsidRDefault="004A6E6A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С.С.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Кашлев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Интерактивные методы обучения, М.: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ТетраСистемс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2013 год </w:t>
      </w:r>
    </w:p>
    <w:p w:rsidR="004A6E6A" w:rsidRDefault="004A6E6A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>- Т.С. Панина, Л.Н. Вавилова Современные способы активизации обучения, М.: Академия, 2008 год</w:t>
      </w:r>
    </w:p>
    <w:p w:rsidR="00D06DE1" w:rsidRDefault="00D06DE1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О.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Околелов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Инновационная педагогика, М.: Инфра-М,2017 год</w:t>
      </w:r>
    </w:p>
    <w:p w:rsidR="004A6E6A" w:rsidRDefault="004A6E6A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О.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Зиневич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Рубанцова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 Инновационные методики для улучшения качества образования, Новосибирск, НГТУ, 2010 год</w:t>
      </w:r>
    </w:p>
    <w:p w:rsidR="003B2432" w:rsidRDefault="00D06DE1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>- Е. Иваньшина, О. Крылова Современные педагогические технологии. Основная школа, Санкт-Петербург: КАРО, 2017 год</w:t>
      </w:r>
    </w:p>
    <w:p w:rsidR="00D06DE1" w:rsidRDefault="00D06DE1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- И. </w:t>
      </w:r>
      <w:proofErr w:type="spellStart"/>
      <w:r>
        <w:rPr>
          <w:rFonts w:ascii="Times New Roman" w:eastAsia="Times New Roman" w:hAnsi="Times New Roman" w:cs="Times New Roman"/>
          <w:kern w:val="20"/>
          <w:sz w:val="24"/>
          <w:szCs w:val="24"/>
        </w:rPr>
        <w:t>Муштавинская</w:t>
      </w:r>
      <w:proofErr w:type="spellEnd"/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Технология развития критического мышления на уроке и в системе подготовки учителя, Санкт-Петербург: КАРО, 2017 год</w:t>
      </w:r>
    </w:p>
    <w:p w:rsidR="00D06DE1" w:rsidRDefault="00D06DE1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>Данные пособия являются справочными и доступно описывают современные технологии, применяемые в рамках ФГОС ООО.</w:t>
      </w:r>
    </w:p>
    <w:p w:rsidR="00D06DE1" w:rsidRDefault="00D06DE1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90737F" w:rsidRPr="0090737F" w:rsidRDefault="0090737F" w:rsidP="0090737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 педагогическая идея моего опыта </w:t>
      </w:r>
      <w:r w:rsidRPr="00C65A50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активности обучающихся с целью повышения качества образования посредством использования современных методов и образовательных технологий. ФГОС существенно расширил список приемов, но наиболее эффективные с моей точки зрения – это технология критического мышления, проблемный метод, метод проектов. Именно они мотивируют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учебную деятельность, способствуют повышению</w:t>
      </w:r>
      <w:r w:rsidRPr="00C65A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авательного интереса к предмету.</w:t>
      </w:r>
      <w:r w:rsidRPr="00C65A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И, как следствие, повышению качества знаний.</w:t>
      </w:r>
    </w:p>
    <w:p w:rsidR="00C65A50" w:rsidRPr="00C65A50" w:rsidRDefault="00C65A50" w:rsidP="00C65A5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A50" w:rsidRPr="00C65A50" w:rsidRDefault="00C65A50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Результативность опыта (ориентированность опыта на конкретный практический результат, успехи и достижения </w:t>
      </w:r>
      <w:proofErr w:type="gramStart"/>
      <w:r w:rsidRPr="00C6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обучаемых</w:t>
      </w:r>
      <w:proofErr w:type="gramEnd"/>
      <w:r w:rsidRPr="00C6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C65A50" w:rsidRPr="00C65A50" w:rsidRDefault="00BD180C" w:rsidP="00C6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пользование на уроках совреме</w:t>
      </w:r>
      <w:r w:rsidR="0090737F">
        <w:rPr>
          <w:rFonts w:ascii="Times New Roman" w:eastAsia="Times New Roman" w:hAnsi="Times New Roman" w:cs="Times New Roman"/>
          <w:sz w:val="24"/>
          <w:szCs w:val="24"/>
        </w:rPr>
        <w:t xml:space="preserve">нных 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 xml:space="preserve">методов </w:t>
      </w:r>
      <w:r w:rsidR="0090737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направленных на развитие познавательных возможностей и способностей, расширяет географический кругозор обучающихся, повышает качество  географической подготовки, позволяет </w:t>
      </w:r>
      <w:proofErr w:type="gramStart"/>
      <w:r w:rsidR="0090737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90737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="00C65A50" w:rsidRPr="00C65A50">
        <w:rPr>
          <w:rFonts w:ascii="Times New Roman" w:eastAsia="Times New Roman" w:hAnsi="Times New Roman" w:cs="Times New Roman"/>
          <w:sz w:val="24"/>
          <w:szCs w:val="24"/>
        </w:rPr>
        <w:t xml:space="preserve"> более уверенно ориентироваться в закономерностях окружающей их действительности и активнее использовать географические знания на практике в повседневной жизни.</w:t>
      </w:r>
    </w:p>
    <w:p w:rsidR="00C65A50" w:rsidRPr="00C65A50" w:rsidRDefault="00C65A50" w:rsidP="00C6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sz w:val="24"/>
          <w:szCs w:val="24"/>
        </w:rPr>
        <w:t xml:space="preserve">   Вся эта работа позволила мне добиться роста качества знаний,  возрос интерес к изучению географии, о чем свидетельствует увеличение числа желающих участвовать в олимпиадах и других конкурсах по географии.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 география становится лидером среди предметов, которые обучающиеся выбирают для прохождения государственной итоговой аттестации в форме ОГЭ. </w:t>
      </w:r>
    </w:p>
    <w:p w:rsidR="00C65A50" w:rsidRPr="00C65A50" w:rsidRDefault="00C65A50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48EC" w:rsidRDefault="008848EC" w:rsidP="00C65A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5A50" w:rsidRPr="00C65A50" w:rsidRDefault="00C65A50" w:rsidP="00C65A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 Государственной итоговой аттестации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форме ОГЭ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</w:t>
      </w:r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</w:t>
      </w:r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щихся</w:t>
      </w:r>
      <w:proofErr w:type="gramEnd"/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МБОУ «</w:t>
      </w:r>
      <w:proofErr w:type="spellStart"/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Торбеевская</w:t>
      </w:r>
      <w:proofErr w:type="spellEnd"/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школа» по географии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1847"/>
        <w:gridCol w:w="2268"/>
        <w:gridCol w:w="1984"/>
        <w:gridCol w:w="2126"/>
      </w:tblGrid>
      <w:tr w:rsidR="00C65A50" w:rsidRPr="00C65A50" w:rsidTr="00C65A50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F029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0298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знаний </w:t>
            </w:r>
            <w:proofErr w:type="gramStart"/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65A50" w:rsidRPr="00C65A50" w:rsidTr="00C65A50">
        <w:trPr>
          <w:jc w:val="center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 w:rsidR="00C65A50"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5A50" w:rsidRPr="00C65A50" w:rsidTr="00C65A50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5A50" w:rsidRPr="00C65A50" w:rsidTr="00C65A50">
        <w:trPr>
          <w:jc w:val="center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02982">
              <w:rPr>
                <w:rFonts w:ascii="Times New Roman" w:eastAsia="Times New Roman" w:hAnsi="Times New Roman" w:cs="Times New Roman"/>
                <w:sz w:val="24"/>
                <w:szCs w:val="24"/>
              </w:rPr>
              <w:t>6-2017</w:t>
            </w: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5A50" w:rsidRPr="00C65A50" w:rsidTr="00C65A50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2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65A50" w:rsidRPr="00C65A50" w:rsidTr="00C65A50">
        <w:trPr>
          <w:jc w:val="center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 w:rsidR="00C65A50"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5A50" w:rsidRPr="00C65A50" w:rsidTr="00C65A50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C65A50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A50" w:rsidRPr="00C65A50" w:rsidRDefault="00F02982" w:rsidP="00C6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65A50" w:rsidRPr="00C65A50" w:rsidRDefault="00C65A50" w:rsidP="00C65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A50" w:rsidRPr="00F02982" w:rsidRDefault="00C65A50" w:rsidP="00F0298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2982">
        <w:rPr>
          <w:rFonts w:ascii="Times New Roman" w:hAnsi="Times New Roman"/>
          <w:b/>
          <w:sz w:val="24"/>
          <w:szCs w:val="24"/>
          <w:u w:val="single"/>
        </w:rPr>
        <w:t>Результаты  предметной олимпиады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2"/>
      </w:tblGrid>
      <w:tr w:rsidR="00F02982" w:rsidRPr="00F02982" w:rsidTr="00F02982">
        <w:trPr>
          <w:jc w:val="center"/>
        </w:trPr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982" w:rsidRPr="00F02982" w:rsidRDefault="00F02982" w:rsidP="00F02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8536" w:type="dxa"/>
              <w:tblLook w:val="04A0"/>
            </w:tblPr>
            <w:tblGrid>
              <w:gridCol w:w="2299"/>
              <w:gridCol w:w="1418"/>
              <w:gridCol w:w="1134"/>
              <w:gridCol w:w="1417"/>
              <w:gridCol w:w="2268"/>
            </w:tblGrid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количество призеров и победителей</w:t>
                  </w:r>
                </w:p>
              </w:tc>
            </w:tr>
            <w:tr w:rsidR="00F02982" w:rsidRPr="00F02982" w:rsidTr="00F02982">
              <w:tc>
                <w:tcPr>
                  <w:tcW w:w="853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2015-2016 учебный год</w:t>
                  </w:r>
                </w:p>
              </w:tc>
            </w:tr>
            <w:tr w:rsidR="00F02982" w:rsidRPr="00F02982" w:rsidTr="00F02982">
              <w:trPr>
                <w:trHeight w:val="276"/>
              </w:trPr>
              <w:tc>
                <w:tcPr>
                  <w:tcW w:w="229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2982" w:rsidRPr="00F02982" w:rsidTr="00F02982">
              <w:trPr>
                <w:trHeight w:val="276"/>
              </w:trPr>
              <w:tc>
                <w:tcPr>
                  <w:tcW w:w="229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2982" w:rsidRPr="00F02982" w:rsidTr="00F02982">
              <w:trPr>
                <w:trHeight w:val="276"/>
              </w:trPr>
              <w:tc>
                <w:tcPr>
                  <w:tcW w:w="229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2982" w:rsidRPr="00F02982" w:rsidTr="00F02982">
              <w:trPr>
                <w:trHeight w:val="276"/>
              </w:trPr>
              <w:tc>
                <w:tcPr>
                  <w:tcW w:w="229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2982" w:rsidRPr="00F02982" w:rsidTr="00F02982">
              <w:trPr>
                <w:trHeight w:val="276"/>
              </w:trPr>
              <w:tc>
                <w:tcPr>
                  <w:tcW w:w="229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2982" w:rsidRPr="00F02982" w:rsidTr="00F02982">
              <w:tc>
                <w:tcPr>
                  <w:tcW w:w="853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2016-2017 учебный год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2982" w:rsidRPr="00F02982" w:rsidTr="00F02982">
              <w:tc>
                <w:tcPr>
                  <w:tcW w:w="853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2017-2018 учебный год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2982" w:rsidRPr="00F02982" w:rsidTr="00F02982">
              <w:tc>
                <w:tcPr>
                  <w:tcW w:w="853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2018-2019 учебный год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школьный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98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2982" w:rsidRPr="00F02982" w:rsidTr="00F02982">
              <w:tc>
                <w:tcPr>
                  <w:tcW w:w="2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02982" w:rsidRPr="00F02982" w:rsidRDefault="00F02982" w:rsidP="00F02982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2982" w:rsidRPr="00F02982" w:rsidRDefault="00F02982" w:rsidP="00F02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A50" w:rsidRPr="00C65A50" w:rsidRDefault="00C65A50" w:rsidP="00F02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48EC" w:rsidRDefault="008848EC" w:rsidP="003B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48EC" w:rsidRDefault="008848EC" w:rsidP="003B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48EC" w:rsidRDefault="008848EC" w:rsidP="003B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09FF" w:rsidRPr="003B2432" w:rsidRDefault="00C65A50" w:rsidP="003B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5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Конкурсы:</w:t>
      </w:r>
    </w:p>
    <w:p w:rsidR="00AB09FF" w:rsidRPr="00AB09FF" w:rsidRDefault="00AB09FF" w:rsidP="00AB09FF">
      <w:pPr>
        <w:pStyle w:val="a3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b/>
          <w:sz w:val="24"/>
          <w:szCs w:val="24"/>
        </w:rPr>
        <w:t>Муниципальный уровень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- «Знание символики и атрибутики государственной власти РМ и РФ» 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B09FF">
        <w:rPr>
          <w:rFonts w:ascii="Times New Roman" w:hAnsi="Times New Roman"/>
          <w:sz w:val="24"/>
          <w:szCs w:val="24"/>
        </w:rPr>
        <w:t>Пониматкина</w:t>
      </w:r>
      <w:proofErr w:type="spellEnd"/>
      <w:r w:rsidRPr="00AB09FF">
        <w:rPr>
          <w:rFonts w:ascii="Times New Roman" w:hAnsi="Times New Roman"/>
          <w:sz w:val="24"/>
          <w:szCs w:val="24"/>
        </w:rPr>
        <w:t xml:space="preserve"> Татьяна – призер  2017 год</w:t>
      </w:r>
    </w:p>
    <w:p w:rsidR="008848EC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- «Мой дом - Мордовия»  </w:t>
      </w:r>
      <w:r w:rsidR="003B2432">
        <w:rPr>
          <w:rFonts w:ascii="Times New Roman" w:hAnsi="Times New Roman"/>
          <w:sz w:val="24"/>
          <w:szCs w:val="24"/>
        </w:rPr>
        <w:t xml:space="preserve"> </w:t>
      </w:r>
    </w:p>
    <w:p w:rsidR="00AB09FF" w:rsidRPr="00AB09FF" w:rsidRDefault="003B2432" w:rsidP="00AB09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09FF" w:rsidRPr="00AB0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9FF" w:rsidRPr="00AB09FF">
        <w:rPr>
          <w:rFonts w:ascii="Times New Roman" w:hAnsi="Times New Roman"/>
          <w:sz w:val="24"/>
          <w:szCs w:val="24"/>
        </w:rPr>
        <w:t>Дарькина</w:t>
      </w:r>
      <w:proofErr w:type="spellEnd"/>
      <w:r w:rsidR="00AB09FF" w:rsidRPr="00AB09FF">
        <w:rPr>
          <w:rFonts w:ascii="Times New Roman" w:hAnsi="Times New Roman"/>
          <w:sz w:val="24"/>
          <w:szCs w:val="24"/>
        </w:rPr>
        <w:t xml:space="preserve"> Кристина – призер 2017 год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- «Знание символики и атрибутики государственной власти РМ и РФ» 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B09FF">
        <w:rPr>
          <w:rFonts w:ascii="Times New Roman" w:hAnsi="Times New Roman"/>
          <w:sz w:val="24"/>
          <w:szCs w:val="24"/>
        </w:rPr>
        <w:t>Дарькина</w:t>
      </w:r>
      <w:proofErr w:type="spellEnd"/>
      <w:r w:rsidRPr="00AB09FF">
        <w:rPr>
          <w:rFonts w:ascii="Times New Roman" w:hAnsi="Times New Roman"/>
          <w:sz w:val="24"/>
          <w:szCs w:val="24"/>
        </w:rPr>
        <w:t xml:space="preserve"> Кристина – призер 2018 год</w:t>
      </w:r>
    </w:p>
    <w:p w:rsidR="008848EC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- «Я люблю тебя, Россия»    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 Андреев Никита, </w:t>
      </w:r>
      <w:proofErr w:type="spellStart"/>
      <w:r w:rsidRPr="00AB09FF">
        <w:rPr>
          <w:rFonts w:ascii="Times New Roman" w:hAnsi="Times New Roman"/>
          <w:sz w:val="24"/>
          <w:szCs w:val="24"/>
        </w:rPr>
        <w:t>Бульдяев</w:t>
      </w:r>
      <w:proofErr w:type="spellEnd"/>
      <w:r w:rsidRPr="00AB09FF">
        <w:rPr>
          <w:rFonts w:ascii="Times New Roman" w:hAnsi="Times New Roman"/>
          <w:sz w:val="24"/>
          <w:szCs w:val="24"/>
        </w:rPr>
        <w:t xml:space="preserve"> Максим   - призер  2018 год</w:t>
      </w:r>
    </w:p>
    <w:p w:rsidR="00AB09FF" w:rsidRPr="00AB09FF" w:rsidRDefault="00AB09FF" w:rsidP="00AB09FF">
      <w:pPr>
        <w:pStyle w:val="a3"/>
        <w:rPr>
          <w:rFonts w:ascii="Times New Roman" w:hAnsi="Times New Roman"/>
          <w:b/>
          <w:sz w:val="24"/>
          <w:szCs w:val="24"/>
        </w:rPr>
      </w:pPr>
      <w:r w:rsidRPr="00AB09FF">
        <w:rPr>
          <w:rFonts w:ascii="Times New Roman" w:hAnsi="Times New Roman"/>
          <w:b/>
          <w:sz w:val="24"/>
          <w:szCs w:val="24"/>
        </w:rPr>
        <w:t>Республиканский уровень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- </w:t>
      </w:r>
      <w:r w:rsidRPr="00AB09FF">
        <w:rPr>
          <w:rFonts w:ascii="Times New Roman" w:hAnsi="Times New Roman"/>
          <w:sz w:val="24"/>
          <w:szCs w:val="24"/>
          <w:lang w:val="en-US"/>
        </w:rPr>
        <w:t>IV</w:t>
      </w:r>
      <w:r w:rsidRPr="00AB09FF">
        <w:rPr>
          <w:rFonts w:ascii="Times New Roman" w:hAnsi="Times New Roman"/>
          <w:sz w:val="24"/>
          <w:szCs w:val="24"/>
        </w:rPr>
        <w:t xml:space="preserve"> открытая республиканская учебно-практическая конференция школьников    «Юный исследователь» 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B09FF">
        <w:rPr>
          <w:rFonts w:ascii="Times New Roman" w:hAnsi="Times New Roman"/>
          <w:sz w:val="24"/>
          <w:szCs w:val="24"/>
        </w:rPr>
        <w:t>Бахарева</w:t>
      </w:r>
      <w:proofErr w:type="spellEnd"/>
      <w:r w:rsidRPr="00AB09FF">
        <w:rPr>
          <w:rFonts w:ascii="Times New Roman" w:hAnsi="Times New Roman"/>
          <w:sz w:val="24"/>
          <w:szCs w:val="24"/>
        </w:rPr>
        <w:t xml:space="preserve"> Оксана – диплом участника  2016 год</w:t>
      </w:r>
    </w:p>
    <w:p w:rsidR="00AB09FF" w:rsidRPr="00AB09FF" w:rsidRDefault="00AB09FF" w:rsidP="00AB09FF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 xml:space="preserve">- </w:t>
      </w:r>
      <w:r w:rsidRPr="00AB09FF">
        <w:rPr>
          <w:rFonts w:ascii="Times New Roman" w:hAnsi="Times New Roman"/>
          <w:sz w:val="24"/>
          <w:szCs w:val="24"/>
          <w:lang w:val="en-US"/>
        </w:rPr>
        <w:t>VI</w:t>
      </w:r>
      <w:r w:rsidRPr="00AB09FF">
        <w:rPr>
          <w:rFonts w:ascii="Times New Roman" w:hAnsi="Times New Roman"/>
          <w:sz w:val="24"/>
          <w:szCs w:val="24"/>
        </w:rPr>
        <w:t xml:space="preserve"> открытая республиканская учебно-практическая конференция школьников «Юный исследователь» </w:t>
      </w:r>
    </w:p>
    <w:p w:rsidR="00C65A50" w:rsidRPr="003B2432" w:rsidRDefault="00AB09FF" w:rsidP="003B2432">
      <w:pPr>
        <w:pStyle w:val="a3"/>
        <w:rPr>
          <w:rFonts w:ascii="Times New Roman" w:hAnsi="Times New Roman"/>
          <w:sz w:val="24"/>
          <w:szCs w:val="24"/>
        </w:rPr>
      </w:pPr>
      <w:r w:rsidRPr="00AB09FF">
        <w:rPr>
          <w:rFonts w:ascii="Times New Roman" w:hAnsi="Times New Roman"/>
          <w:sz w:val="24"/>
          <w:szCs w:val="24"/>
        </w:rPr>
        <w:t>Волкова Анастасия – диплом участника  2018 го</w:t>
      </w:r>
      <w:r w:rsidR="003B2432">
        <w:rPr>
          <w:rFonts w:ascii="Times New Roman" w:hAnsi="Times New Roman"/>
          <w:sz w:val="24"/>
          <w:szCs w:val="24"/>
        </w:rPr>
        <w:t>да</w:t>
      </w:r>
    </w:p>
    <w:p w:rsidR="00C65A50" w:rsidRPr="00C65A50" w:rsidRDefault="00C65A50" w:rsidP="00C65A50">
      <w:pPr>
        <w:spacing w:after="0" w:line="240" w:lineRule="auto"/>
        <w:ind w:right="-3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Возможность тиражирования</w:t>
      </w:r>
    </w:p>
    <w:p w:rsidR="00C65A50" w:rsidRPr="00C65A50" w:rsidRDefault="00C65A50" w:rsidP="00C6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50" w:rsidRPr="00C65A50" w:rsidRDefault="00C65A50" w:rsidP="00C6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A50">
        <w:rPr>
          <w:rFonts w:ascii="Times New Roman" w:eastAsia="Times New Roman" w:hAnsi="Times New Roman" w:cs="Times New Roman"/>
          <w:sz w:val="24"/>
          <w:szCs w:val="24"/>
        </w:rPr>
        <w:t xml:space="preserve">Опытом своей работы я  делюсь с коллегами: провожу открытые уроки, </w:t>
      </w:r>
    </w:p>
    <w:p w:rsidR="00C65A50" w:rsidRPr="00C65A50" w:rsidRDefault="00C65A50" w:rsidP="00C6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A50">
        <w:rPr>
          <w:rFonts w:ascii="Times New Roman" w:eastAsia="Times New Roman" w:hAnsi="Times New Roman" w:cs="Times New Roman"/>
          <w:sz w:val="24"/>
          <w:szCs w:val="24"/>
        </w:rPr>
        <w:t xml:space="preserve">внеклассные мероприятия, </w:t>
      </w:r>
      <w:r w:rsidR="00AB0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50">
        <w:rPr>
          <w:rFonts w:ascii="Times New Roman" w:eastAsia="Times New Roman" w:hAnsi="Times New Roman" w:cs="Times New Roman"/>
          <w:sz w:val="24"/>
          <w:szCs w:val="24"/>
        </w:rPr>
        <w:t xml:space="preserve">мастер-классы, выступаю на районных семинарах, заседаниях школьного и районного методических объединений. </w:t>
      </w:r>
      <w:proofErr w:type="gramEnd"/>
    </w:p>
    <w:p w:rsidR="00C65A50" w:rsidRPr="00C65A50" w:rsidRDefault="00C65A50" w:rsidP="00C65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D0E" w:rsidRDefault="00E20D0E"/>
    <w:sectPr w:rsidR="00E20D0E" w:rsidSect="003B24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1E"/>
    <w:multiLevelType w:val="hybridMultilevel"/>
    <w:tmpl w:val="ADECE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50"/>
    <w:rsid w:val="00163257"/>
    <w:rsid w:val="002B6261"/>
    <w:rsid w:val="003B2432"/>
    <w:rsid w:val="004A6E6A"/>
    <w:rsid w:val="00524E32"/>
    <w:rsid w:val="006F15B4"/>
    <w:rsid w:val="008147CC"/>
    <w:rsid w:val="008848EC"/>
    <w:rsid w:val="008A71E6"/>
    <w:rsid w:val="0090737F"/>
    <w:rsid w:val="00AB09FF"/>
    <w:rsid w:val="00AF3E51"/>
    <w:rsid w:val="00B8151F"/>
    <w:rsid w:val="00BD180C"/>
    <w:rsid w:val="00C65A50"/>
    <w:rsid w:val="00D06D5B"/>
    <w:rsid w:val="00D06DE1"/>
    <w:rsid w:val="00DF4735"/>
    <w:rsid w:val="00E20D0E"/>
    <w:rsid w:val="00F0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0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2019-02-02T18:18:00Z</dcterms:created>
  <dcterms:modified xsi:type="dcterms:W3CDTF">2019-02-06T17:24:00Z</dcterms:modified>
</cp:coreProperties>
</file>