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  <w:t>Муниципальное дошкольное образовательное учреждение</w:t>
      </w:r>
    </w:p>
    <w:p w:rsidR="00417EDE" w:rsidRPr="00021281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  <w:t>«Детский сад №22 комбинированного вида»</w:t>
      </w:r>
    </w:p>
    <w:p w:rsidR="00417EDE" w:rsidRDefault="00417EDE" w:rsidP="00417ED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52A38"/>
          <w:kern w:val="36"/>
          <w:sz w:val="63"/>
          <w:szCs w:val="63"/>
        </w:rPr>
      </w:pPr>
    </w:p>
    <w:p w:rsidR="00417EDE" w:rsidRDefault="00417EDE" w:rsidP="00417ED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52A38"/>
          <w:kern w:val="36"/>
          <w:sz w:val="63"/>
          <w:szCs w:val="63"/>
        </w:rPr>
      </w:pPr>
    </w:p>
    <w:p w:rsidR="00417EDE" w:rsidRDefault="00417EDE" w:rsidP="00417ED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52A38"/>
          <w:kern w:val="36"/>
          <w:sz w:val="63"/>
          <w:szCs w:val="63"/>
        </w:rPr>
      </w:pPr>
    </w:p>
    <w:p w:rsidR="00417EDE" w:rsidRDefault="00417EDE" w:rsidP="00417ED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52A38"/>
          <w:kern w:val="36"/>
          <w:sz w:val="63"/>
          <w:szCs w:val="63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  <w:r w:rsidRPr="00021281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Конспект</w:t>
      </w: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коррекционного</w:t>
      </w:r>
      <w:r w:rsidRPr="00021281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 xml:space="preserve"> занятия по развитию зрительного восприятия</w:t>
      </w:r>
    </w:p>
    <w:p w:rsidR="004B1C7D" w:rsidRPr="00021281" w:rsidRDefault="004B1C7D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«В гостях у сказки»</w:t>
      </w: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  <w:r w:rsidRPr="00021281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(</w:t>
      </w:r>
      <w:r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 xml:space="preserve">для детей </w:t>
      </w:r>
      <w:r w:rsidR="004B1C7D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старшей</w:t>
      </w:r>
      <w:r w:rsidRPr="00021281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 xml:space="preserve"> групп</w:t>
      </w:r>
      <w:r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ы</w:t>
      </w:r>
      <w:r w:rsidRPr="00021281"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  <w:t>)</w:t>
      </w: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36"/>
          <w:szCs w:val="36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right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  <w:t>Подготовила:</w:t>
      </w:r>
    </w:p>
    <w:p w:rsidR="00417EDE" w:rsidRDefault="00417EDE" w:rsidP="00417EDE">
      <w:pPr>
        <w:shd w:val="clear" w:color="auto" w:fill="FFFFFF"/>
        <w:spacing w:after="300" w:line="240" w:lineRule="auto"/>
        <w:jc w:val="right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  <w:t>тифлопедагог Самойлова М.А.</w:t>
      </w: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</w:p>
    <w:p w:rsidR="00417EDE" w:rsidRDefault="00417EDE" w:rsidP="00417E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52A38"/>
          <w:kern w:val="36"/>
          <w:sz w:val="28"/>
          <w:szCs w:val="28"/>
        </w:rPr>
      </w:pPr>
    </w:p>
    <w:p w:rsidR="00757C7A" w:rsidRDefault="00757C7A"/>
    <w:p w:rsidR="00417EDE" w:rsidRPr="00417EDE" w:rsidRDefault="00417EDE" w:rsidP="00417EDE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Тема: В</w:t>
      </w:r>
      <w:r w:rsidR="004B1C7D">
        <w:rPr>
          <w:rFonts w:ascii="Arial" w:hAnsi="Arial" w:cs="Arial"/>
          <w:b/>
          <w:color w:val="000000"/>
          <w:sz w:val="21"/>
          <w:szCs w:val="21"/>
        </w:rPr>
        <w:t xml:space="preserve"> гостях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B1C7D">
        <w:rPr>
          <w:rFonts w:ascii="Arial" w:hAnsi="Arial" w:cs="Arial"/>
          <w:b/>
          <w:color w:val="000000"/>
          <w:sz w:val="21"/>
          <w:szCs w:val="21"/>
        </w:rPr>
        <w:t>у сказки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Программное содержание: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Образовательные задачи: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Закреплять знания детей.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расширению и обогащению активного словаря детей.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Развивающие задачи: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Продолжать развивать психические процессы: мышление, память, внимание.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развитию познавательной активности.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Коррекционные задачи: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Продолжать развивать зрительное восприятие, сохранные анализаторы.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развитию зрительных функций: локализации, прослеживания, остроты зрения.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зрительно-моторную координацию.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мелкую моторику.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Воспитательные задачи: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умение взаимодействовать с партнерами, желание оказывать помощь.</w:t>
      </w:r>
    </w:p>
    <w:p w:rsidR="00417EDE" w:rsidRDefault="00417EDE" w:rsidP="00417EDE">
      <w:pPr>
        <w:pStyle w:val="a3"/>
        <w:spacing w:before="0" w:beforeAutospacing="0" w:after="0" w:afterAutospacing="0"/>
        <w:ind w:left="1627"/>
        <w:rPr>
          <w:rFonts w:ascii="Arial" w:hAnsi="Arial" w:cs="Arial"/>
          <w:color w:val="000000"/>
          <w:sz w:val="21"/>
          <w:szCs w:val="21"/>
        </w:rPr>
      </w:pPr>
    </w:p>
    <w:p w:rsidR="00417EDE" w:rsidRDefault="00417EDE" w:rsidP="00417EDE">
      <w:pPr>
        <w:pStyle w:val="a3"/>
        <w:spacing w:before="0" w:beforeAutospacing="0" w:after="0" w:afterAutospacing="0"/>
        <w:ind w:left="-547" w:firstLine="139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видеозапись отрывков из мультфильма «Маша и медведь»; двухсторонние мольберты с магнитной стороной; объемные геометрические фигуры, «чудесный мешочек»; дольки фруктов на блюдце; корзинка с прищепками оранжевого, зеленого, желтого цвета, изображение ствола дерева, цветка, солнышка без лучей; карточки с буквами и цифрами; плоскостные изображения сарафана и косынки – 7 оттенков оранжевого цвета; индивидуальные карточки-схемы; карточки с изображением фруктов и стаканчиков; цветные магниты, цветной конструктор; цветные карандаши; баночки с мыльными пузырями.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Организационный момент</w:t>
      </w:r>
    </w:p>
    <w:p w:rsidR="00417EDE" w:rsidRDefault="00417EDE" w:rsidP="00417EDE">
      <w:pPr>
        <w:pStyle w:val="a3"/>
        <w:spacing w:before="0" w:beforeAutospacing="0" w:after="0" w:afterAutospacing="0"/>
        <w:ind w:left="-562" w:firstLine="1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Тифлопедагог предлагает поприветствовать гостей, а затем встать к зрительным ориентирам, лежащим на полу (плоскостные изображения цветов).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Основная часть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отрывку из мультфильма детям предлагается узнать, какая сказка пришла к ним в гости. </w:t>
      </w:r>
      <w:proofErr w:type="gramStart"/>
      <w:r>
        <w:rPr>
          <w:color w:val="000000"/>
        </w:rPr>
        <w:t>(Дети стоят спиной к экрану.</w:t>
      </w:r>
      <w:proofErr w:type="gramEnd"/>
      <w:r>
        <w:rPr>
          <w:color w:val="000000"/>
        </w:rPr>
        <w:t xml:space="preserve"> Демонстрируется отрывок из мультфильма «Маша и медведь» серии «Весна пришла». </w:t>
      </w:r>
      <w:proofErr w:type="gramStart"/>
      <w:r>
        <w:rPr>
          <w:color w:val="000000"/>
        </w:rPr>
        <w:t>Дети поворачиваются к экрану и смотрят отрывок после того, как узнали на слух мультфильм.).</w:t>
      </w:r>
      <w:proofErr w:type="gramEnd"/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Сегодня Мишке понадобится ваша помощь, дети. Он решил устроить для своих друзей праздник. Поможем ему?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что такое праздник? (Ответы детей).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Это радостное событие, торжество, когда все радуются, веселятся, устраивают игры, розыгрыши, готовят сюрпризы. И, конечно, вокруг все очень красиво. Давайте поможем Мишке создать праздничную обстановку.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«Укрась цветок… 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помощью прищепок детям предлагается сделать солнышку лучики, цветку - лепестки, а елочке – зеленые ветки. После выполнения задания предметы прикрепляются с помощью магнитов на мольберт.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«Зажги гирлянду»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Дети определяют последовательность чередования огоньков (по цвету, форме, величине) и продолжают ряд из цветных магнитов. В зависимости от вида косоглазия (сходящееся, </w:t>
      </w:r>
      <w:r>
        <w:rPr>
          <w:color w:val="000000"/>
        </w:rPr>
        <w:lastRenderedPageBreak/>
        <w:t>расходящееся) задания выполняются на мольберт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где уже прикреплены солнце, елочка, цветок) или из конструктора на полу.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«Угадай, кто придет к мишке в гости»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-Расставьте цифры по порядку, внизу прочитайте </w:t>
      </w:r>
      <w:proofErr w:type="gramStart"/>
      <w:r>
        <w:rPr>
          <w:color w:val="000000"/>
        </w:rPr>
        <w:t>слово</w:t>
      </w:r>
      <w:proofErr w:type="gramEnd"/>
      <w:r>
        <w:rPr>
          <w:color w:val="000000"/>
        </w:rPr>
        <w:t xml:space="preserve"> и вы узнаете, кто придет к Мишке в гости (лисичка, зайчик, Машенька, волк, ежик).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предлагается без зрительной опоры вспомнить, кто придет в гости.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-Сколько зверей придет в гости?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сколько людей?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всего гостей будет у Мишки?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«Помоги Маше подобрать наряд к празднику»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предлагается вспомнить, во что была Маша одета в мультфильме.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-Какого цвета все сарафаны? (оранжевые)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-Чем они отличаются друг от друга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оттенком)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-Подберите к сарафану косынку того же оттенка.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-Разложите сарафаны в ряд от самого светлого к самому темному.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Задание «Помоги </w:t>
      </w:r>
      <w:proofErr w:type="gramStart"/>
      <w:r>
        <w:rPr>
          <w:b/>
          <w:bCs/>
          <w:i/>
          <w:iCs/>
          <w:color w:val="000000"/>
        </w:rPr>
        <w:t>зверятам</w:t>
      </w:r>
      <w:proofErr w:type="gramEnd"/>
      <w:r>
        <w:rPr>
          <w:b/>
          <w:bCs/>
          <w:i/>
          <w:iCs/>
          <w:color w:val="000000"/>
        </w:rPr>
        <w:t xml:space="preserve"> добраться до Мишкиного дома»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предлагают схемы пути и карточки с изображением животных. Используя слова, обозначающие пространственные понятия, дети рассказывают, как дойти до дома медведя.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-Молодцы, сейчас гости смогут легко добраться до домика медведя.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«Приготовим сок»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Тифлопедагог предлагает определить на вкус, из чего Мишка приготовит сок для своих друзей. Образовывают прилагательные: яблочный, апельсиновый, лимонный, грушевый. Делают обобщение «фруктовые соки».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Затем детям предлагаются карточки с изображенными с левой стороны фруктами и стаканчиками – с правой.</w:t>
      </w:r>
      <w:proofErr w:type="gramEnd"/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называют, какие фрукты изображены с левой стороны карточки, проводят пальчиком по извилистой дорожке (</w:t>
      </w:r>
      <w:r>
        <w:rPr>
          <w:i/>
          <w:iCs/>
          <w:color w:val="000000"/>
        </w:rPr>
        <w:t>прослеживая глазами</w:t>
      </w:r>
      <w:r>
        <w:rPr>
          <w:color w:val="000000"/>
        </w:rPr>
        <w:t>), находят соответствующий фрукту стаканчик и дорисовывают в нем сок до отметки, подобрав по цвету карандаш.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«Сюрприз»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-Мишка приготовил для своих друзей сюрприз. Хотите узнать, какой?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предлагается назвать лежащие на подносе объемные геометрические фигуры (шар, куб, цилиндр, призма).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-Я знаю, что сюрприз имеет форму цилиндра. Попробуйте его найти в «чудесном мешочке».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достают баночки с мыльными пузырями.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Игры детей с мыльными пузырями под видеозапись «Песенка друзей» муз. В. </w:t>
      </w:r>
      <w:proofErr w:type="spellStart"/>
      <w:r>
        <w:rPr>
          <w:color w:val="000000"/>
        </w:rPr>
        <w:t>Богатырева</w:t>
      </w:r>
      <w:proofErr w:type="spellEnd"/>
      <w:r>
        <w:rPr>
          <w:color w:val="000000"/>
        </w:rPr>
        <w:t xml:space="preserve">, сл. </w:t>
      </w:r>
      <w:proofErr w:type="spellStart"/>
      <w:r>
        <w:rPr>
          <w:color w:val="000000"/>
        </w:rPr>
        <w:t>В.Червяцова</w:t>
      </w:r>
      <w:proofErr w:type="spellEnd"/>
      <w:r>
        <w:rPr>
          <w:color w:val="000000"/>
        </w:rPr>
        <w:t>. </w:t>
      </w:r>
      <w:r>
        <w:rPr>
          <w:i/>
          <w:iCs/>
          <w:color w:val="000000"/>
        </w:rPr>
        <w:t>Прослеживание глазами движения мыльных пузырей.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.Заключительная часть</w:t>
      </w:r>
    </w:p>
    <w:p w:rsidR="00417EDE" w:rsidRDefault="00417EDE" w:rsidP="00417EDE">
      <w:pPr>
        <w:pStyle w:val="a3"/>
        <w:spacing w:before="0" w:beforeAutospacing="0" w:after="0" w:afterAutospacing="0"/>
        <w:ind w:left="-547" w:firstLine="54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наша сказка подходит к концу. Мишка благодарит вас за помощь в организации праздника. Сегодня вы еще раз убедились в том, как хорошо иметь друзей и помогать тому, кто нуждается в помощи.</w:t>
      </w:r>
    </w:p>
    <w:p w:rsidR="00417EDE" w:rsidRDefault="00417EDE" w:rsidP="00417E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17EDE" w:rsidRDefault="00417EDE"/>
    <w:sectPr w:rsidR="00417EDE" w:rsidSect="0053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7D" w:rsidRDefault="004B1C7D" w:rsidP="004B1C7D">
      <w:pPr>
        <w:spacing w:after="0" w:line="240" w:lineRule="auto"/>
      </w:pPr>
      <w:r>
        <w:separator/>
      </w:r>
    </w:p>
  </w:endnote>
  <w:endnote w:type="continuationSeparator" w:id="1">
    <w:p w:rsidR="004B1C7D" w:rsidRDefault="004B1C7D" w:rsidP="004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7D" w:rsidRDefault="004B1C7D" w:rsidP="004B1C7D">
      <w:pPr>
        <w:spacing w:after="0" w:line="240" w:lineRule="auto"/>
      </w:pPr>
      <w:r>
        <w:separator/>
      </w:r>
    </w:p>
  </w:footnote>
  <w:footnote w:type="continuationSeparator" w:id="1">
    <w:p w:rsidR="004B1C7D" w:rsidRDefault="004B1C7D" w:rsidP="004B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EDE"/>
    <w:rsid w:val="00417EDE"/>
    <w:rsid w:val="004B1C7D"/>
    <w:rsid w:val="004F3CAB"/>
    <w:rsid w:val="00536556"/>
    <w:rsid w:val="0075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1C7D"/>
  </w:style>
  <w:style w:type="paragraph" w:styleId="a6">
    <w:name w:val="footer"/>
    <w:basedOn w:val="a"/>
    <w:link w:val="a7"/>
    <w:uiPriority w:val="99"/>
    <w:semiHidden/>
    <w:unhideWhenUsed/>
    <w:rsid w:val="004B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2020-04-19T10:09:00Z</dcterms:created>
  <dcterms:modified xsi:type="dcterms:W3CDTF">2023-05-22T13:09:00Z</dcterms:modified>
</cp:coreProperties>
</file>