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EE9" w:rsidRDefault="009513AE" w:rsidP="005F5125">
      <w:pPr>
        <w:pStyle w:val="a4"/>
        <w:ind w:firstLine="0"/>
        <w:contextualSpacing/>
        <w:jc w:val="center"/>
        <w:rPr>
          <w:rStyle w:val="FontStyle11"/>
          <w:sz w:val="32"/>
          <w:szCs w:val="32"/>
        </w:rPr>
      </w:pPr>
      <w:r w:rsidRPr="009513AE">
        <w:rPr>
          <w:rStyle w:val="FontStyle11"/>
          <w:sz w:val="32"/>
          <w:szCs w:val="32"/>
        </w:rPr>
        <w:t>Муниципальное дошкольное образовательное учреждение «Детский сад №40»</w:t>
      </w:r>
    </w:p>
    <w:p w:rsidR="00387EE9" w:rsidRDefault="00387EE9" w:rsidP="005F5125">
      <w:pPr>
        <w:pStyle w:val="a4"/>
        <w:ind w:firstLine="0"/>
        <w:contextualSpacing/>
        <w:jc w:val="center"/>
        <w:rPr>
          <w:rStyle w:val="FontStyle11"/>
          <w:sz w:val="32"/>
          <w:szCs w:val="32"/>
        </w:rPr>
      </w:pPr>
    </w:p>
    <w:p w:rsidR="00387EE9" w:rsidRDefault="00387EE9" w:rsidP="005F5125">
      <w:pPr>
        <w:pStyle w:val="a4"/>
        <w:ind w:firstLine="0"/>
        <w:contextualSpacing/>
        <w:jc w:val="center"/>
        <w:rPr>
          <w:rStyle w:val="FontStyle11"/>
          <w:sz w:val="32"/>
          <w:szCs w:val="32"/>
        </w:rPr>
      </w:pPr>
    </w:p>
    <w:p w:rsidR="00387EE9" w:rsidRDefault="00387EE9" w:rsidP="005F5125">
      <w:pPr>
        <w:pStyle w:val="a4"/>
        <w:ind w:firstLine="0"/>
        <w:contextualSpacing/>
        <w:jc w:val="center"/>
        <w:rPr>
          <w:rStyle w:val="FontStyle11"/>
          <w:sz w:val="32"/>
          <w:szCs w:val="32"/>
        </w:rPr>
      </w:pPr>
    </w:p>
    <w:p w:rsidR="00387EE9" w:rsidRDefault="00387EE9" w:rsidP="005F5125">
      <w:pPr>
        <w:pStyle w:val="a4"/>
        <w:ind w:firstLine="0"/>
        <w:contextualSpacing/>
        <w:jc w:val="center"/>
        <w:rPr>
          <w:rStyle w:val="FontStyle11"/>
          <w:sz w:val="32"/>
          <w:szCs w:val="32"/>
        </w:rPr>
      </w:pPr>
    </w:p>
    <w:p w:rsidR="00387EE9" w:rsidRDefault="00387EE9" w:rsidP="00387EE9">
      <w:pPr>
        <w:pStyle w:val="a4"/>
        <w:ind w:firstLine="0"/>
        <w:contextualSpacing/>
        <w:rPr>
          <w:rStyle w:val="FontStyle11"/>
          <w:sz w:val="32"/>
          <w:szCs w:val="32"/>
        </w:rPr>
      </w:pPr>
    </w:p>
    <w:p w:rsidR="00387EE9" w:rsidRPr="00C02D16" w:rsidRDefault="00387EE9" w:rsidP="00387EE9">
      <w:pPr>
        <w:spacing w:after="0" w:line="360" w:lineRule="auto"/>
        <w:jc w:val="center"/>
        <w:rPr>
          <w:rFonts w:ascii="Monotype Corsiva" w:eastAsia="Times New Roman" w:hAnsi="Monotype Corsiva" w:cs="Times New Roman"/>
          <w:b/>
          <w:sz w:val="56"/>
          <w:szCs w:val="56"/>
        </w:rPr>
      </w:pPr>
      <w:r w:rsidRPr="00C02D16">
        <w:rPr>
          <w:rFonts w:ascii="Monotype Corsiva" w:eastAsia="Times New Roman" w:hAnsi="Monotype Corsiva" w:cs="Times New Roman"/>
          <w:b/>
          <w:sz w:val="56"/>
          <w:szCs w:val="56"/>
        </w:rPr>
        <w:t>КОНСУЛЬТАЦИЯ</w:t>
      </w:r>
    </w:p>
    <w:p w:rsidR="00387EE9" w:rsidRPr="00C02D16" w:rsidRDefault="00387EE9" w:rsidP="00387EE9">
      <w:pPr>
        <w:spacing w:after="0" w:line="360" w:lineRule="auto"/>
        <w:jc w:val="center"/>
        <w:rPr>
          <w:rFonts w:ascii="Monotype Corsiva" w:eastAsia="Times New Roman" w:hAnsi="Monotype Corsiva" w:cs="Times New Roman"/>
          <w:b/>
          <w:sz w:val="56"/>
          <w:szCs w:val="56"/>
        </w:rPr>
      </w:pPr>
      <w:r w:rsidRPr="00C02D16">
        <w:rPr>
          <w:rFonts w:ascii="Monotype Corsiva" w:eastAsia="Times New Roman" w:hAnsi="Monotype Corsiva" w:cs="Times New Roman"/>
          <w:b/>
          <w:sz w:val="56"/>
          <w:szCs w:val="56"/>
        </w:rPr>
        <w:t>ДЛЯ РОДИТЕЛЕЙ</w:t>
      </w:r>
    </w:p>
    <w:p w:rsidR="00387EE9" w:rsidRDefault="00387EE9" w:rsidP="00387EE9">
      <w:pPr>
        <w:pStyle w:val="a4"/>
        <w:ind w:firstLine="0"/>
        <w:contextualSpacing/>
        <w:jc w:val="center"/>
        <w:rPr>
          <w:rStyle w:val="FontStyle11"/>
          <w:sz w:val="32"/>
          <w:szCs w:val="32"/>
        </w:rPr>
      </w:pPr>
      <w:r w:rsidRPr="005F5125">
        <w:rPr>
          <w:rStyle w:val="FontStyle11"/>
          <w:sz w:val="32"/>
          <w:szCs w:val="32"/>
        </w:rPr>
        <w:t>ЗНАЧЕНИЕ И РОЛЬ</w:t>
      </w:r>
    </w:p>
    <w:p w:rsidR="00387EE9" w:rsidRPr="005F5125" w:rsidRDefault="00387EE9" w:rsidP="00387EE9">
      <w:pPr>
        <w:pStyle w:val="a4"/>
        <w:ind w:firstLine="0"/>
        <w:contextualSpacing/>
        <w:jc w:val="center"/>
        <w:rPr>
          <w:rStyle w:val="FontStyle11"/>
          <w:b w:val="0"/>
          <w:sz w:val="32"/>
          <w:szCs w:val="32"/>
        </w:rPr>
      </w:pPr>
      <w:r w:rsidRPr="005F5125">
        <w:rPr>
          <w:rStyle w:val="FontStyle11"/>
          <w:sz w:val="32"/>
          <w:szCs w:val="32"/>
        </w:rPr>
        <w:t>НАРОДНОЙ ПОДВИЖНОЙ ИГРЫ В РАЗВИТИИ ДЕТЕЙ</w:t>
      </w:r>
    </w:p>
    <w:p w:rsidR="00387EE9" w:rsidRDefault="00387EE9" w:rsidP="005F5125">
      <w:pPr>
        <w:pStyle w:val="a4"/>
        <w:ind w:firstLine="0"/>
        <w:contextualSpacing/>
        <w:jc w:val="center"/>
        <w:rPr>
          <w:rStyle w:val="FontStyle11"/>
          <w:sz w:val="32"/>
          <w:szCs w:val="32"/>
        </w:rPr>
      </w:pPr>
    </w:p>
    <w:p w:rsidR="00C02D16" w:rsidRDefault="00387EE9" w:rsidP="00C02D16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383BE635" wp14:editId="6CFB422A">
            <wp:extent cx="3327542" cy="2352675"/>
            <wp:effectExtent l="0" t="0" r="0" b="0"/>
            <wp:docPr id="1" name="Рисунок 1" descr="https://www.culture.ru/storage/images/8c93534551136fe4ab722e0f2ebda79d/ae40ceb66f61fa2d4100920a93a64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8c93534551136fe4ab722e0f2ebda79d/ae40ceb66f61fa2d4100920a93a6432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682" cy="235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D16" w:rsidRPr="00C02D16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:rsidR="00C02D16" w:rsidRPr="00C02D16" w:rsidRDefault="00C02D16" w:rsidP="00C02D16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                 </w:t>
      </w:r>
      <w:r w:rsidRPr="00C02D16">
        <w:rPr>
          <w:rFonts w:ascii="Times New Roman" w:eastAsia="Times New Roman" w:hAnsi="Times New Roman" w:cs="Times New Roman"/>
          <w:b/>
          <w:sz w:val="32"/>
          <w:szCs w:val="32"/>
        </w:rPr>
        <w:t xml:space="preserve">Подготовили воспитатели: </w:t>
      </w:r>
    </w:p>
    <w:p w:rsidR="00C02D16" w:rsidRPr="00C02D16" w:rsidRDefault="00C02D16" w:rsidP="00C02D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02D16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Гербель Е.С</w:t>
      </w:r>
      <w:r w:rsidRPr="00C02D16">
        <w:rPr>
          <w:rFonts w:ascii="Times New Roman" w:eastAsia="Times New Roman" w:hAnsi="Times New Roman" w:cs="Times New Roman"/>
          <w:b/>
          <w:sz w:val="32"/>
          <w:szCs w:val="32"/>
        </w:rPr>
        <w:t>.,</w:t>
      </w:r>
    </w:p>
    <w:p w:rsidR="00C02D16" w:rsidRPr="00C02D16" w:rsidRDefault="00C02D16" w:rsidP="00C02D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02D16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</w:t>
      </w:r>
      <w:proofErr w:type="spellStart"/>
      <w:r w:rsidRPr="00C02D16">
        <w:rPr>
          <w:rFonts w:ascii="Times New Roman" w:eastAsia="Times New Roman" w:hAnsi="Times New Roman" w:cs="Times New Roman"/>
          <w:b/>
          <w:sz w:val="32"/>
          <w:szCs w:val="32"/>
        </w:rPr>
        <w:t>Топорова</w:t>
      </w:r>
      <w:proofErr w:type="spellEnd"/>
      <w:r w:rsidRPr="00C02D16">
        <w:rPr>
          <w:rFonts w:ascii="Times New Roman" w:eastAsia="Times New Roman" w:hAnsi="Times New Roman" w:cs="Times New Roman"/>
          <w:b/>
          <w:sz w:val="32"/>
          <w:szCs w:val="32"/>
        </w:rPr>
        <w:t xml:space="preserve"> Т.А.</w:t>
      </w:r>
    </w:p>
    <w:p w:rsidR="00387EE9" w:rsidRDefault="00387EE9" w:rsidP="005F5125">
      <w:pPr>
        <w:pStyle w:val="a4"/>
        <w:ind w:firstLine="0"/>
        <w:contextualSpacing/>
        <w:jc w:val="center"/>
        <w:rPr>
          <w:rStyle w:val="FontStyle11"/>
          <w:sz w:val="32"/>
          <w:szCs w:val="32"/>
        </w:rPr>
      </w:pPr>
    </w:p>
    <w:p w:rsidR="00C02D16" w:rsidRDefault="00C02D16" w:rsidP="005F5125">
      <w:pPr>
        <w:pStyle w:val="a4"/>
        <w:ind w:firstLine="0"/>
        <w:contextualSpacing/>
        <w:jc w:val="center"/>
        <w:rPr>
          <w:rStyle w:val="FontStyle11"/>
          <w:sz w:val="32"/>
          <w:szCs w:val="32"/>
        </w:rPr>
      </w:pPr>
    </w:p>
    <w:p w:rsidR="00387EE9" w:rsidRDefault="009513AE" w:rsidP="009513AE">
      <w:pPr>
        <w:pStyle w:val="a4"/>
        <w:ind w:firstLine="0"/>
        <w:contextualSpacing/>
        <w:jc w:val="center"/>
        <w:rPr>
          <w:rStyle w:val="FontStyle11"/>
          <w:sz w:val="32"/>
          <w:szCs w:val="32"/>
        </w:rPr>
      </w:pPr>
      <w:r>
        <w:rPr>
          <w:rStyle w:val="FontStyle11"/>
          <w:sz w:val="32"/>
          <w:szCs w:val="32"/>
        </w:rPr>
        <w:t>Саранск</w:t>
      </w:r>
    </w:p>
    <w:p w:rsidR="005F5125" w:rsidRDefault="00B82E92" w:rsidP="005F5125">
      <w:pPr>
        <w:pStyle w:val="a4"/>
        <w:ind w:firstLine="0"/>
        <w:contextualSpacing/>
        <w:jc w:val="center"/>
        <w:rPr>
          <w:rStyle w:val="FontStyle11"/>
          <w:sz w:val="32"/>
          <w:szCs w:val="32"/>
        </w:rPr>
      </w:pPr>
      <w:r w:rsidRPr="005F5125">
        <w:rPr>
          <w:rStyle w:val="FontStyle11"/>
          <w:sz w:val="32"/>
          <w:szCs w:val="32"/>
        </w:rPr>
        <w:lastRenderedPageBreak/>
        <w:t>ЗНАЧЕНИЕ И РОЛЬ</w:t>
      </w:r>
    </w:p>
    <w:p w:rsidR="00B82E92" w:rsidRPr="005F5125" w:rsidRDefault="00B82E92" w:rsidP="005F5125">
      <w:pPr>
        <w:pStyle w:val="a4"/>
        <w:ind w:firstLine="0"/>
        <w:contextualSpacing/>
        <w:jc w:val="center"/>
        <w:rPr>
          <w:rStyle w:val="FontStyle11"/>
          <w:b w:val="0"/>
          <w:sz w:val="32"/>
          <w:szCs w:val="32"/>
        </w:rPr>
      </w:pPr>
      <w:r w:rsidRPr="005F5125">
        <w:rPr>
          <w:rStyle w:val="FontStyle11"/>
          <w:sz w:val="32"/>
          <w:szCs w:val="32"/>
        </w:rPr>
        <w:t>НАРОДНОЙ ПОДВИЖНОЙ ИГРЫ В РАЗВИТИИ ДЕТЕЙ</w:t>
      </w:r>
    </w:p>
    <w:p w:rsidR="00B82E92" w:rsidRDefault="00B82E92" w:rsidP="00B82E92">
      <w:pPr>
        <w:pStyle w:val="a4"/>
        <w:rPr>
          <w:rStyle w:val="FontStyle12"/>
          <w:sz w:val="28"/>
          <w:szCs w:val="28"/>
        </w:rPr>
      </w:pPr>
    </w:p>
    <w:p w:rsidR="00B82E92" w:rsidRPr="00C71F85" w:rsidRDefault="00B82E92" w:rsidP="00B82E92">
      <w:pPr>
        <w:pStyle w:val="a4"/>
        <w:rPr>
          <w:rStyle w:val="FontStyle12"/>
          <w:sz w:val="28"/>
          <w:szCs w:val="28"/>
        </w:rPr>
      </w:pPr>
      <w:proofErr w:type="gramStart"/>
      <w:r>
        <w:rPr>
          <w:rStyle w:val="FontStyle12"/>
          <w:sz w:val="28"/>
          <w:szCs w:val="28"/>
        </w:rPr>
        <w:t>Подвижная</w:t>
      </w:r>
      <w:proofErr w:type="gramEnd"/>
      <w:r>
        <w:rPr>
          <w:rStyle w:val="FontStyle12"/>
          <w:sz w:val="28"/>
          <w:szCs w:val="28"/>
        </w:rPr>
        <w:t xml:space="preserve"> игра–естественный спутник жизни ребенка, источник радостных эмоций, обладающий великой воспитательной силой. Нельзя забывать и нужно широко использовать народные подвижные игры.</w:t>
      </w:r>
      <w:r w:rsidRPr="00C71F85">
        <w:rPr>
          <w:rStyle w:val="FontStyle12"/>
          <w:sz w:val="28"/>
          <w:szCs w:val="28"/>
        </w:rPr>
        <w:t xml:space="preserve"> В </w:t>
      </w:r>
      <w:r>
        <w:rPr>
          <w:rStyle w:val="FontStyle12"/>
          <w:sz w:val="28"/>
          <w:szCs w:val="28"/>
        </w:rPr>
        <w:t xml:space="preserve">них на протяжении многих поколений вырабатывался и ярко отражался весь образ жизни и дух народа, его быт, труд, национальные устои, представления о чести, смелости, мужестве, желание обладать силой, ловкостью, выносливостью и красотой движений, проявлять смекалку, выдержку, творческую выдумку, находчивость, волю и стремление к победе. </w:t>
      </w:r>
    </w:p>
    <w:p w:rsidR="00B82E92" w:rsidRDefault="00B82E92" w:rsidP="00B82E92">
      <w:pPr>
        <w:pStyle w:val="a4"/>
        <w:rPr>
          <w:rStyle w:val="FontStyle12"/>
          <w:sz w:val="28"/>
          <w:szCs w:val="28"/>
        </w:rPr>
      </w:pPr>
      <w:r w:rsidRPr="00C71F85">
        <w:rPr>
          <w:rStyle w:val="FontStyle12"/>
          <w:sz w:val="28"/>
          <w:szCs w:val="28"/>
        </w:rPr>
        <w:t xml:space="preserve"> В </w:t>
      </w:r>
      <w:r>
        <w:rPr>
          <w:rStyle w:val="FontStyle12"/>
          <w:sz w:val="28"/>
          <w:szCs w:val="28"/>
        </w:rPr>
        <w:t>таких играх радость общения согласовывается с духовным обогащением детей.</w:t>
      </w:r>
    </w:p>
    <w:p w:rsidR="00B82E92" w:rsidRDefault="00B82E92" w:rsidP="00B82E92">
      <w:pPr>
        <w:pStyle w:val="a4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В народных подвижных играх хорошо развиваются и закрепляются ловкость, быстрота, а также такие физические действия, как прыжки, бег, метание и т.д.</w:t>
      </w:r>
    </w:p>
    <w:p w:rsidR="00B82E92" w:rsidRDefault="00381398" w:rsidP="00B82E92">
      <w:pPr>
        <w:pStyle w:val="a4"/>
        <w:rPr>
          <w:rStyle w:val="FontStyle1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8C4DF59" wp14:editId="13B9357F">
            <wp:simplePos x="0" y="0"/>
            <wp:positionH relativeFrom="column">
              <wp:posOffset>-289560</wp:posOffset>
            </wp:positionH>
            <wp:positionV relativeFrom="paragraph">
              <wp:posOffset>1170305</wp:posOffset>
            </wp:positionV>
            <wp:extent cx="3540760" cy="2466975"/>
            <wp:effectExtent l="0" t="0" r="0" b="0"/>
            <wp:wrapSquare wrapText="bothSides"/>
            <wp:docPr id="2" name="Рисунок 2" descr="https://www.culture.ru/storage/images/9f9430125f868bbdc153d17856f8bd9d/b8255aa321b05a52cf58b2961d25c15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ulture.ru/storage/images/9f9430125f868bbdc153d17856f8bd9d/b8255aa321b05a52cf58b2961d25c15f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E92">
        <w:rPr>
          <w:rStyle w:val="FontStyle12"/>
          <w:sz w:val="28"/>
          <w:szCs w:val="28"/>
        </w:rPr>
        <w:t>По содержанию все народные игры выразительны и доступны ребенку. Они вызывают активную работу мысли, способствуют расширению кругозора, уточнению представлений об окружающем мире, совершенствованию всех психических процессов, стимулируют переход детского организма к более высокой стадии развития.</w:t>
      </w:r>
    </w:p>
    <w:p w:rsidR="00B82E92" w:rsidRPr="000158BC" w:rsidRDefault="00B82E92" w:rsidP="00B82E9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12"/>
          <w:sz w:val="28"/>
          <w:szCs w:val="28"/>
        </w:rPr>
        <w:t>В нар</w:t>
      </w:r>
      <w:r w:rsidR="00381398">
        <w:rPr>
          <w:rStyle w:val="FontStyle12"/>
          <w:sz w:val="28"/>
          <w:szCs w:val="28"/>
        </w:rPr>
        <w:t xml:space="preserve">одных играх много шуток, юмора, </w:t>
      </w:r>
      <w:r>
        <w:rPr>
          <w:rStyle w:val="FontStyle12"/>
          <w:sz w:val="28"/>
          <w:szCs w:val="28"/>
        </w:rPr>
        <w:t xml:space="preserve">соревновательного задора. Они часто сопровождаются неожиданными веселыми моментами, заманчивыми и любимыми детьми </w:t>
      </w:r>
      <w:r>
        <w:rPr>
          <w:rStyle w:val="FontStyle12"/>
          <w:sz w:val="28"/>
          <w:szCs w:val="28"/>
        </w:rPr>
        <w:lastRenderedPageBreak/>
        <w:t xml:space="preserve">считалками, жеребьевками, </w:t>
      </w:r>
      <w:proofErr w:type="spellStart"/>
      <w:r>
        <w:rPr>
          <w:rStyle w:val="FontStyle12"/>
          <w:sz w:val="28"/>
          <w:szCs w:val="28"/>
        </w:rPr>
        <w:t>потешками</w:t>
      </w:r>
      <w:proofErr w:type="spellEnd"/>
      <w:r>
        <w:rPr>
          <w:rStyle w:val="FontStyle12"/>
          <w:sz w:val="28"/>
          <w:szCs w:val="28"/>
        </w:rPr>
        <w:t>.</w:t>
      </w:r>
      <w:r w:rsidR="002907FE">
        <w:rPr>
          <w:rStyle w:val="FontStyle12"/>
          <w:sz w:val="28"/>
          <w:szCs w:val="28"/>
        </w:rPr>
        <w:t xml:space="preserve"> </w:t>
      </w:r>
      <w:r w:rsidRPr="000158BC">
        <w:rPr>
          <w:rFonts w:ascii="Times New Roman" w:hAnsi="Times New Roman" w:cs="Times New Roman"/>
          <w:sz w:val="28"/>
          <w:szCs w:val="28"/>
        </w:rPr>
        <w:t>Они сохраняют свою художественную прелесть, эстетическое значение и составляют ценнейший, неоспоримый игровой фольклор.</w:t>
      </w:r>
    </w:p>
    <w:p w:rsidR="00B82E92" w:rsidRPr="000158BC" w:rsidRDefault="00381398" w:rsidP="00B82E9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571B9F3" wp14:editId="26F786D5">
            <wp:simplePos x="0" y="0"/>
            <wp:positionH relativeFrom="column">
              <wp:posOffset>-89535</wp:posOffset>
            </wp:positionH>
            <wp:positionV relativeFrom="paragraph">
              <wp:posOffset>2065020</wp:posOffset>
            </wp:positionV>
            <wp:extent cx="2857500" cy="199009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9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E92" w:rsidRPr="000158BC">
        <w:rPr>
          <w:rFonts w:ascii="Times New Roman" w:hAnsi="Times New Roman" w:cs="Times New Roman"/>
          <w:sz w:val="28"/>
          <w:szCs w:val="28"/>
        </w:rPr>
        <w:t>Основным условием успешного внедрения народных подвижных игр в жизнь дошкольников всегда было и остается глубокое знание и свободное владение обширным игровым репертуаром, а также методикой педагогического руководства. Воспитатель, творчески используя игру как эмоционально-образное средство влияния на детей, пробуждает интерес, воображение, добиваясь активного выполнения игровых действий.</w:t>
      </w:r>
    </w:p>
    <w:p w:rsidR="00B82E92" w:rsidRPr="000158BC" w:rsidRDefault="00B82E92" w:rsidP="00B82E9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58BC">
        <w:rPr>
          <w:rFonts w:ascii="Times New Roman" w:hAnsi="Times New Roman" w:cs="Times New Roman"/>
          <w:sz w:val="28"/>
          <w:szCs w:val="28"/>
        </w:rPr>
        <w:t>Народная подвижная игра, выполняя различные функци</w:t>
      </w:r>
      <w:r w:rsidR="00381398">
        <w:rPr>
          <w:rFonts w:ascii="Times New Roman" w:hAnsi="Times New Roman" w:cs="Times New Roman"/>
          <w:sz w:val="28"/>
          <w:szCs w:val="28"/>
        </w:rPr>
        <w:t xml:space="preserve">и (развивающую, познавательную, </w:t>
      </w:r>
      <w:r w:rsidRPr="000158BC">
        <w:rPr>
          <w:rFonts w:ascii="Times New Roman" w:hAnsi="Times New Roman" w:cs="Times New Roman"/>
          <w:sz w:val="28"/>
          <w:szCs w:val="28"/>
        </w:rPr>
        <w:t>развлекательную, диагностическую, корректирующую) служит средством приобщения детей к народной культуре. Подвижная игра – естественный спутник жизни ребенка, источник радостных эмоций, обладающий великой воспитательной силой.</w:t>
      </w:r>
    </w:p>
    <w:p w:rsidR="00B82E92" w:rsidRDefault="00B82E92" w:rsidP="00B82E9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58BC">
        <w:rPr>
          <w:rFonts w:ascii="Times New Roman" w:hAnsi="Times New Roman" w:cs="Times New Roman"/>
          <w:sz w:val="28"/>
          <w:szCs w:val="28"/>
        </w:rPr>
        <w:t xml:space="preserve">С развитием педагогической мысли происходит постепенный отбор из числа народных наиболее целесообразных в воспитательном отношении игр. В процессе длительной практики определилось их содержание, были сформулированы правила. Создавались и новые игры, преследующие специальные педагогические цели. </w:t>
      </w:r>
    </w:p>
    <w:p w:rsidR="00B82E92" w:rsidRPr="000158BC" w:rsidRDefault="00B82E92" w:rsidP="00B82E9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58BC">
        <w:rPr>
          <w:rFonts w:ascii="Times New Roman" w:hAnsi="Times New Roman" w:cs="Times New Roman"/>
          <w:sz w:val="28"/>
          <w:szCs w:val="28"/>
        </w:rPr>
        <w:t>При отборе игр, способствующих физическому воспитанию детей дошкольного возраста, целесообразно ориентироваться на особенности их содержания, под которыми понимается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158BC">
        <w:rPr>
          <w:rFonts w:ascii="Times New Roman" w:hAnsi="Times New Roman" w:cs="Times New Roman"/>
          <w:sz w:val="28"/>
          <w:szCs w:val="28"/>
        </w:rPr>
        <w:t xml:space="preserve"> прежде всего, сюжет, тема игры, ее правила и двигательные действия. Именно содержание игры определяет ее образовательную и воспитательную значимость, игровые действия </w:t>
      </w:r>
      <w:r w:rsidRPr="000158BC">
        <w:rPr>
          <w:rFonts w:ascii="Times New Roman" w:hAnsi="Times New Roman" w:cs="Times New Roman"/>
          <w:sz w:val="28"/>
          <w:szCs w:val="28"/>
        </w:rPr>
        <w:lastRenderedPageBreak/>
        <w:t>детей; от содержания зависит своеобразие организации и характер выполнения двигательных заданий.</w:t>
      </w:r>
    </w:p>
    <w:p w:rsidR="00B82E92" w:rsidRPr="000158BC" w:rsidRDefault="00B82E92" w:rsidP="00B82E9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58BC">
        <w:rPr>
          <w:rFonts w:ascii="Times New Roman" w:hAnsi="Times New Roman" w:cs="Times New Roman"/>
          <w:sz w:val="28"/>
          <w:szCs w:val="28"/>
        </w:rPr>
        <w:t>Воспитательное значение народных подвижных игр огромно.  Ушинский</w:t>
      </w:r>
      <w:r>
        <w:rPr>
          <w:rFonts w:ascii="Times New Roman" w:hAnsi="Times New Roman" w:cs="Times New Roman"/>
          <w:sz w:val="28"/>
          <w:szCs w:val="28"/>
        </w:rPr>
        <w:t xml:space="preserve"> К.Д.</w:t>
      </w:r>
      <w:r w:rsidRPr="000158BC">
        <w:rPr>
          <w:rFonts w:ascii="Times New Roman" w:hAnsi="Times New Roman" w:cs="Times New Roman"/>
          <w:sz w:val="28"/>
          <w:szCs w:val="28"/>
        </w:rPr>
        <w:t xml:space="preserve"> писал, что воспитание, созданное самим народом и основанное на народных началах, имеет ту воспитательную силу, которой нет в самых лучших системах, основанных на абстрактных идеях или з</w:t>
      </w:r>
      <w:r w:rsidR="002907FE">
        <w:rPr>
          <w:rFonts w:ascii="Times New Roman" w:hAnsi="Times New Roman" w:cs="Times New Roman"/>
          <w:sz w:val="28"/>
          <w:szCs w:val="28"/>
        </w:rPr>
        <w:t>аимствованных у другого народа.</w:t>
      </w:r>
      <w:r w:rsidRPr="000158BC">
        <w:rPr>
          <w:rFonts w:ascii="Times New Roman" w:hAnsi="Times New Roman" w:cs="Times New Roman"/>
          <w:sz w:val="28"/>
          <w:szCs w:val="28"/>
        </w:rPr>
        <w:t xml:space="preserve"> Ушинский также считал необходимым обратить внимание на народные игры, проработать этот богатый источник, организовать их и создать из них превосходное и могущественное воспитательное средство.</w:t>
      </w:r>
    </w:p>
    <w:p w:rsidR="00B82E92" w:rsidRPr="000158BC" w:rsidRDefault="00B82E92" w:rsidP="00B82E9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58BC">
        <w:rPr>
          <w:rFonts w:ascii="Times New Roman" w:hAnsi="Times New Roman" w:cs="Times New Roman"/>
          <w:sz w:val="28"/>
          <w:szCs w:val="28"/>
        </w:rPr>
        <w:t>Процесс игры приводит в движение все существо играющего: как физическое, так и духовное. Начиная играть, дети хотят именно играть, т.е. приятно провести время, и эта приятность игры побуждает иногда детей играть до полного утомления, до тех пор, пока есть у них какие-нибудь силы для игры. Деревенские детские игры не в пример разнообразнее и веселее городских. Что ни год, то прибавляются к ним новые, изобретаемые самими же играющими; подсказывает их жизнь. И здесь зачастую проявляется острая наблюдательность малышей, обнаруживается природная русская сметка, еще не придавленная никакими тяготами житейскими.</w:t>
      </w:r>
    </w:p>
    <w:p w:rsidR="00B82E92" w:rsidRPr="000158BC" w:rsidRDefault="00B82E92" w:rsidP="00B82E9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58BC">
        <w:rPr>
          <w:rFonts w:ascii="Times New Roman" w:hAnsi="Times New Roman" w:cs="Times New Roman"/>
          <w:sz w:val="28"/>
          <w:szCs w:val="28"/>
        </w:rPr>
        <w:t>Народные игры образны, поэтому они увлекают преимущественно детей дошкольного возраста. Игры заключают в себе элемент борьбы, состязания, а следовательно, вызывают эмоции радости, опасения и побуждают к осторожности и этим увлекают детей.</w:t>
      </w:r>
    </w:p>
    <w:p w:rsidR="00B82E92" w:rsidRDefault="00B82E92" w:rsidP="00B82E9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58BC">
        <w:rPr>
          <w:rFonts w:ascii="Times New Roman" w:hAnsi="Times New Roman" w:cs="Times New Roman"/>
          <w:sz w:val="28"/>
          <w:szCs w:val="28"/>
        </w:rPr>
        <w:t xml:space="preserve">Но не зная истоков игры, не учитывая их национальные особенности, колорит, нельзя говорить, что воспитательное значение народных игр раскрыто полностью. Чтобы педагоги могли заинтересовать детей народной подвижной игрой, они должны, прежде </w:t>
      </w:r>
      <w:proofErr w:type="gramStart"/>
      <w:r w:rsidRPr="000158BC"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 w:rsidRPr="000158BC">
        <w:rPr>
          <w:rFonts w:ascii="Times New Roman" w:hAnsi="Times New Roman" w:cs="Times New Roman"/>
          <w:sz w:val="28"/>
          <w:szCs w:val="28"/>
        </w:rPr>
        <w:t xml:space="preserve"> сами знать историю их появления, их воспитательное значение.</w:t>
      </w:r>
    </w:p>
    <w:p w:rsidR="00B82E92" w:rsidRDefault="00381398" w:rsidP="007B7884">
      <w:pPr>
        <w:spacing w:line="360" w:lineRule="auto"/>
        <w:ind w:firstLine="709"/>
        <w:contextualSpacing/>
        <w:jc w:val="both"/>
        <w:rPr>
          <w:rStyle w:val="FontStyle12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C375058" wp14:editId="2112299F">
            <wp:simplePos x="0" y="0"/>
            <wp:positionH relativeFrom="column">
              <wp:posOffset>3015615</wp:posOffset>
            </wp:positionH>
            <wp:positionV relativeFrom="paragraph">
              <wp:posOffset>70485</wp:posOffset>
            </wp:positionV>
            <wp:extent cx="2762250" cy="2011045"/>
            <wp:effectExtent l="0" t="0" r="0" b="0"/>
            <wp:wrapSquare wrapText="bothSides"/>
            <wp:docPr id="4" name="Рисунок 4" descr="https://avatars.mds.yandex.net/i?id=34daf442d7d74a5d595816ed4a8da515-2816445-images-thumbs&amp;ref=rim&amp;n=33&amp;w=206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34daf442d7d74a5d595816ed4a8da515-2816445-images-thumbs&amp;ref=rim&amp;n=33&amp;w=206&amp;h=15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E92" w:rsidRPr="000158BC">
        <w:rPr>
          <w:rFonts w:ascii="Times New Roman" w:hAnsi="Times New Roman" w:cs="Times New Roman"/>
          <w:sz w:val="28"/>
          <w:szCs w:val="28"/>
        </w:rPr>
        <w:t>Итак, народные игры в комплексе с другими воспитательными средствами представляют собой основу начального этапа формирования</w:t>
      </w:r>
      <w:r w:rsidR="005F5125">
        <w:rPr>
          <w:rFonts w:ascii="Times New Roman" w:hAnsi="Times New Roman" w:cs="Times New Roman"/>
          <w:sz w:val="28"/>
          <w:szCs w:val="28"/>
        </w:rPr>
        <w:t xml:space="preserve"> </w:t>
      </w:r>
      <w:r w:rsidR="00B82E92" w:rsidRPr="000158BC">
        <w:rPr>
          <w:rFonts w:ascii="Times New Roman" w:hAnsi="Times New Roman" w:cs="Times New Roman"/>
          <w:sz w:val="28"/>
          <w:szCs w:val="28"/>
        </w:rPr>
        <w:t xml:space="preserve">гармонически развитой личности, сочетающей в себе духовное богатство, моральную чистоту и физическое совершенство. </w:t>
      </w:r>
    </w:p>
    <w:p w:rsidR="00B82E92" w:rsidRDefault="00B82E92" w:rsidP="00381398">
      <w:pPr>
        <w:pStyle w:val="Style4"/>
        <w:spacing w:line="360" w:lineRule="auto"/>
        <w:jc w:val="center"/>
        <w:rPr>
          <w:rStyle w:val="FontStyle12"/>
          <w:sz w:val="28"/>
          <w:szCs w:val="28"/>
        </w:rPr>
      </w:pPr>
    </w:p>
    <w:p w:rsidR="00B82E92" w:rsidRDefault="00B82E92" w:rsidP="00B82E92">
      <w:pPr>
        <w:pStyle w:val="Style4"/>
        <w:spacing w:line="360" w:lineRule="auto"/>
        <w:ind w:firstLine="709"/>
        <w:jc w:val="center"/>
        <w:rPr>
          <w:rStyle w:val="FontStyle12"/>
          <w:sz w:val="28"/>
          <w:szCs w:val="28"/>
        </w:rPr>
      </w:pPr>
      <w:bookmarkStart w:id="0" w:name="_GoBack"/>
      <w:bookmarkEnd w:id="0"/>
    </w:p>
    <w:p w:rsidR="00B82E92" w:rsidRDefault="00B82E92" w:rsidP="00B82E92">
      <w:pPr>
        <w:pStyle w:val="Style4"/>
        <w:spacing w:line="360" w:lineRule="auto"/>
        <w:ind w:firstLine="709"/>
        <w:jc w:val="center"/>
        <w:rPr>
          <w:rStyle w:val="FontStyle12"/>
          <w:sz w:val="28"/>
          <w:szCs w:val="28"/>
        </w:rPr>
      </w:pPr>
    </w:p>
    <w:p w:rsidR="00B82E92" w:rsidRDefault="00B82E92" w:rsidP="00B82E92">
      <w:pPr>
        <w:pStyle w:val="Style4"/>
        <w:spacing w:line="360" w:lineRule="auto"/>
        <w:ind w:firstLine="709"/>
        <w:jc w:val="center"/>
        <w:rPr>
          <w:rStyle w:val="FontStyle12"/>
          <w:sz w:val="28"/>
          <w:szCs w:val="28"/>
        </w:rPr>
      </w:pPr>
    </w:p>
    <w:sectPr w:rsidR="00B82E92" w:rsidSect="00387EE9">
      <w:pgSz w:w="11906" w:h="16838"/>
      <w:pgMar w:top="1134" w:right="1133" w:bottom="1134" w:left="1701" w:header="708" w:footer="708" w:gutter="0"/>
      <w:pgBorders w:offsetFrom="page">
        <w:top w:val="packages" w:sz="24" w:space="24" w:color="auto"/>
        <w:left w:val="packages" w:sz="24" w:space="24" w:color="auto"/>
        <w:bottom w:val="packages" w:sz="24" w:space="24" w:color="auto"/>
        <w:right w:val="packag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50F21"/>
    <w:multiLevelType w:val="singleLevel"/>
    <w:tmpl w:val="10D401E0"/>
    <w:lvl w:ilvl="0">
      <w:start w:val="1"/>
      <w:numFmt w:val="decimal"/>
      <w:lvlText w:val="%1"/>
      <w:legacy w:legacy="1" w:legacySpace="0" w:legacyIndent="359"/>
      <w:lvlJc w:val="left"/>
      <w:rPr>
        <w:rFonts w:ascii="Times New Roman" w:hAnsi="Times New Roman" w:cs="Times New Roman" w:hint="default"/>
      </w:rPr>
    </w:lvl>
  </w:abstractNum>
  <w:abstractNum w:abstractNumId="1">
    <w:nsid w:val="28191464"/>
    <w:multiLevelType w:val="hybridMultilevel"/>
    <w:tmpl w:val="5DF87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E40E6D"/>
    <w:multiLevelType w:val="hybridMultilevel"/>
    <w:tmpl w:val="BC5208D0"/>
    <w:lvl w:ilvl="0" w:tplc="A1C816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66847ED"/>
    <w:multiLevelType w:val="hybridMultilevel"/>
    <w:tmpl w:val="02F48620"/>
    <w:lvl w:ilvl="0" w:tplc="364A1F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FBC0214"/>
    <w:multiLevelType w:val="hybridMultilevel"/>
    <w:tmpl w:val="B0B49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F03979"/>
    <w:multiLevelType w:val="singleLevel"/>
    <w:tmpl w:val="2EE09774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6">
    <w:nsid w:val="6A737F07"/>
    <w:multiLevelType w:val="singleLevel"/>
    <w:tmpl w:val="EAEAB682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7">
    <w:nsid w:val="6D1D45E0"/>
    <w:multiLevelType w:val="hybridMultilevel"/>
    <w:tmpl w:val="E13A332A"/>
    <w:lvl w:ilvl="0" w:tplc="7FF8E56C">
      <w:start w:val="9"/>
      <w:numFmt w:val="decimal"/>
      <w:lvlText w:val="%1."/>
      <w:lvlJc w:val="left"/>
      <w:pPr>
        <w:ind w:left="1429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5"/>
  </w:num>
  <w:num w:numId="5">
    <w:abstractNumId w:val="3"/>
  </w:num>
  <w:num w:numId="6">
    <w:abstractNumId w:val="1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65312"/>
    <w:rsid w:val="001A1B98"/>
    <w:rsid w:val="00242B5A"/>
    <w:rsid w:val="002907FE"/>
    <w:rsid w:val="00381398"/>
    <w:rsid w:val="00387EE9"/>
    <w:rsid w:val="005428AD"/>
    <w:rsid w:val="005F5125"/>
    <w:rsid w:val="006D4FB7"/>
    <w:rsid w:val="007B7884"/>
    <w:rsid w:val="007E160A"/>
    <w:rsid w:val="009513AE"/>
    <w:rsid w:val="00A65312"/>
    <w:rsid w:val="00B707C5"/>
    <w:rsid w:val="00B82E92"/>
    <w:rsid w:val="00C02D16"/>
    <w:rsid w:val="00C201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F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5312"/>
    <w:pPr>
      <w:ind w:left="720"/>
      <w:contextualSpacing/>
    </w:pPr>
  </w:style>
  <w:style w:type="paragraph" w:customStyle="1" w:styleId="Style1">
    <w:name w:val="Style1"/>
    <w:basedOn w:val="a"/>
    <w:uiPriority w:val="99"/>
    <w:rsid w:val="00B82E92"/>
    <w:pPr>
      <w:widowControl w:val="0"/>
      <w:autoSpaceDE w:val="0"/>
      <w:autoSpaceDN w:val="0"/>
      <w:adjustRightInd w:val="0"/>
      <w:spacing w:after="0" w:line="228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B82E92"/>
    <w:pPr>
      <w:widowControl w:val="0"/>
      <w:autoSpaceDE w:val="0"/>
      <w:autoSpaceDN w:val="0"/>
      <w:adjustRightInd w:val="0"/>
      <w:spacing w:after="0" w:line="264" w:lineRule="exact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B82E92"/>
    <w:pPr>
      <w:widowControl w:val="0"/>
      <w:autoSpaceDE w:val="0"/>
      <w:autoSpaceDN w:val="0"/>
      <w:adjustRightInd w:val="0"/>
      <w:spacing w:after="0" w:line="226" w:lineRule="exact"/>
      <w:ind w:firstLine="283"/>
    </w:pPr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B82E92"/>
    <w:pPr>
      <w:widowControl w:val="0"/>
      <w:autoSpaceDE w:val="0"/>
      <w:autoSpaceDN w:val="0"/>
      <w:adjustRightInd w:val="0"/>
      <w:spacing w:after="0" w:line="226" w:lineRule="exact"/>
      <w:ind w:firstLine="278"/>
    </w:pPr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B82E9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basedOn w:val="a0"/>
    <w:uiPriority w:val="99"/>
    <w:rsid w:val="00B82E92"/>
    <w:rPr>
      <w:rFonts w:ascii="Times New Roman" w:hAnsi="Times New Roman" w:cs="Times New Roman"/>
      <w:sz w:val="20"/>
      <w:szCs w:val="20"/>
    </w:rPr>
  </w:style>
  <w:style w:type="character" w:customStyle="1" w:styleId="FontStyle13">
    <w:name w:val="Font Style13"/>
    <w:basedOn w:val="a0"/>
    <w:uiPriority w:val="99"/>
    <w:rsid w:val="00B82E92"/>
    <w:rPr>
      <w:rFonts w:ascii="Bookman Old Style" w:hAnsi="Bookman Old Style" w:cs="Bookman Old Style"/>
      <w:i/>
      <w:iCs/>
      <w:spacing w:val="-10"/>
      <w:sz w:val="20"/>
      <w:szCs w:val="20"/>
    </w:rPr>
  </w:style>
  <w:style w:type="character" w:customStyle="1" w:styleId="FontStyle14">
    <w:name w:val="Font Style14"/>
    <w:basedOn w:val="a0"/>
    <w:uiPriority w:val="99"/>
    <w:rsid w:val="00B82E92"/>
    <w:rPr>
      <w:rFonts w:ascii="Times New Roman" w:hAnsi="Times New Roman" w:cs="Times New Roman"/>
      <w:b/>
      <w:bCs/>
      <w:sz w:val="18"/>
      <w:szCs w:val="18"/>
    </w:rPr>
  </w:style>
  <w:style w:type="paragraph" w:styleId="a4">
    <w:name w:val="Body Text Indent"/>
    <w:basedOn w:val="a"/>
    <w:link w:val="a5"/>
    <w:uiPriority w:val="99"/>
    <w:rsid w:val="00B82E92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Основной текст с отступом Знак"/>
    <w:basedOn w:val="a0"/>
    <w:link w:val="a4"/>
    <w:uiPriority w:val="99"/>
    <w:rsid w:val="00B82E92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387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7E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857706-FD87-4733-9502-3C7F5AE9B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765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</dc:creator>
  <cp:keywords/>
  <dc:description/>
  <cp:lastModifiedBy>User</cp:lastModifiedBy>
  <cp:revision>11</cp:revision>
  <dcterms:created xsi:type="dcterms:W3CDTF">2013-05-12T15:14:00Z</dcterms:created>
  <dcterms:modified xsi:type="dcterms:W3CDTF">2022-02-28T11:00:00Z</dcterms:modified>
</cp:coreProperties>
</file>