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3C" w:rsidRDefault="00F32D3C" w:rsidP="00F32D3C">
      <w:pPr>
        <w:pStyle w:val="a3"/>
        <w:jc w:val="center"/>
        <w:rPr>
          <w:rFonts w:ascii="Times New Roman" w:hAnsi="Times New Roman"/>
          <w:sz w:val="28"/>
          <w:szCs w:val="28"/>
        </w:rPr>
      </w:pPr>
    </w:p>
    <w:p w:rsidR="00F32D3C" w:rsidRDefault="00F32D3C" w:rsidP="00F32D3C">
      <w:pPr>
        <w:pStyle w:val="a3"/>
        <w:jc w:val="center"/>
        <w:rPr>
          <w:rFonts w:ascii="Times New Roman" w:hAnsi="Times New Roman"/>
          <w:sz w:val="28"/>
          <w:szCs w:val="28"/>
        </w:rPr>
      </w:pPr>
    </w:p>
    <w:p w:rsidR="00F32D3C" w:rsidRDefault="00F32D3C" w:rsidP="00F32D3C">
      <w:pPr>
        <w:pStyle w:val="a3"/>
        <w:jc w:val="center"/>
        <w:rPr>
          <w:rFonts w:ascii="Times New Roman" w:hAnsi="Times New Roman"/>
          <w:sz w:val="28"/>
          <w:szCs w:val="28"/>
        </w:rPr>
      </w:pPr>
    </w:p>
    <w:p w:rsidR="00F32D3C" w:rsidRPr="00FF7BB8" w:rsidRDefault="00F32D3C" w:rsidP="00F32D3C">
      <w:pPr>
        <w:pStyle w:val="a3"/>
        <w:jc w:val="center"/>
        <w:rPr>
          <w:rFonts w:ascii="Times New Roman" w:hAnsi="Times New Roman"/>
          <w:sz w:val="28"/>
          <w:szCs w:val="28"/>
        </w:rPr>
      </w:pPr>
      <w:r w:rsidRPr="00FF7BB8">
        <w:rPr>
          <w:rFonts w:ascii="Times New Roman" w:hAnsi="Times New Roman"/>
          <w:sz w:val="28"/>
          <w:szCs w:val="28"/>
        </w:rPr>
        <w:t>Муниципальное бюджетное дошкольное о</w:t>
      </w:r>
      <w:r>
        <w:rPr>
          <w:rFonts w:ascii="Times New Roman" w:hAnsi="Times New Roman"/>
          <w:sz w:val="28"/>
          <w:szCs w:val="28"/>
        </w:rPr>
        <w:t>бразовательное учреждение «Больш</w:t>
      </w:r>
      <w:r w:rsidRPr="00FF7BB8">
        <w:rPr>
          <w:rFonts w:ascii="Times New Roman" w:hAnsi="Times New Roman"/>
          <w:sz w:val="28"/>
          <w:szCs w:val="28"/>
        </w:rPr>
        <w:t>еигнатовский детский сад комбинированного вида» Большеигнатовского муниципального района</w:t>
      </w:r>
    </w:p>
    <w:p w:rsidR="00F32D3C" w:rsidRDefault="00F32D3C" w:rsidP="00F32D3C">
      <w:pPr>
        <w:pStyle w:val="a3"/>
        <w:jc w:val="center"/>
        <w:rPr>
          <w:rFonts w:ascii="Times New Roman" w:hAnsi="Times New Roman"/>
          <w:sz w:val="28"/>
          <w:szCs w:val="28"/>
        </w:rPr>
      </w:pPr>
      <w:r w:rsidRPr="00FF7BB8">
        <w:rPr>
          <w:rFonts w:ascii="Times New Roman" w:hAnsi="Times New Roman"/>
          <w:sz w:val="28"/>
          <w:szCs w:val="28"/>
        </w:rPr>
        <w:t>Республики Мордовия</w:t>
      </w:r>
    </w:p>
    <w:p w:rsidR="00F32D3C" w:rsidRDefault="00F32D3C" w:rsidP="00F32D3C">
      <w:pPr>
        <w:jc w:val="both"/>
        <w:rPr>
          <w:sz w:val="28"/>
          <w:szCs w:val="28"/>
        </w:rPr>
      </w:pPr>
    </w:p>
    <w:p w:rsidR="00F32D3C" w:rsidRDefault="00F32D3C" w:rsidP="00F32D3C">
      <w:pPr>
        <w:jc w:val="both"/>
        <w:rPr>
          <w:sz w:val="28"/>
          <w:szCs w:val="28"/>
        </w:rPr>
      </w:pPr>
    </w:p>
    <w:p w:rsidR="00C619C2" w:rsidRDefault="00C619C2"/>
    <w:p w:rsidR="00F32D3C" w:rsidRDefault="00F32D3C"/>
    <w:p w:rsidR="00F32D3C" w:rsidRDefault="00F32D3C"/>
    <w:p w:rsidR="00F32D3C" w:rsidRDefault="00F32D3C"/>
    <w:p w:rsidR="00F32D3C" w:rsidRDefault="00F32D3C"/>
    <w:p w:rsidR="00F32D3C" w:rsidRDefault="00F32D3C"/>
    <w:p w:rsidR="00F32D3C" w:rsidRDefault="00F32D3C"/>
    <w:p w:rsidR="00F32D3C" w:rsidRDefault="00F32D3C"/>
    <w:p w:rsidR="00F32D3C" w:rsidRDefault="00F32D3C"/>
    <w:p w:rsidR="00F32D3C" w:rsidRDefault="00F32D3C"/>
    <w:p w:rsidR="00F32D3C" w:rsidRDefault="00F32D3C"/>
    <w:p w:rsidR="00F32D3C" w:rsidRPr="00011C0A" w:rsidRDefault="00F32D3C" w:rsidP="00F32D3C">
      <w:pPr>
        <w:jc w:val="center"/>
        <w:rPr>
          <w:b/>
          <w:sz w:val="44"/>
          <w:szCs w:val="44"/>
        </w:rPr>
      </w:pPr>
      <w:r w:rsidRPr="00011C0A">
        <w:rPr>
          <w:b/>
          <w:sz w:val="44"/>
          <w:szCs w:val="44"/>
        </w:rPr>
        <w:t>Духовно нравственное воспитание дошкольников на основе православных традиций</w:t>
      </w:r>
    </w:p>
    <w:p w:rsidR="00F32D3C" w:rsidRPr="00011C0A" w:rsidRDefault="00F32D3C" w:rsidP="00F32D3C">
      <w:pPr>
        <w:jc w:val="center"/>
        <w:rPr>
          <w:b/>
          <w:sz w:val="44"/>
          <w:szCs w:val="44"/>
        </w:rPr>
      </w:pPr>
    </w:p>
    <w:p w:rsidR="00F32D3C" w:rsidRDefault="00F32D3C"/>
    <w:p w:rsidR="00F32D3C" w:rsidRDefault="00F32D3C"/>
    <w:p w:rsidR="00F32D3C" w:rsidRDefault="00F32D3C"/>
    <w:p w:rsidR="00F32D3C" w:rsidRDefault="00F32D3C"/>
    <w:p w:rsidR="00F32D3C" w:rsidRDefault="00F32D3C"/>
    <w:p w:rsidR="00F32D3C" w:rsidRDefault="00F32D3C"/>
    <w:p w:rsidR="00F32D3C" w:rsidRDefault="00F32D3C"/>
    <w:p w:rsidR="00F32D3C" w:rsidRDefault="00F32D3C"/>
    <w:p w:rsidR="00F32D3C" w:rsidRDefault="00F32D3C"/>
    <w:p w:rsidR="00F32D3C" w:rsidRDefault="00F32D3C"/>
    <w:p w:rsidR="00F32D3C" w:rsidRDefault="00F32D3C"/>
    <w:p w:rsidR="00F32D3C" w:rsidRDefault="00F32D3C"/>
    <w:p w:rsidR="00F32D3C" w:rsidRDefault="00F32D3C" w:rsidP="00F32D3C">
      <w:pPr>
        <w:rPr>
          <w:sz w:val="28"/>
          <w:szCs w:val="28"/>
        </w:rPr>
      </w:pPr>
    </w:p>
    <w:p w:rsidR="00F32D3C" w:rsidRDefault="00F32D3C" w:rsidP="00F32D3C">
      <w:pPr>
        <w:rPr>
          <w:sz w:val="28"/>
          <w:szCs w:val="28"/>
        </w:rPr>
      </w:pPr>
    </w:p>
    <w:p w:rsidR="00F32D3C" w:rsidRDefault="00F32D3C" w:rsidP="00F32D3C">
      <w:pPr>
        <w:rPr>
          <w:sz w:val="28"/>
          <w:szCs w:val="28"/>
        </w:rPr>
      </w:pPr>
    </w:p>
    <w:p w:rsidR="00F32D3C" w:rsidRDefault="00F32D3C" w:rsidP="00F32D3C">
      <w:pPr>
        <w:rPr>
          <w:sz w:val="28"/>
          <w:szCs w:val="28"/>
        </w:rPr>
      </w:pPr>
      <w:r>
        <w:rPr>
          <w:sz w:val="28"/>
          <w:szCs w:val="28"/>
        </w:rPr>
        <w:t xml:space="preserve">                                             </w:t>
      </w:r>
      <w:r>
        <w:rPr>
          <w:sz w:val="28"/>
          <w:szCs w:val="28"/>
        </w:rPr>
        <w:t>Воспитатель Ирина Владимировна</w:t>
      </w:r>
      <w:r>
        <w:rPr>
          <w:sz w:val="28"/>
          <w:szCs w:val="28"/>
        </w:rPr>
        <w:t xml:space="preserve"> Приставкина</w:t>
      </w:r>
    </w:p>
    <w:p w:rsidR="00F32D3C" w:rsidRDefault="00F32D3C" w:rsidP="00F32D3C">
      <w:pPr>
        <w:ind w:left="3600"/>
        <w:jc w:val="both"/>
        <w:rPr>
          <w:sz w:val="28"/>
          <w:szCs w:val="28"/>
        </w:rPr>
      </w:pPr>
    </w:p>
    <w:p w:rsidR="00F32D3C" w:rsidRDefault="00F32D3C"/>
    <w:p w:rsidR="00F32D3C" w:rsidRDefault="00F32D3C"/>
    <w:p w:rsidR="00F32D3C" w:rsidRDefault="00F32D3C"/>
    <w:p w:rsidR="00F32D3C" w:rsidRDefault="00F32D3C"/>
    <w:p w:rsidR="00F32D3C" w:rsidRDefault="00F32D3C"/>
    <w:p w:rsidR="00F32D3C" w:rsidRDefault="00F32D3C"/>
    <w:p w:rsidR="00F32D3C" w:rsidRDefault="00F32D3C"/>
    <w:p w:rsidR="00F32D3C" w:rsidRDefault="00F32D3C"/>
    <w:p w:rsidR="00F32D3C" w:rsidRDefault="00F32D3C"/>
    <w:p w:rsidR="00F32D3C" w:rsidRDefault="00F32D3C" w:rsidP="00F32D3C">
      <w:pPr>
        <w:ind w:left="3600"/>
        <w:jc w:val="both"/>
        <w:rPr>
          <w:sz w:val="28"/>
          <w:szCs w:val="28"/>
        </w:rPr>
      </w:pPr>
      <w:bookmarkStart w:id="0" w:name="_GoBack"/>
      <w:bookmarkEnd w:id="0"/>
    </w:p>
    <w:p w:rsidR="00F32D3C" w:rsidRDefault="00F32D3C" w:rsidP="00F32D3C">
      <w:pPr>
        <w:ind w:left="3600"/>
        <w:jc w:val="both"/>
        <w:rPr>
          <w:sz w:val="28"/>
          <w:szCs w:val="28"/>
        </w:rPr>
      </w:pPr>
    </w:p>
    <w:p w:rsidR="00F32D3C" w:rsidRDefault="00F32D3C" w:rsidP="00F32D3C">
      <w:pPr>
        <w:ind w:left="3600"/>
        <w:jc w:val="both"/>
        <w:rPr>
          <w:sz w:val="28"/>
          <w:szCs w:val="28"/>
        </w:rPr>
      </w:pPr>
      <w:r>
        <w:rPr>
          <w:sz w:val="28"/>
          <w:szCs w:val="28"/>
        </w:rPr>
        <w:lastRenderedPageBreak/>
        <w:t>«Видим, что малое деревце ко всякой стороне удобно преклоняется, и куда преклонится так и растет. Так и малое дитя. Научится ли добру в юности своей, - добр во всей жизни будет. Научится ли злу - и зол всю жизнь будет; ибо от воспитания, как от семени плоды, все прочее время жизни зависит».</w:t>
      </w:r>
      <w:r w:rsidRPr="00EC4A3A">
        <w:rPr>
          <w:sz w:val="28"/>
          <w:szCs w:val="28"/>
        </w:rPr>
        <w:t xml:space="preserve">  </w:t>
      </w:r>
    </w:p>
    <w:p w:rsidR="00F32D3C" w:rsidRDefault="00F32D3C" w:rsidP="00F32D3C">
      <w:pPr>
        <w:ind w:left="3600"/>
        <w:jc w:val="both"/>
        <w:rPr>
          <w:sz w:val="28"/>
          <w:szCs w:val="28"/>
        </w:rPr>
      </w:pPr>
      <w:r>
        <w:rPr>
          <w:sz w:val="28"/>
          <w:szCs w:val="28"/>
        </w:rPr>
        <w:t xml:space="preserve">                  Свят. Тихон Задонский.</w:t>
      </w:r>
    </w:p>
    <w:p w:rsidR="00F32D3C" w:rsidRDefault="00F32D3C" w:rsidP="00F32D3C">
      <w:pPr>
        <w:ind w:left="3600"/>
        <w:jc w:val="both"/>
        <w:rPr>
          <w:sz w:val="28"/>
          <w:szCs w:val="28"/>
        </w:rPr>
      </w:pPr>
    </w:p>
    <w:p w:rsidR="00F32D3C" w:rsidRDefault="00F32D3C" w:rsidP="00F32D3C">
      <w:pPr>
        <w:jc w:val="both"/>
        <w:rPr>
          <w:sz w:val="28"/>
          <w:szCs w:val="28"/>
        </w:rPr>
      </w:pPr>
    </w:p>
    <w:p w:rsidR="00F32D3C" w:rsidRDefault="00F32D3C" w:rsidP="00F32D3C">
      <w:pPr>
        <w:rPr>
          <w:sz w:val="28"/>
          <w:szCs w:val="28"/>
        </w:rPr>
      </w:pPr>
      <w:r w:rsidRPr="00EC4A3A">
        <w:rPr>
          <w:sz w:val="28"/>
          <w:szCs w:val="28"/>
        </w:rPr>
        <w:t xml:space="preserve">  Россия – страна великой культуры и духовности. Духовность и нравственность всегда ценились выше богатства. В настоящее время наблюдается духовно – нравственный кризис личности. Ф.И.Тютчев в стихотворении «Наш век» писал: «Не плоть, а дух растлился в наши дни. И человек отчаянно тоскует».</w:t>
      </w:r>
    </w:p>
    <w:p w:rsidR="00F32D3C" w:rsidRPr="00EC4A3A" w:rsidRDefault="00F32D3C" w:rsidP="00F32D3C">
      <w:pPr>
        <w:rPr>
          <w:sz w:val="28"/>
          <w:szCs w:val="28"/>
        </w:rPr>
      </w:pPr>
      <w:r>
        <w:rPr>
          <w:sz w:val="28"/>
          <w:szCs w:val="28"/>
        </w:rPr>
        <w:t xml:space="preserve">     В наши дни растлились плоть и дух. Наркомания, алкоголизм, сексуальная распущенность, нравственная деградация стали распространёнными явлениями в России. Фундаментальная причина, провоцирующая негативные явления – это утрата духовно – нравственных ориентиров.</w:t>
      </w:r>
    </w:p>
    <w:p w:rsidR="00F32D3C" w:rsidRDefault="00F32D3C" w:rsidP="00F32D3C">
      <w:pPr>
        <w:rPr>
          <w:sz w:val="28"/>
          <w:szCs w:val="28"/>
        </w:rPr>
      </w:pPr>
      <w:r w:rsidRPr="00B66C0D">
        <w:rPr>
          <w:sz w:val="28"/>
          <w:szCs w:val="28"/>
        </w:rPr>
        <w:t xml:space="preserve">  Духовный и нравственный</w:t>
      </w:r>
      <w:r>
        <w:rPr>
          <w:sz w:val="28"/>
          <w:szCs w:val="28"/>
        </w:rPr>
        <w:t xml:space="preserve"> кризис, переживаемый нашим обществом, особенно остро затрагивает молодежную среду. Именно поэтому вопрос о духовном здоровье молодых людей ставится сегодня во главу угла. Без решения этого вопроса невозможно совершенствование образования, прогресс науки, развитие культуры. Воспитание нравственности должно стать столь же важной задачей, как передача знаний.</w:t>
      </w:r>
    </w:p>
    <w:p w:rsidR="00F32D3C" w:rsidRDefault="00F32D3C" w:rsidP="00F32D3C">
      <w:pPr>
        <w:rPr>
          <w:sz w:val="28"/>
          <w:szCs w:val="28"/>
        </w:rPr>
      </w:pPr>
      <w:r>
        <w:rPr>
          <w:sz w:val="28"/>
          <w:szCs w:val="28"/>
        </w:rPr>
        <w:t xml:space="preserve">   Сегодня в обществе есть понимание приоритетности духовно – нравственного воспитания молодежи как важнейшего фактора возрождения российской государственности и культуры, национального достоинства и нравственного здоровья народа, необходимости способствовать формированию у молодых людей целостного мировоззрения, основой которого, традиционно для России, является культура Православия.</w:t>
      </w:r>
    </w:p>
    <w:p w:rsidR="00F32D3C" w:rsidRDefault="00F32D3C" w:rsidP="00F32D3C">
      <w:pPr>
        <w:ind w:right="535"/>
        <w:rPr>
          <w:sz w:val="28"/>
          <w:szCs w:val="28"/>
        </w:rPr>
      </w:pPr>
      <w:r>
        <w:rPr>
          <w:sz w:val="28"/>
          <w:szCs w:val="28"/>
        </w:rPr>
        <w:t xml:space="preserve">      Однако, создать систему духовно – нравственного воспитания искусственно невозможно. Само это воспитание складывалось в обществе на протяжении столетий и проявлялось в традициях, обычаях, образе жизни. Поэтому построение системы духовно – нравственного воспитания предполагает возрождение в современном российском обществе полноты православной жизни, а в образовании – восстановление системы традиционных духовно – нравственных ценностей, традиционного содержания образования, системы традиционных отношений между педагогами и детьми.</w:t>
      </w:r>
    </w:p>
    <w:p w:rsidR="00F32D3C" w:rsidRDefault="00F32D3C" w:rsidP="00F32D3C">
      <w:pPr>
        <w:ind w:right="535"/>
        <w:rPr>
          <w:sz w:val="28"/>
          <w:szCs w:val="28"/>
        </w:rPr>
      </w:pPr>
      <w:r>
        <w:rPr>
          <w:sz w:val="28"/>
          <w:szCs w:val="28"/>
        </w:rPr>
        <w:t xml:space="preserve">    Самое первое, что необходимо сделать сегодня, а лучше было вчера, для создания системы духовно – нравственного воспитания в России – это ввести в образовательные учреждения, начиная с дошкольных, полноценный курс основ православной культуры.</w:t>
      </w:r>
    </w:p>
    <w:p w:rsidR="00F32D3C" w:rsidRDefault="00F32D3C" w:rsidP="00F32D3C">
      <w:pPr>
        <w:ind w:right="535"/>
        <w:rPr>
          <w:sz w:val="28"/>
          <w:szCs w:val="28"/>
        </w:rPr>
      </w:pPr>
      <w:r>
        <w:rPr>
          <w:sz w:val="28"/>
          <w:szCs w:val="28"/>
        </w:rPr>
        <w:t xml:space="preserve">   Духовно – нравственное воспитание обеспечивает формирование целостной личности человека и направлено на формирование её конструктивных отношений с миром, людьми и собою. Только при осуществлении духовно – нравственного воспитания становится возможным целостное развитие личности ребенка – дошкольника.</w:t>
      </w:r>
    </w:p>
    <w:p w:rsidR="00F32D3C" w:rsidRDefault="00F32D3C" w:rsidP="00F32D3C">
      <w:pPr>
        <w:ind w:right="535"/>
        <w:rPr>
          <w:sz w:val="28"/>
          <w:szCs w:val="28"/>
        </w:rPr>
      </w:pPr>
      <w:r>
        <w:rPr>
          <w:sz w:val="28"/>
          <w:szCs w:val="28"/>
        </w:rPr>
        <w:lastRenderedPageBreak/>
        <w:t xml:space="preserve">   Дошкольное детство – время интенсивного развития человека, накопление социально значимого опыта, формирование отношений к окружающему миру. В дошкольном возрасте происходит освоение социальных норм, моральных требований и образцов поведения на основе подражания, пробы сил в различных направлениях. Но наблюдаются и начальные проявления детской лжи, жадности, лукавства, жестокости. Дошкольников отличает заметная сосредоточенность на себе – детский эгоцентризм, проявляющийся как в познавательной, так и в моральной сферах.</w:t>
      </w:r>
    </w:p>
    <w:p w:rsidR="00F32D3C" w:rsidRDefault="00F32D3C" w:rsidP="00F32D3C">
      <w:pPr>
        <w:ind w:right="535"/>
        <w:rPr>
          <w:sz w:val="28"/>
          <w:szCs w:val="28"/>
        </w:rPr>
      </w:pPr>
      <w:r>
        <w:rPr>
          <w:sz w:val="28"/>
          <w:szCs w:val="28"/>
        </w:rPr>
        <w:t xml:space="preserve">   Вместе с тем в этом возрасте возможно успешное воспитание поведения в соответствии с идеалами, взятыми из жизни святых, сказок, художественных произведений, из образов средств массовой информации.</w:t>
      </w:r>
    </w:p>
    <w:p w:rsidR="00F32D3C" w:rsidRDefault="00F32D3C" w:rsidP="00F32D3C">
      <w:pPr>
        <w:rPr>
          <w:sz w:val="28"/>
          <w:szCs w:val="28"/>
        </w:rPr>
      </w:pPr>
      <w:r>
        <w:rPr>
          <w:sz w:val="28"/>
          <w:szCs w:val="28"/>
        </w:rPr>
        <w:t xml:space="preserve">   Осознавая всю значимость задач духовно – нравственного воспитания дошкольников администрация МДОУ «Большеигнатовский детский сад комбинированного вида» предложила мне начать работу по этому направлению с сентября 2018 года. </w:t>
      </w:r>
      <w:r w:rsidRPr="0038619F">
        <w:rPr>
          <w:sz w:val="28"/>
          <w:szCs w:val="28"/>
        </w:rPr>
        <w:t>Знакомясь с разными программами по дошкольному воспитанию</w:t>
      </w:r>
      <w:r>
        <w:rPr>
          <w:sz w:val="28"/>
          <w:szCs w:val="28"/>
        </w:rPr>
        <w:t>, имея большой теоретический и практический опыт работы по духовно – нравственному образованию дошкольников, я разработала программу «Православное воспитание дошкольников», куда конспекты занятий и праздников, раскраски.</w:t>
      </w:r>
    </w:p>
    <w:p w:rsidR="00F32D3C" w:rsidRPr="00E32531" w:rsidRDefault="00F32D3C" w:rsidP="00F32D3C">
      <w:pPr>
        <w:ind w:right="535"/>
        <w:rPr>
          <w:sz w:val="28"/>
          <w:szCs w:val="28"/>
        </w:rPr>
      </w:pPr>
      <w:r>
        <w:rPr>
          <w:sz w:val="28"/>
          <w:szCs w:val="28"/>
        </w:rPr>
        <w:t xml:space="preserve"> </w:t>
      </w:r>
      <w:r w:rsidRPr="00E32531">
        <w:rPr>
          <w:sz w:val="28"/>
          <w:szCs w:val="28"/>
        </w:rPr>
        <w:t xml:space="preserve">  В первой части </w:t>
      </w:r>
      <w:r>
        <w:rPr>
          <w:sz w:val="28"/>
          <w:szCs w:val="28"/>
        </w:rPr>
        <w:t xml:space="preserve">программы </w:t>
      </w:r>
      <w:r w:rsidRPr="00E32531">
        <w:rPr>
          <w:sz w:val="28"/>
          <w:szCs w:val="28"/>
        </w:rPr>
        <w:t>об</w:t>
      </w:r>
      <w:r>
        <w:rPr>
          <w:sz w:val="28"/>
          <w:szCs w:val="28"/>
        </w:rPr>
        <w:t>основывается цель и задачи</w:t>
      </w:r>
      <w:r w:rsidRPr="00E32531">
        <w:rPr>
          <w:sz w:val="28"/>
          <w:szCs w:val="28"/>
        </w:rPr>
        <w:t>, его содержание и формы организации занятий. Во второй части содержатся конспекты занятий и православных праздников для детей в соответствии с</w:t>
      </w:r>
      <w:r>
        <w:rPr>
          <w:sz w:val="28"/>
          <w:szCs w:val="28"/>
        </w:rPr>
        <w:t xml:space="preserve"> возрастом</w:t>
      </w:r>
      <w:r w:rsidRPr="00E32531">
        <w:rPr>
          <w:sz w:val="28"/>
          <w:szCs w:val="28"/>
        </w:rPr>
        <w:t xml:space="preserve">. </w:t>
      </w:r>
    </w:p>
    <w:p w:rsidR="00F32D3C" w:rsidRPr="0047692C" w:rsidRDefault="00F32D3C" w:rsidP="00F32D3C">
      <w:pPr>
        <w:tabs>
          <w:tab w:val="left" w:pos="720"/>
        </w:tabs>
        <w:rPr>
          <w:sz w:val="28"/>
          <w:szCs w:val="28"/>
        </w:rPr>
      </w:pPr>
      <w:r>
        <w:rPr>
          <w:sz w:val="28"/>
          <w:szCs w:val="28"/>
        </w:rPr>
        <w:t xml:space="preserve">   Цель программы -  целостное духовно – нравственное развитие ребенка дошкольника посредством его приобщения к ценностям православной культуры на основе православных традиций русского народа. </w:t>
      </w:r>
      <w:r>
        <w:rPr>
          <w:rStyle w:val="a4"/>
          <w:i w:val="0"/>
          <w:sz w:val="28"/>
          <w:szCs w:val="28"/>
        </w:rPr>
        <w:t xml:space="preserve">Духовно - нравственное развитие осуществляется в процессе решения обучающих, воспитательных, развивающих задач.  </w:t>
      </w:r>
    </w:p>
    <w:p w:rsidR="00F32D3C" w:rsidRDefault="00F32D3C" w:rsidP="00F32D3C">
      <w:pPr>
        <w:tabs>
          <w:tab w:val="left" w:pos="720"/>
        </w:tabs>
        <w:rPr>
          <w:sz w:val="28"/>
          <w:szCs w:val="28"/>
        </w:rPr>
      </w:pPr>
      <w:r>
        <w:rPr>
          <w:sz w:val="28"/>
          <w:szCs w:val="28"/>
        </w:rPr>
        <w:t xml:space="preserve">         Задачи программы: </w:t>
      </w:r>
    </w:p>
    <w:p w:rsidR="00F32D3C" w:rsidRDefault="00F32D3C" w:rsidP="00F32D3C">
      <w:pPr>
        <w:tabs>
          <w:tab w:val="left" w:pos="720"/>
        </w:tabs>
        <w:rPr>
          <w:sz w:val="28"/>
          <w:szCs w:val="28"/>
        </w:rPr>
      </w:pPr>
      <w:r>
        <w:rPr>
          <w:sz w:val="28"/>
          <w:szCs w:val="28"/>
        </w:rPr>
        <w:t xml:space="preserve">      Обучающие задачи: формировать духовно-нравственную личность ребенка и знакомить с важными событиями из Священной истории; расширять представления детей о культурном наследии своего народа; знакомить с христианскими  ценностями, основанными на православных традициях.</w:t>
      </w:r>
    </w:p>
    <w:p w:rsidR="00F32D3C" w:rsidRDefault="00F32D3C" w:rsidP="00F32D3C">
      <w:pPr>
        <w:tabs>
          <w:tab w:val="left" w:pos="540"/>
        </w:tabs>
        <w:rPr>
          <w:sz w:val="28"/>
          <w:szCs w:val="28"/>
        </w:rPr>
      </w:pPr>
      <w:r>
        <w:rPr>
          <w:sz w:val="28"/>
          <w:szCs w:val="28"/>
        </w:rPr>
        <w:t xml:space="preserve">          Воспитательные задачи: воспитывать стремление к доброте, правдивости, жизни по совести, любовь к Родине, ближнему, родной культуре; бережное отношение к природе; послушание, трудолюбие, вежливость.</w:t>
      </w:r>
    </w:p>
    <w:p w:rsidR="00F32D3C" w:rsidRDefault="00F32D3C" w:rsidP="00F32D3C">
      <w:pPr>
        <w:tabs>
          <w:tab w:val="left" w:pos="540"/>
        </w:tabs>
        <w:rPr>
          <w:sz w:val="28"/>
          <w:szCs w:val="28"/>
        </w:rPr>
      </w:pPr>
      <w:r>
        <w:rPr>
          <w:sz w:val="28"/>
          <w:szCs w:val="28"/>
        </w:rPr>
        <w:t xml:space="preserve">           Развивающие задачи: развивать навыки доброжелательного общения, внимания, терпения, усердия, способность различать нравственное и безнравственное.</w:t>
      </w:r>
    </w:p>
    <w:p w:rsidR="00F32D3C" w:rsidRDefault="00F32D3C" w:rsidP="00F32D3C">
      <w:pPr>
        <w:rPr>
          <w:sz w:val="28"/>
          <w:szCs w:val="28"/>
        </w:rPr>
      </w:pPr>
      <w:r>
        <w:rPr>
          <w:sz w:val="28"/>
          <w:szCs w:val="28"/>
        </w:rPr>
        <w:t xml:space="preserve">      Главным средством духовно – нравственного развития личности ребенка является введение его в православную культурную традицию, а также народную культуру через воспроизведение цикла праздников (Рождество Пресвятой Богородицы, Покров Пресвятой Богородицы, Михайлов день, День Святого Николая, Рождество Христово, Масленица, Пасха и другие), через игры, использование народных сказок и фольклорных норм (пословиц, поговорок).  </w:t>
      </w:r>
    </w:p>
    <w:p w:rsidR="00F32D3C" w:rsidRDefault="00F32D3C" w:rsidP="00F32D3C">
      <w:pPr>
        <w:ind w:right="535"/>
        <w:rPr>
          <w:sz w:val="28"/>
          <w:szCs w:val="28"/>
        </w:rPr>
      </w:pPr>
      <w:r>
        <w:rPr>
          <w:sz w:val="28"/>
          <w:szCs w:val="28"/>
        </w:rPr>
        <w:lastRenderedPageBreak/>
        <w:t xml:space="preserve">   Православная культура представлена в разделах: </w:t>
      </w:r>
    </w:p>
    <w:p w:rsidR="00F32D3C" w:rsidRDefault="00F32D3C" w:rsidP="00F32D3C">
      <w:pPr>
        <w:ind w:right="535"/>
        <w:rPr>
          <w:sz w:val="28"/>
          <w:szCs w:val="28"/>
        </w:rPr>
      </w:pPr>
      <w:r>
        <w:rPr>
          <w:sz w:val="28"/>
          <w:szCs w:val="28"/>
        </w:rPr>
        <w:t xml:space="preserve">   «Бог – Творец мира»,</w:t>
      </w:r>
    </w:p>
    <w:p w:rsidR="00F32D3C" w:rsidRDefault="00F32D3C" w:rsidP="00F32D3C">
      <w:pPr>
        <w:ind w:right="535"/>
        <w:rPr>
          <w:sz w:val="28"/>
          <w:szCs w:val="28"/>
        </w:rPr>
      </w:pPr>
      <w:r>
        <w:rPr>
          <w:sz w:val="28"/>
          <w:szCs w:val="28"/>
        </w:rPr>
        <w:t xml:space="preserve">   «Иисус Христос и Богородица»,</w:t>
      </w:r>
    </w:p>
    <w:p w:rsidR="00F32D3C" w:rsidRDefault="00F32D3C" w:rsidP="00F32D3C">
      <w:pPr>
        <w:ind w:right="535"/>
        <w:rPr>
          <w:sz w:val="28"/>
          <w:szCs w:val="28"/>
        </w:rPr>
      </w:pPr>
      <w:r>
        <w:rPr>
          <w:sz w:val="28"/>
          <w:szCs w:val="28"/>
        </w:rPr>
        <w:t xml:space="preserve">   «Праздники»,</w:t>
      </w:r>
    </w:p>
    <w:p w:rsidR="00F32D3C" w:rsidRDefault="00F32D3C" w:rsidP="00F32D3C">
      <w:pPr>
        <w:ind w:right="535"/>
        <w:rPr>
          <w:sz w:val="28"/>
          <w:szCs w:val="28"/>
        </w:rPr>
      </w:pPr>
      <w:r>
        <w:rPr>
          <w:sz w:val="28"/>
          <w:szCs w:val="28"/>
        </w:rPr>
        <w:t xml:space="preserve">   «Родные святые»,</w:t>
      </w:r>
    </w:p>
    <w:p w:rsidR="00F32D3C" w:rsidRDefault="00F32D3C" w:rsidP="00F32D3C">
      <w:pPr>
        <w:ind w:right="535"/>
        <w:rPr>
          <w:sz w:val="28"/>
          <w:szCs w:val="28"/>
        </w:rPr>
      </w:pPr>
      <w:r>
        <w:rPr>
          <w:sz w:val="28"/>
          <w:szCs w:val="28"/>
        </w:rPr>
        <w:t xml:space="preserve">   «Совесть, милосердие, дружба»,</w:t>
      </w:r>
    </w:p>
    <w:p w:rsidR="00F32D3C" w:rsidRDefault="00F32D3C" w:rsidP="00F32D3C">
      <w:pPr>
        <w:ind w:right="535"/>
        <w:rPr>
          <w:sz w:val="28"/>
          <w:szCs w:val="28"/>
        </w:rPr>
      </w:pPr>
      <w:r>
        <w:rPr>
          <w:sz w:val="28"/>
          <w:szCs w:val="28"/>
        </w:rPr>
        <w:t xml:space="preserve">   «Честность, верность»,</w:t>
      </w:r>
    </w:p>
    <w:p w:rsidR="00F32D3C" w:rsidRDefault="00F32D3C" w:rsidP="00F32D3C">
      <w:pPr>
        <w:ind w:right="535"/>
        <w:rPr>
          <w:sz w:val="28"/>
          <w:szCs w:val="28"/>
        </w:rPr>
      </w:pPr>
      <w:r>
        <w:rPr>
          <w:sz w:val="28"/>
          <w:szCs w:val="28"/>
        </w:rPr>
        <w:t xml:space="preserve">   «Храм – Дом Божий» </w:t>
      </w:r>
    </w:p>
    <w:p w:rsidR="00F32D3C" w:rsidRDefault="00F32D3C" w:rsidP="00F32D3C">
      <w:pPr>
        <w:ind w:right="535"/>
        <w:rPr>
          <w:sz w:val="28"/>
          <w:szCs w:val="28"/>
        </w:rPr>
      </w:pPr>
      <w:r>
        <w:rPr>
          <w:sz w:val="28"/>
          <w:szCs w:val="28"/>
        </w:rPr>
        <w:t xml:space="preserve">   «Заповеди Божии» и другие.</w:t>
      </w:r>
    </w:p>
    <w:p w:rsidR="00F32D3C" w:rsidRDefault="00F32D3C" w:rsidP="00F32D3C">
      <w:pPr>
        <w:ind w:right="535"/>
        <w:rPr>
          <w:sz w:val="28"/>
          <w:szCs w:val="28"/>
        </w:rPr>
      </w:pPr>
      <w:r>
        <w:rPr>
          <w:sz w:val="28"/>
          <w:szCs w:val="28"/>
        </w:rPr>
        <w:t xml:space="preserve">   Содержательная же структура предлагаемых занятий состоит из новой для детей информации о духовных (православных) основах русской культуры, из чтения и обсуждения отрывков из  произведений назидательного характера, знакомства детей с народными пословицами и поговорками нравственного характера, рассматривания произведений художественного творчества. Все части отдельного занятия и каждое занятие в целом призваны воплотить главную задачу, стоящую перед учебным курсом, а именно – расширить знания детей о культурных традициях русского народа и Отечества, его культуре и нравственных ценностях. </w:t>
      </w:r>
    </w:p>
    <w:p w:rsidR="00F32D3C" w:rsidRDefault="00F32D3C" w:rsidP="00F32D3C">
      <w:pPr>
        <w:ind w:right="535"/>
        <w:rPr>
          <w:sz w:val="28"/>
          <w:szCs w:val="28"/>
        </w:rPr>
      </w:pPr>
      <w:r>
        <w:rPr>
          <w:sz w:val="28"/>
          <w:szCs w:val="28"/>
        </w:rPr>
        <w:t xml:space="preserve">   Для взаимодействия с родителями оформляются тематические выставки рисунков и поделок: «Вифлеемовская звезда», «Пасхальные перезвоны». Поделки, рисунки изготовляются с нравственным значением: подарить, украсить, порадовать, организовать выставку, празднование именин детей, близких. С родителями проводятся лектории и беседы о духовно – нравственных ценностях.</w:t>
      </w:r>
    </w:p>
    <w:p w:rsidR="00F32D3C" w:rsidRDefault="00F32D3C" w:rsidP="00F32D3C">
      <w:pPr>
        <w:ind w:right="535"/>
        <w:rPr>
          <w:sz w:val="28"/>
          <w:szCs w:val="28"/>
        </w:rPr>
      </w:pPr>
      <w:r>
        <w:rPr>
          <w:sz w:val="28"/>
          <w:szCs w:val="28"/>
        </w:rPr>
        <w:t xml:space="preserve">   О результатах работы пока говорить рано. Известно, что воспитание начинается в детстве, но продолжается всю жизнь. Каким вырастет наш сегодняшний воспитанник, покажет время.  Семена добра, посеянные в детстве, надеемся, будут нравственным уроком взрослому человеку. А сегодня мы получаем огромное количество благодарностей от родителей детей за их воспитание и за возрождение духовно – нравственных ценностей православной культуры в семьях.</w:t>
      </w:r>
    </w:p>
    <w:p w:rsidR="00F32D3C" w:rsidRDefault="00F32D3C" w:rsidP="00F32D3C">
      <w:pPr>
        <w:ind w:right="535"/>
        <w:rPr>
          <w:sz w:val="28"/>
          <w:szCs w:val="28"/>
        </w:rPr>
      </w:pPr>
      <w:r>
        <w:rPr>
          <w:sz w:val="28"/>
          <w:szCs w:val="28"/>
        </w:rPr>
        <w:t xml:space="preserve">    «</w:t>
      </w:r>
      <w:r w:rsidRPr="00F8129B">
        <w:rPr>
          <w:sz w:val="28"/>
          <w:szCs w:val="28"/>
        </w:rPr>
        <w:t>Надо иметь мужество каждому из нас спросить себя – кто завтра будет созидать Россию? Духовно и интеллектуально возрастающая нация или духовно опустошенный народ, для кого деньги важнее чести, совести, у кого нет понятия любви к ближним, к Родине.</w:t>
      </w:r>
      <w:r w:rsidRPr="00F8129B">
        <w:rPr>
          <w:sz w:val="28"/>
          <w:szCs w:val="28"/>
        </w:rPr>
        <w:br/>
        <w:t xml:space="preserve">  </w:t>
      </w:r>
      <w:r>
        <w:rPr>
          <w:sz w:val="28"/>
          <w:szCs w:val="28"/>
        </w:rPr>
        <w:t xml:space="preserve"> </w:t>
      </w:r>
      <w:r w:rsidRPr="00F8129B">
        <w:rPr>
          <w:sz w:val="28"/>
          <w:szCs w:val="28"/>
        </w:rPr>
        <w:t xml:space="preserve"> Не ответив на это – бессмысленно проводить бесконечные реформы образования. Именно поэтому мы сегодня, прежде всего, должны поставить вопрос о том, как спасти наших детей, сделать их не восприимчивыми к злу и способными творить добро. А это можно достичь одним единственным способом – дать воспитание, основанное на духовных корнях жизни государства и его народа. Ибо как гласит народная мудрость, плода без дерева не бывает, а гнилое дерево дает гнилой плод.»</w:t>
      </w:r>
      <w:r>
        <w:rPr>
          <w:sz w:val="28"/>
          <w:szCs w:val="28"/>
        </w:rPr>
        <w:t xml:space="preserve"> </w:t>
      </w:r>
      <w:r w:rsidRPr="00F8129B">
        <w:rPr>
          <w:sz w:val="28"/>
          <w:szCs w:val="28"/>
        </w:rPr>
        <w:t>Митрополит Климент</w:t>
      </w:r>
      <w:r w:rsidRPr="00E43D8B">
        <w:rPr>
          <w:sz w:val="28"/>
          <w:szCs w:val="28"/>
        </w:rPr>
        <w:t xml:space="preserve">  </w:t>
      </w:r>
    </w:p>
    <w:p w:rsidR="00F32D3C" w:rsidRPr="0038619F" w:rsidRDefault="00F32D3C" w:rsidP="00F32D3C">
      <w:pPr>
        <w:rPr>
          <w:sz w:val="28"/>
          <w:szCs w:val="28"/>
        </w:rPr>
      </w:pPr>
      <w:r>
        <w:rPr>
          <w:sz w:val="28"/>
          <w:szCs w:val="28"/>
        </w:rPr>
        <w:t xml:space="preserve"> </w:t>
      </w:r>
    </w:p>
    <w:p w:rsidR="00F32D3C" w:rsidRDefault="00F32D3C"/>
    <w:sectPr w:rsidR="00F32D3C" w:rsidSect="00F32D3C">
      <w:pgSz w:w="11906" w:h="16838"/>
      <w:pgMar w:top="340" w:right="851" w:bottom="397"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67"/>
    <w:rsid w:val="00204367"/>
    <w:rsid w:val="00C619C2"/>
    <w:rsid w:val="00F32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4FC4D-8563-4400-BDAB-3B7F825E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D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2D3C"/>
    <w:pPr>
      <w:spacing w:after="0" w:line="240" w:lineRule="auto"/>
    </w:pPr>
    <w:rPr>
      <w:rFonts w:ascii="Calibri" w:eastAsia="Calibri" w:hAnsi="Calibri" w:cs="Times New Roman"/>
    </w:rPr>
  </w:style>
  <w:style w:type="character" w:styleId="a4">
    <w:name w:val="Emphasis"/>
    <w:qFormat/>
    <w:rsid w:val="00F32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1252</Words>
  <Characters>7143</Characters>
  <Application>Microsoft Office Word</Application>
  <DocSecurity>0</DocSecurity>
  <Lines>59</Lines>
  <Paragraphs>16</Paragraphs>
  <ScaleCrop>false</ScaleCrop>
  <Company/>
  <LinksUpToDate>false</LinksUpToDate>
  <CharactersWithSpaces>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2022-11-22T12:05:00Z</dcterms:created>
  <dcterms:modified xsi:type="dcterms:W3CDTF">2022-11-22T12:09:00Z</dcterms:modified>
</cp:coreProperties>
</file>