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2"/>
        <w:spacing w:after="0"/>
        <w:rPr>
          <w:sz w:val="20"/>
          <w:szCs w:val="20"/>
          <w:color w:val="auto"/>
        </w:rPr>
      </w:pPr>
      <w:r>
        <w:rPr>
          <w:rFonts w:ascii="Calibri" w:cs="Calibri" w:eastAsia="Calibri" w:hAnsi="Calibri"/>
          <w:sz w:val="22"/>
          <w:szCs w:val="22"/>
          <w:color w:val="auto"/>
        </w:rPr>
        <w:t>1</w:t>
      </w:r>
    </w:p>
    <w:p>
      <w:pPr>
        <w:spacing w:after="0" w:line="281" w:lineRule="exact"/>
        <w:rPr>
          <w:sz w:val="24"/>
          <w:szCs w:val="24"/>
          <w:color w:val="auto"/>
        </w:rPr>
      </w:pPr>
    </w:p>
    <w:p>
      <w:pPr>
        <w:ind w:left="8923"/>
        <w:spacing w:after="0"/>
        <w:rPr>
          <w:sz w:val="20"/>
          <w:szCs w:val="20"/>
          <w:color w:val="auto"/>
        </w:rPr>
      </w:pPr>
      <w:r>
        <w:rPr>
          <w:rFonts w:ascii="Times New Roman" w:cs="Times New Roman" w:eastAsia="Times New Roman" w:hAnsi="Times New Roman"/>
          <w:sz w:val="27"/>
          <w:szCs w:val="27"/>
          <w:color w:val="auto"/>
        </w:rPr>
        <w:t>Проект</w:t>
      </w:r>
    </w:p>
    <w:p>
      <w:pPr>
        <w:spacing w:after="0" w:line="329" w:lineRule="exact"/>
        <w:rPr>
          <w:sz w:val="24"/>
          <w:szCs w:val="24"/>
          <w:color w:val="auto"/>
        </w:rPr>
      </w:pPr>
    </w:p>
    <w:p>
      <w:pPr>
        <w:jc w:val="center"/>
        <w:ind w:right="-2"/>
        <w:spacing w:after="0"/>
        <w:rPr>
          <w:sz w:val="20"/>
          <w:szCs w:val="20"/>
          <w:color w:val="auto"/>
        </w:rPr>
      </w:pPr>
      <w:r>
        <w:rPr>
          <w:rFonts w:ascii="Times New Roman" w:cs="Times New Roman" w:eastAsia="Times New Roman" w:hAnsi="Times New Roman"/>
          <w:sz w:val="28"/>
          <w:szCs w:val="28"/>
          <w:b w:val="1"/>
          <w:bCs w:val="1"/>
          <w:color w:val="auto"/>
        </w:rPr>
        <w:t>Рекомендации</w:t>
      </w:r>
    </w:p>
    <w:p>
      <w:pPr>
        <w:jc w:val="center"/>
        <w:ind w:right="-2"/>
        <w:spacing w:after="0"/>
        <w:rPr>
          <w:sz w:val="20"/>
          <w:szCs w:val="20"/>
          <w:color w:val="auto"/>
        </w:rPr>
      </w:pPr>
      <w:r>
        <w:rPr>
          <w:rFonts w:ascii="Times New Roman" w:cs="Times New Roman" w:eastAsia="Times New Roman" w:hAnsi="Times New Roman"/>
          <w:sz w:val="28"/>
          <w:szCs w:val="28"/>
          <w:b w:val="1"/>
          <w:bCs w:val="1"/>
          <w:color w:val="auto"/>
        </w:rPr>
        <w:t>Общественной палаты Российской Федерации</w:t>
      </w:r>
    </w:p>
    <w:p>
      <w:pPr>
        <w:jc w:val="center"/>
        <w:ind w:right="-2"/>
        <w:spacing w:after="0"/>
        <w:rPr>
          <w:sz w:val="20"/>
          <w:szCs w:val="20"/>
          <w:color w:val="auto"/>
        </w:rPr>
      </w:pPr>
      <w:r>
        <w:rPr>
          <w:rFonts w:ascii="Times New Roman" w:cs="Times New Roman" w:eastAsia="Times New Roman" w:hAnsi="Times New Roman"/>
          <w:sz w:val="28"/>
          <w:szCs w:val="28"/>
          <w:b w:val="1"/>
          <w:bCs w:val="1"/>
          <w:color w:val="auto"/>
        </w:rPr>
        <w:t>по итогам общественных слушаний на тему: «Сниффинг – новая угроза</w:t>
      </w:r>
    </w:p>
    <w:p>
      <w:pPr>
        <w:jc w:val="center"/>
        <w:ind w:right="-2"/>
        <w:spacing w:after="0" w:line="239" w:lineRule="auto"/>
        <w:rPr>
          <w:sz w:val="20"/>
          <w:szCs w:val="20"/>
          <w:color w:val="auto"/>
        </w:rPr>
      </w:pPr>
      <w:r>
        <w:rPr>
          <w:rFonts w:ascii="Times New Roman" w:cs="Times New Roman" w:eastAsia="Times New Roman" w:hAnsi="Times New Roman"/>
          <w:sz w:val="28"/>
          <w:szCs w:val="28"/>
          <w:b w:val="1"/>
          <w:bCs w:val="1"/>
          <w:color w:val="auto"/>
        </w:rPr>
        <w:t>подростковой токсикомании, анализ проблемы</w:t>
      </w:r>
    </w:p>
    <w:p>
      <w:pPr>
        <w:ind w:left="3563" w:hanging="229"/>
        <w:spacing w:after="0"/>
        <w:tabs>
          <w:tab w:leader="none" w:pos="3563" w:val="left"/>
        </w:tabs>
        <w:numPr>
          <w:ilvl w:val="2"/>
          <w:numId w:val="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способы преодоления»</w:t>
      </w: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328" w:lineRule="exact"/>
        <w:rPr>
          <w:rFonts w:ascii="Times New Roman" w:cs="Times New Roman" w:eastAsia="Times New Roman" w:hAnsi="Times New Roman"/>
          <w:sz w:val="28"/>
          <w:szCs w:val="28"/>
          <w:b w:val="1"/>
          <w:bCs w:val="1"/>
          <w:color w:val="auto"/>
        </w:rPr>
      </w:pPr>
    </w:p>
    <w:p>
      <w:pPr>
        <w:jc w:val="both"/>
        <w:ind w:left="3" w:firstLine="705"/>
        <w:spacing w:after="0" w:line="351" w:lineRule="auto"/>
        <w:tabs>
          <w:tab w:leader="none" w:pos="1037"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Общественной палате Российской Федерации (далее – Общественная палата) по инициативе Комиссии Общественной палаты по физической культуре</w:t>
      </w:r>
    </w:p>
    <w:p>
      <w:pPr>
        <w:spacing w:after="0" w:line="26" w:lineRule="exact"/>
        <w:rPr>
          <w:rFonts w:ascii="Times New Roman" w:cs="Times New Roman" w:eastAsia="Times New Roman" w:hAnsi="Times New Roman"/>
          <w:sz w:val="28"/>
          <w:szCs w:val="28"/>
          <w:color w:val="auto"/>
        </w:rPr>
      </w:pPr>
    </w:p>
    <w:p>
      <w:pPr>
        <w:jc w:val="both"/>
        <w:ind w:left="3" w:hanging="3"/>
        <w:spacing w:after="0" w:line="349" w:lineRule="auto"/>
        <w:tabs>
          <w:tab w:leader="none" w:pos="224"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популяризации здорового образа жизни состоялись общественные слушания на тему: «Сниффинг – новая угроза подростковой токсикомании, анализ проблемы</w:t>
      </w:r>
    </w:p>
    <w:p>
      <w:pPr>
        <w:spacing w:after="0" w:line="14" w:lineRule="exact"/>
        <w:rPr>
          <w:rFonts w:ascii="Times New Roman" w:cs="Times New Roman" w:eastAsia="Times New Roman" w:hAnsi="Times New Roman"/>
          <w:sz w:val="28"/>
          <w:szCs w:val="28"/>
          <w:color w:val="auto"/>
        </w:rPr>
      </w:pPr>
    </w:p>
    <w:p>
      <w:pPr>
        <w:ind w:left="223" w:hanging="223"/>
        <w:spacing w:after="0"/>
        <w:tabs>
          <w:tab w:leader="none" w:pos="223"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способы преодоления» (далее – общественные слушания, мероприятие).</w:t>
      </w:r>
    </w:p>
    <w:p>
      <w:pPr>
        <w:spacing w:after="0" w:line="174" w:lineRule="exact"/>
        <w:rPr>
          <w:rFonts w:ascii="Times New Roman" w:cs="Times New Roman" w:eastAsia="Times New Roman" w:hAnsi="Times New Roman"/>
          <w:sz w:val="28"/>
          <w:szCs w:val="28"/>
          <w:color w:val="auto"/>
        </w:rPr>
      </w:pPr>
    </w:p>
    <w:p>
      <w:pPr>
        <w:jc w:val="both"/>
        <w:ind w:left="3" w:firstLine="705"/>
        <w:spacing w:after="0" w:line="355" w:lineRule="auto"/>
        <w:tabs>
          <w:tab w:leader="none" w:pos="1126" w:val="left"/>
        </w:tabs>
        <w:numPr>
          <w:ilvl w:val="1"/>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общественных слушаниях приняли участие члены Общественной палаты, представители Государственной Думы Федерального Собрания Российской Федерации, Следственного комитета Российской Федерации,</w:t>
      </w:r>
    </w:p>
    <w:p>
      <w:pPr>
        <w:spacing w:after="0" w:line="21" w:lineRule="exact"/>
        <w:rPr>
          <w:sz w:val="24"/>
          <w:szCs w:val="24"/>
          <w:color w:val="auto"/>
        </w:rPr>
      </w:pPr>
    </w:p>
    <w:p>
      <w:pPr>
        <w:jc w:val="both"/>
        <w:ind w:left="3"/>
        <w:spacing w:after="0" w:line="356" w:lineRule="auto"/>
        <w:rPr>
          <w:sz w:val="20"/>
          <w:szCs w:val="20"/>
          <w:color w:val="auto"/>
        </w:rPr>
      </w:pPr>
      <w:r>
        <w:rPr>
          <w:rFonts w:ascii="Times New Roman" w:cs="Times New Roman" w:eastAsia="Times New Roman" w:hAnsi="Times New Roman"/>
          <w:sz w:val="28"/>
          <w:szCs w:val="28"/>
          <w:color w:val="auto"/>
        </w:rPr>
        <w:t>Федеральной службы по надзору в сфере защиты прав потребителей и благополучия человека, общественных палат субъектов Российской Федерации, общественных объединений, а также представители научного и экспертного сообщества.</w:t>
      </w:r>
    </w:p>
    <w:p>
      <w:pPr>
        <w:spacing w:after="0" w:line="22" w:lineRule="exact"/>
        <w:rPr>
          <w:sz w:val="24"/>
          <w:szCs w:val="24"/>
          <w:color w:val="auto"/>
        </w:rPr>
      </w:pPr>
    </w:p>
    <w:p>
      <w:pPr>
        <w:jc w:val="both"/>
        <w:ind w:left="3" w:firstLine="708"/>
        <w:spacing w:after="0" w:line="358" w:lineRule="auto"/>
        <w:rPr>
          <w:sz w:val="20"/>
          <w:szCs w:val="20"/>
          <w:color w:val="auto"/>
        </w:rPr>
      </w:pPr>
      <w:r>
        <w:rPr>
          <w:rFonts w:ascii="Times New Roman" w:cs="Times New Roman" w:eastAsia="Times New Roman" w:hAnsi="Times New Roman"/>
          <w:sz w:val="28"/>
          <w:szCs w:val="28"/>
          <w:color w:val="auto"/>
        </w:rPr>
        <w:t>Участники мероприятия выразили обеспокоенность сложившейся ситуацией в области охраны здоровья детей и подростков. В Общественную палату поступают сообщения о распространении такой формы токсикомании, как «сниффинг», при которой состояние токсического опьянения достигается в результате вдыхания паров химических соединений используемого в бытовых приборах газа, летучих веществ, входящих в состав освежителей воздуха, дезодорантов, а также выделяемых из горючих жидкостей, таких, как растворители, бензин и клей, которые имеют свободное обращение в гражданском обороте.</w:t>
      </w:r>
    </w:p>
    <w:p>
      <w:pPr>
        <w:spacing w:after="0" w:line="25" w:lineRule="exact"/>
        <w:rPr>
          <w:sz w:val="24"/>
          <w:szCs w:val="24"/>
          <w:color w:val="auto"/>
        </w:rPr>
      </w:pPr>
    </w:p>
    <w:p>
      <w:pPr>
        <w:jc w:val="both"/>
        <w:ind w:left="3" w:firstLine="708"/>
        <w:spacing w:after="0" w:line="355" w:lineRule="auto"/>
        <w:rPr>
          <w:sz w:val="20"/>
          <w:szCs w:val="20"/>
          <w:color w:val="auto"/>
        </w:rPr>
      </w:pPr>
      <w:r>
        <w:rPr>
          <w:rFonts w:ascii="Times New Roman" w:cs="Times New Roman" w:eastAsia="Times New Roman" w:hAnsi="Times New Roman"/>
          <w:sz w:val="28"/>
          <w:szCs w:val="28"/>
          <w:color w:val="auto"/>
        </w:rPr>
        <w:t>Участники мероприятия сообщили, что данное явление к настоящему времени уже распространено среди несовершеннолетних в возрасте от 10 до 17 лет, поскольку такой газ в баллонах легкодоступен для ребенка (баллончики для</w:t>
      </w:r>
    </w:p>
    <w:p>
      <w:pPr>
        <w:sectPr>
          <w:pgSz w:w="11900" w:h="16838" w:orient="portrait"/>
          <w:cols w:equalWidth="0" w:num="1">
            <w:col w:w="9783"/>
          </w:cols>
          <w:pgMar w:left="1277" w:top="387" w:right="846" w:bottom="788" w:gutter="0" w:footer="0" w:header="0"/>
        </w:sectPr>
      </w:pPr>
    </w:p>
    <w:p>
      <w:pPr>
        <w:jc w:val="center"/>
        <w:spacing w:after="0"/>
        <w:rPr>
          <w:sz w:val="20"/>
          <w:szCs w:val="20"/>
          <w:color w:val="auto"/>
        </w:rPr>
      </w:pPr>
      <w:r>
        <w:rPr>
          <w:rFonts w:ascii="Calibri" w:cs="Calibri" w:eastAsia="Calibri" w:hAnsi="Calibri"/>
          <w:sz w:val="22"/>
          <w:szCs w:val="22"/>
          <w:color w:val="auto"/>
        </w:rPr>
        <w:t>2</w:t>
      </w:r>
    </w:p>
    <w:p>
      <w:pPr>
        <w:spacing w:after="0" w:line="283" w:lineRule="exact"/>
        <w:rPr>
          <w:sz w:val="20"/>
          <w:szCs w:val="20"/>
          <w:color w:val="auto"/>
        </w:rPr>
      </w:pPr>
    </w:p>
    <w:p>
      <w:pPr>
        <w:jc w:val="both"/>
        <w:spacing w:after="0" w:line="358" w:lineRule="auto"/>
        <w:rPr>
          <w:sz w:val="20"/>
          <w:szCs w:val="20"/>
          <w:color w:val="auto"/>
        </w:rPr>
      </w:pPr>
      <w:r>
        <w:rPr>
          <w:rFonts w:ascii="Times New Roman" w:cs="Times New Roman" w:eastAsia="Times New Roman" w:hAnsi="Times New Roman"/>
          <w:sz w:val="28"/>
          <w:szCs w:val="28"/>
          <w:color w:val="auto"/>
        </w:rPr>
        <w:t>зажигалок или сами зажигалки и иные) — его можно купить практически в любом торговом объекте. При этом пропан, бутан, изобутан при вдыхании способны вызвать аритмию и остановку сердца. Регулярное употребление токсических веществ быстро приводит к разрушению внутренних органов и головного мозга. Данный вид токсикомании, по мнению участников общественных слушаний, можно отнести к болезням патологической зависимости, вызывающим хроническое заболевание мозга и оказывающим влияние на поведенческие особенности личности (агрессия, повышенная возбудимость, склонность к риску и др.). С увеличением стажа этот ущерб организму накапливается, страдающие от постоянной гипоксии клетки умирают.</w:t>
      </w:r>
    </w:p>
    <w:p>
      <w:pPr>
        <w:spacing w:after="0" w:line="29"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По мнению участников мероприятия, сниффинг можно отнести к заболеваниям, характеризующимся влечением и привыканием к приему лекарственных средств и других веществ, не относимых к наркотическим, подлежащих контролю в Российской Федерации, и сопровождающимся хронической интоксикацией, наличием синдромов психической и физической зависимости.</w:t>
      </w:r>
    </w:p>
    <w:p>
      <w:pPr>
        <w:spacing w:after="0" w:line="24" w:lineRule="exact"/>
        <w:rPr>
          <w:sz w:val="20"/>
          <w:szCs w:val="20"/>
          <w:color w:val="auto"/>
        </w:rPr>
      </w:pPr>
    </w:p>
    <w:p>
      <w:pPr>
        <w:jc w:val="both"/>
        <w:ind w:firstLine="708"/>
        <w:spacing w:after="0" w:line="354" w:lineRule="auto"/>
        <w:rPr>
          <w:sz w:val="20"/>
          <w:szCs w:val="20"/>
          <w:color w:val="auto"/>
        </w:rPr>
      </w:pPr>
      <w:r>
        <w:rPr>
          <w:rFonts w:ascii="Times New Roman" w:cs="Times New Roman" w:eastAsia="Times New Roman" w:hAnsi="Times New Roman"/>
          <w:sz w:val="28"/>
          <w:szCs w:val="28"/>
          <w:color w:val="auto"/>
        </w:rPr>
        <w:t>Согласно сообщениям участников мероприятия, из-за сниффинга за последние три года в России погиб 361 ребенок. Причем число погибших росло год от года – в 2016 году было 65 смертей, в 2017 – 142, в 2018 – 154.</w:t>
      </w:r>
    </w:p>
    <w:p>
      <w:pPr>
        <w:spacing w:after="0" w:line="25" w:lineRule="exact"/>
        <w:rPr>
          <w:sz w:val="20"/>
          <w:szCs w:val="20"/>
          <w:color w:val="auto"/>
        </w:rPr>
      </w:pPr>
    </w:p>
    <w:p>
      <w:pPr>
        <w:jc w:val="both"/>
        <w:ind w:firstLine="705"/>
        <w:spacing w:after="0" w:line="356" w:lineRule="auto"/>
        <w:tabs>
          <w:tab w:leader="none" w:pos="1046"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свете указанной проблематики в образовательные организации было направлено Письмо Министерства науки и высшего образования Российской Федерации от 12 июля 2018 года № 07-4175 «О направлении информации» (далее – Письмо).</w:t>
      </w:r>
    </w:p>
    <w:p>
      <w:pPr>
        <w:spacing w:after="0" w:line="22" w:lineRule="exact"/>
        <w:rPr>
          <w:rFonts w:ascii="Times New Roman" w:cs="Times New Roman" w:eastAsia="Times New Roman" w:hAnsi="Times New Roman"/>
          <w:sz w:val="28"/>
          <w:szCs w:val="28"/>
          <w:color w:val="auto"/>
        </w:rPr>
      </w:pPr>
    </w:p>
    <w:p>
      <w:pPr>
        <w:jc w:val="both"/>
        <w:ind w:firstLine="708"/>
        <w:spacing w:after="0" w:line="35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Согласно представленным в Письме материалам, результаты вдыхания паров химических соединений свидетельствует о том, что среди погибших большинство несовершеннолетних – подростки в возрасте от 14 до 17 лет (148 человек) и младшие подростки от 10 до 14 лет (29 человек).</w:t>
      </w:r>
    </w:p>
    <w:p>
      <w:pPr>
        <w:spacing w:after="0" w:line="21" w:lineRule="exact"/>
        <w:rPr>
          <w:rFonts w:ascii="Times New Roman" w:cs="Times New Roman" w:eastAsia="Times New Roman" w:hAnsi="Times New Roman"/>
          <w:sz w:val="28"/>
          <w:szCs w:val="28"/>
          <w:color w:val="auto"/>
        </w:rPr>
      </w:pPr>
    </w:p>
    <w:p>
      <w:pPr>
        <w:jc w:val="both"/>
        <w:ind w:firstLine="708"/>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Министерство науки и высшего образования Российской Федерации рекомендует уделить особое внимание вопросам занятости обучающихся и</w:t>
      </w:r>
    </w:p>
    <w:p>
      <w:pPr>
        <w:sectPr>
          <w:pgSz w:w="11900" w:h="16838" w:orient="portrait"/>
          <w:cols w:equalWidth="0" w:num="1">
            <w:col w:w="9780"/>
          </w:cols>
          <w:pgMar w:left="1280" w:top="387" w:right="846" w:bottom="1440" w:gutter="0" w:footer="0" w:header="0"/>
        </w:sectPr>
      </w:pPr>
    </w:p>
    <w:p>
      <w:pPr>
        <w:jc w:val="center"/>
        <w:ind w:right="-2"/>
        <w:spacing w:after="0"/>
        <w:rPr>
          <w:sz w:val="20"/>
          <w:szCs w:val="20"/>
          <w:color w:val="auto"/>
        </w:rPr>
      </w:pPr>
      <w:r>
        <w:rPr>
          <w:rFonts w:ascii="Calibri" w:cs="Calibri" w:eastAsia="Calibri" w:hAnsi="Calibri"/>
          <w:sz w:val="22"/>
          <w:szCs w:val="22"/>
          <w:color w:val="auto"/>
        </w:rPr>
        <w:t>3</w:t>
      </w:r>
    </w:p>
    <w:p>
      <w:pPr>
        <w:spacing w:after="0" w:line="283" w:lineRule="exact"/>
        <w:rPr>
          <w:sz w:val="20"/>
          <w:szCs w:val="20"/>
          <w:color w:val="auto"/>
        </w:rPr>
      </w:pPr>
    </w:p>
    <w:p>
      <w:pPr>
        <w:jc w:val="both"/>
        <w:ind w:left="3"/>
        <w:spacing w:after="0" w:line="349" w:lineRule="auto"/>
        <w:rPr>
          <w:sz w:val="20"/>
          <w:szCs w:val="20"/>
          <w:color w:val="auto"/>
        </w:rPr>
      </w:pPr>
      <w:r>
        <w:rPr>
          <w:rFonts w:ascii="Times New Roman" w:cs="Times New Roman" w:eastAsia="Times New Roman" w:hAnsi="Times New Roman"/>
          <w:sz w:val="28"/>
          <w:szCs w:val="28"/>
          <w:color w:val="auto"/>
        </w:rPr>
        <w:t>проинформировать родителей (иных законных представителей) обучающихся и педагогических работников об актуальности указанной проблемы.</w:t>
      </w:r>
    </w:p>
    <w:p>
      <w:pPr>
        <w:spacing w:after="0" w:line="31" w:lineRule="exact"/>
        <w:rPr>
          <w:sz w:val="20"/>
          <w:szCs w:val="20"/>
          <w:color w:val="auto"/>
        </w:rPr>
      </w:pPr>
    </w:p>
    <w:p>
      <w:pPr>
        <w:jc w:val="both"/>
        <w:ind w:left="3" w:firstLine="708"/>
        <w:spacing w:after="0" w:line="357" w:lineRule="auto"/>
        <w:rPr>
          <w:sz w:val="20"/>
          <w:szCs w:val="20"/>
          <w:color w:val="auto"/>
        </w:rPr>
      </w:pPr>
      <w:r>
        <w:rPr>
          <w:rFonts w:ascii="Times New Roman" w:cs="Times New Roman" w:eastAsia="Times New Roman" w:hAnsi="Times New Roman"/>
          <w:sz w:val="28"/>
          <w:szCs w:val="28"/>
          <w:color w:val="auto"/>
        </w:rPr>
        <w:t>По мнению участников мероприятия, следует обратить особое внимание, что согласно сообщениям пострадавших, они зачастую узнают о сниффинге из видео в информационно-телекоммуникационной сети «Интернет» на сайте «YouTube.com». Согласно сообщениям потерпевших, при правильно сформированном запросе в поисковике их обнаруживается предостаточно. В некоторых видео главные герои — взрослые люди, но часто встречаются ролики</w:t>
      </w:r>
    </w:p>
    <w:p>
      <w:pPr>
        <w:spacing w:after="0" w:line="24" w:lineRule="exact"/>
        <w:rPr>
          <w:sz w:val="20"/>
          <w:szCs w:val="20"/>
          <w:color w:val="auto"/>
        </w:rPr>
      </w:pPr>
    </w:p>
    <w:p>
      <w:pPr>
        <w:jc w:val="both"/>
        <w:ind w:left="3" w:hanging="3"/>
        <w:spacing w:after="0" w:line="328" w:lineRule="auto"/>
        <w:tabs>
          <w:tab w:leader="none" w:pos="231"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подростками, в том числе из России. Приколы, личные истории, руководства по правилам вдыхания газа и выбору баллонов, при желании на этом и других интернет-ресурсах можно найти любую информацию</w:t>
      </w:r>
      <w:r>
        <w:rPr>
          <w:rFonts w:ascii="Times New Roman" w:cs="Times New Roman" w:eastAsia="Times New Roman" w:hAnsi="Times New Roman"/>
          <w:sz w:val="36"/>
          <w:szCs w:val="36"/>
          <w:color w:val="auto"/>
          <w:vertAlign w:val="superscript"/>
        </w:rPr>
        <w:t>1</w:t>
      </w:r>
      <w:r>
        <w:rPr>
          <w:rFonts w:ascii="Times New Roman" w:cs="Times New Roman" w:eastAsia="Times New Roman" w:hAnsi="Times New Roman"/>
          <w:sz w:val="28"/>
          <w:szCs w:val="28"/>
          <w:color w:val="auto"/>
        </w:rPr>
        <w:t>.</w:t>
      </w:r>
    </w:p>
    <w:p>
      <w:pPr>
        <w:spacing w:after="0" w:line="3" w:lineRule="exact"/>
        <w:rPr>
          <w:rFonts w:ascii="Times New Roman" w:cs="Times New Roman" w:eastAsia="Times New Roman" w:hAnsi="Times New Roman"/>
          <w:sz w:val="28"/>
          <w:szCs w:val="28"/>
          <w:color w:val="auto"/>
        </w:rPr>
      </w:pPr>
    </w:p>
    <w:p>
      <w:pPr>
        <w:jc w:val="both"/>
        <w:ind w:left="3" w:firstLine="708"/>
        <w:spacing w:after="0" w:line="34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 мнению участников общественных слушаний, сложившаяся ситуация может быть вызвана отсутствием ограничений при реализации ряда товаров,</w:t>
      </w:r>
    </w:p>
    <w:p>
      <w:pPr>
        <w:spacing w:after="0" w:line="28" w:lineRule="exact"/>
        <w:rPr>
          <w:sz w:val="20"/>
          <w:szCs w:val="20"/>
          <w:color w:val="auto"/>
        </w:rPr>
      </w:pPr>
    </w:p>
    <w:p>
      <w:pPr>
        <w:jc w:val="both"/>
        <w:ind w:left="3"/>
        <w:spacing w:after="0" w:line="355" w:lineRule="auto"/>
        <w:rPr>
          <w:sz w:val="20"/>
          <w:szCs w:val="20"/>
          <w:color w:val="auto"/>
        </w:rPr>
      </w:pPr>
      <w:r>
        <w:rPr>
          <w:rFonts w:ascii="Times New Roman" w:cs="Times New Roman" w:eastAsia="Times New Roman" w:hAnsi="Times New Roman"/>
          <w:sz w:val="28"/>
          <w:szCs w:val="28"/>
          <w:color w:val="auto"/>
        </w:rPr>
        <w:t>содержащих токсичные газы (портативных газовых зажигалок и баллончиков газа), что порождает возможность беспрепятственного приобретения таких товаров несовершеннолетними в соответствующих торговых объектах.</w:t>
      </w:r>
    </w:p>
    <w:p>
      <w:pPr>
        <w:spacing w:after="0" w:line="21" w:lineRule="exact"/>
        <w:rPr>
          <w:sz w:val="20"/>
          <w:szCs w:val="20"/>
          <w:color w:val="auto"/>
        </w:rPr>
      </w:pPr>
    </w:p>
    <w:p>
      <w:pPr>
        <w:jc w:val="both"/>
        <w:ind w:left="3" w:firstLine="705"/>
        <w:spacing w:after="0" w:line="357" w:lineRule="auto"/>
        <w:tabs>
          <w:tab w:leader="none" w:pos="1104"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настоящий момент правоприменительная и судебная практика по данному вопросу отсутствует, в связи с чем имеются проблемы по квалификации объективной стороны таких деяний, а также по отнесению газовых смесей к тем или иным категориям веществ. Как правило, в соответствующих баллонах содержится сжиженный, очищенный от примесей бутан, углеводород из ряда метан-пропан-бутан.</w:t>
      </w:r>
    </w:p>
    <w:p>
      <w:pPr>
        <w:spacing w:after="0" w:line="23" w:lineRule="exact"/>
        <w:rPr>
          <w:rFonts w:ascii="Times New Roman" w:cs="Times New Roman" w:eastAsia="Times New Roman" w:hAnsi="Times New Roman"/>
          <w:sz w:val="28"/>
          <w:szCs w:val="28"/>
          <w:color w:val="auto"/>
        </w:rPr>
      </w:pPr>
    </w:p>
    <w:p>
      <w:pPr>
        <w:jc w:val="both"/>
        <w:ind w:left="3" w:firstLine="708"/>
        <w:spacing w:after="0" w:line="35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Согласно постановлению Правительства Российской Федерации от 30 июня 1998 г. № 681 «Об утверждении перечня наркотических средств, психотропных веществ и их прекурсоров, подлежащих контролю в Российской Федерации» бутан не относится к наркотическим или психотропным веществам. Кроме того, бутан, в соответствии с Приказом Минздрава России от 29 декабря 2000 года № 460 «Об утверждении учетной документации токсикологического мониторинга», а также Списка одурманивающих веществ, утвержденного на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269240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1.2pt" to="144pt,21.2pt" o:allowincell="f" strokecolor="#000000" strokeweight="0.72pt"/>
            </w:pict>
          </mc:Fallback>
        </mc:AlternateContent>
      </w:r>
    </w:p>
    <w:p>
      <w:pPr>
        <w:sectPr>
          <w:pgSz w:w="11900" w:h="16838" w:orient="portrait"/>
          <w:cols w:equalWidth="0" w:num="1">
            <w:col w:w="9783"/>
          </w:cols>
          <w:pgMar w:left="1277" w:top="387" w:right="846" w:bottom="573" w:gutter="0" w:footer="0" w:header="0"/>
        </w:sectPr>
      </w:pPr>
    </w:p>
    <w:p>
      <w:pPr>
        <w:spacing w:after="0" w:line="200" w:lineRule="exact"/>
        <w:rPr>
          <w:sz w:val="20"/>
          <w:szCs w:val="20"/>
          <w:color w:val="auto"/>
        </w:rPr>
      </w:pPr>
    </w:p>
    <w:p>
      <w:pPr>
        <w:spacing w:after="0" w:line="255" w:lineRule="exact"/>
        <w:rPr>
          <w:sz w:val="20"/>
          <w:szCs w:val="20"/>
          <w:color w:val="auto"/>
        </w:rPr>
      </w:pPr>
    </w:p>
    <w:p>
      <w:pPr>
        <w:ind w:left="103" w:hanging="103"/>
        <w:spacing w:after="0"/>
        <w:tabs>
          <w:tab w:leader="none" w:pos="103" w:val="left"/>
        </w:tabs>
        <w:numPr>
          <w:ilvl w:val="0"/>
          <w:numId w:val="5"/>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https://lenta.ru/articles/2018/01/05/gas/</w:t>
      </w:r>
    </w:p>
    <w:p>
      <w:pPr>
        <w:sectPr>
          <w:pgSz w:w="11900" w:h="16838" w:orient="portrait"/>
          <w:cols w:equalWidth="0" w:num="1">
            <w:col w:w="9783"/>
          </w:cols>
          <w:pgMar w:left="1277" w:top="387" w:right="846" w:bottom="573" w:gutter="0" w:footer="0" w:header="0"/>
          <w:type w:val="continuous"/>
        </w:sectPr>
      </w:pPr>
    </w:p>
    <w:p>
      <w:pPr>
        <w:jc w:val="center"/>
        <w:spacing w:after="0"/>
        <w:rPr>
          <w:sz w:val="20"/>
          <w:szCs w:val="20"/>
          <w:color w:val="auto"/>
        </w:rPr>
      </w:pPr>
      <w:r>
        <w:rPr>
          <w:rFonts w:ascii="Calibri" w:cs="Calibri" w:eastAsia="Calibri" w:hAnsi="Calibri"/>
          <w:sz w:val="22"/>
          <w:szCs w:val="22"/>
          <w:color w:val="auto"/>
        </w:rPr>
        <w:t>4</w:t>
      </w:r>
    </w:p>
    <w:p>
      <w:pPr>
        <w:spacing w:after="0" w:line="283" w:lineRule="exact"/>
        <w:rPr>
          <w:sz w:val="20"/>
          <w:szCs w:val="20"/>
          <w:color w:val="auto"/>
        </w:rPr>
      </w:pPr>
    </w:p>
    <w:p>
      <w:pPr>
        <w:spacing w:after="0" w:line="349" w:lineRule="auto"/>
        <w:rPr>
          <w:sz w:val="20"/>
          <w:szCs w:val="20"/>
          <w:color w:val="auto"/>
        </w:rPr>
      </w:pPr>
      <w:r>
        <w:rPr>
          <w:rFonts w:ascii="Times New Roman" w:cs="Times New Roman" w:eastAsia="Times New Roman" w:hAnsi="Times New Roman"/>
          <w:sz w:val="28"/>
          <w:szCs w:val="28"/>
          <w:color w:val="auto"/>
        </w:rPr>
        <w:t>заседаниях Постоянным комитетом по контролю наркотиков (протокол 2/98-2005) – не относится к одурманивающему веществу.</w:t>
      </w:r>
    </w:p>
    <w:p>
      <w:pPr>
        <w:spacing w:after="0" w:line="31" w:lineRule="exact"/>
        <w:rPr>
          <w:sz w:val="20"/>
          <w:szCs w:val="20"/>
          <w:color w:val="auto"/>
        </w:rPr>
      </w:pPr>
    </w:p>
    <w:p>
      <w:pPr>
        <w:jc w:val="both"/>
        <w:ind w:firstLine="705"/>
        <w:spacing w:after="0" w:line="358" w:lineRule="auto"/>
        <w:tabs>
          <w:tab w:leader="none" w:pos="977"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 частью 2 статьи 20.20 Кодекса Российской Федерации об административной ответственности (далее – КоАП РФ)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влечет наложение административного штрафа в размере от четырех тысяч до пяти тысяч рублей или административный арест на срок до пятнадцати суток. Субъектами правонарушения, предусмотренного данной статьей, могут быть граждане,</w:t>
      </w:r>
    </w:p>
    <w:p>
      <w:pPr>
        <w:spacing w:after="0" w:line="1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достигшие 16-летнего возраста.</w:t>
      </w:r>
    </w:p>
    <w:p>
      <w:pPr>
        <w:spacing w:after="0" w:line="174" w:lineRule="exact"/>
        <w:rPr>
          <w:sz w:val="20"/>
          <w:szCs w:val="20"/>
          <w:color w:val="auto"/>
        </w:rPr>
      </w:pPr>
    </w:p>
    <w:p>
      <w:pPr>
        <w:jc w:val="both"/>
        <w:ind w:firstLine="705"/>
        <w:spacing w:after="0" w:line="358" w:lineRule="auto"/>
        <w:tabs>
          <w:tab w:leader="none" w:pos="1073"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соответствии со статьей 20.22 КоАП РФ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 Субъектами правонарушения,</w:t>
      </w:r>
    </w:p>
    <w:p>
      <w:pPr>
        <w:spacing w:after="0" w:line="22" w:lineRule="exact"/>
        <w:rPr>
          <w:sz w:val="20"/>
          <w:szCs w:val="20"/>
          <w:color w:val="auto"/>
        </w:rPr>
      </w:pPr>
    </w:p>
    <w:p>
      <w:pPr>
        <w:jc w:val="both"/>
        <w:spacing w:after="0" w:line="349" w:lineRule="auto"/>
        <w:rPr>
          <w:sz w:val="20"/>
          <w:szCs w:val="20"/>
          <w:color w:val="auto"/>
        </w:rPr>
      </w:pPr>
      <w:r>
        <w:rPr>
          <w:rFonts w:ascii="Times New Roman" w:cs="Times New Roman" w:eastAsia="Times New Roman" w:hAnsi="Times New Roman"/>
          <w:sz w:val="28"/>
          <w:szCs w:val="28"/>
          <w:color w:val="auto"/>
        </w:rPr>
        <w:t>предусмотренного данной статьей, являются родители, усыновители, опекуны или попечители несовершеннолетнего.</w:t>
      </w:r>
    </w:p>
    <w:p>
      <w:pPr>
        <w:spacing w:after="0" w:line="29" w:lineRule="exact"/>
        <w:rPr>
          <w:sz w:val="20"/>
          <w:szCs w:val="20"/>
          <w:color w:val="auto"/>
        </w:rPr>
      </w:pPr>
    </w:p>
    <w:p>
      <w:pPr>
        <w:jc w:val="both"/>
        <w:ind w:firstLine="708"/>
        <w:spacing w:after="0" w:line="358" w:lineRule="auto"/>
        <w:rPr>
          <w:sz w:val="20"/>
          <w:szCs w:val="20"/>
          <w:color w:val="auto"/>
        </w:rPr>
      </w:pPr>
      <w:r>
        <w:rPr>
          <w:rFonts w:ascii="Times New Roman" w:cs="Times New Roman" w:eastAsia="Times New Roman" w:hAnsi="Times New Roman"/>
          <w:sz w:val="28"/>
          <w:szCs w:val="28"/>
          <w:color w:val="auto"/>
        </w:rPr>
        <w:t>Вместе с тем участники общественных слушаний отметили, что в настоящее время существует острый запрос в различных регионах Российской Федерации с 2013 года на запрет продажи портативных газовых зажигалок, баллончиков газа для их заправки, баллонов с бытовым газом лицам, не достигшим 18-летнего возраста. В различных регионах Российской Федерации с 2013 года выдвигались подобные законодательные инициативы, а также обращения в Государственную Думу Федерального Собрания.</w:t>
      </w:r>
    </w:p>
    <w:p>
      <w:pPr>
        <w:sectPr>
          <w:pgSz w:w="11900" w:h="16838" w:orient="portrait"/>
          <w:cols w:equalWidth="0" w:num="1">
            <w:col w:w="9780"/>
          </w:cols>
          <w:pgMar w:left="1280" w:top="387" w:right="846" w:bottom="1440" w:gutter="0" w:footer="0" w:header="0"/>
        </w:sectPr>
      </w:pPr>
    </w:p>
    <w:p>
      <w:pPr>
        <w:jc w:val="center"/>
        <w:ind w:right="-2"/>
        <w:spacing w:after="0"/>
        <w:rPr>
          <w:sz w:val="20"/>
          <w:szCs w:val="20"/>
          <w:color w:val="auto"/>
        </w:rPr>
      </w:pPr>
      <w:r>
        <w:rPr>
          <w:rFonts w:ascii="Calibri" w:cs="Calibri" w:eastAsia="Calibri" w:hAnsi="Calibri"/>
          <w:sz w:val="22"/>
          <w:szCs w:val="22"/>
          <w:color w:val="auto"/>
        </w:rPr>
        <w:t>5</w:t>
      </w:r>
    </w:p>
    <w:p>
      <w:pPr>
        <w:spacing w:after="0" w:line="283" w:lineRule="exact"/>
        <w:rPr>
          <w:sz w:val="20"/>
          <w:szCs w:val="20"/>
          <w:color w:val="auto"/>
        </w:rPr>
      </w:pPr>
    </w:p>
    <w:p>
      <w:pPr>
        <w:jc w:val="both"/>
        <w:ind w:left="3" w:firstLine="705"/>
        <w:spacing w:after="0" w:line="336" w:lineRule="auto"/>
        <w:tabs>
          <w:tab w:leader="none" w:pos="1051"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апреле 2013 года Дума Ставропольского края направила обращение Государственной Думе Федерального Собрания Российской Федерации о принятии федерального закона, ограничивающего оборот портативных газовых зажигалок и баллончиков газа для их заправки среди несовершеннолетних</w:t>
      </w:r>
      <w:r>
        <w:rPr>
          <w:rFonts w:ascii="Times New Roman" w:cs="Times New Roman" w:eastAsia="Times New Roman" w:hAnsi="Times New Roman"/>
          <w:sz w:val="36"/>
          <w:szCs w:val="36"/>
          <w:color w:val="auto"/>
          <w:vertAlign w:val="superscript"/>
        </w:rPr>
        <w:t>2</w:t>
      </w:r>
      <w:r>
        <w:rPr>
          <w:rFonts w:ascii="Times New Roman" w:cs="Times New Roman" w:eastAsia="Times New Roman" w:hAnsi="Times New Roman"/>
          <w:sz w:val="28"/>
          <w:szCs w:val="28"/>
          <w:color w:val="auto"/>
        </w:rPr>
        <w:t>.</w:t>
      </w:r>
    </w:p>
    <w:p>
      <w:pPr>
        <w:jc w:val="both"/>
        <w:ind w:left="3" w:firstLine="705"/>
        <w:spacing w:after="0" w:line="347" w:lineRule="auto"/>
        <w:tabs>
          <w:tab w:leader="none" w:pos="972"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октябре 2013 г. в Государственную Думу были направлены предложения депутатов Государственного Совета Чувашской Республики о запрете на продажу несовершеннолетним портативных газовых зажигалок и заправочных баллончиков для них. Такая законодательная инициатива была озвучена на сессии парламента республики. При этом парламентарии просили разработать и принять федеральный закон, запрещающий реализацию несовершеннолетним не только зажигалок, но и всех товаров, в инструкции и правилах применения которых содержится информация об их опасности</w:t>
      </w:r>
      <w:r>
        <w:rPr>
          <w:rFonts w:ascii="Times New Roman" w:cs="Times New Roman" w:eastAsia="Times New Roman" w:hAnsi="Times New Roman"/>
          <w:sz w:val="36"/>
          <w:szCs w:val="36"/>
          <w:color w:val="auto"/>
          <w:vertAlign w:val="superscript"/>
        </w:rPr>
        <w:t>3</w:t>
      </w:r>
      <w:r>
        <w:rPr>
          <w:rFonts w:ascii="Times New Roman" w:cs="Times New Roman" w:eastAsia="Times New Roman" w:hAnsi="Times New Roman"/>
          <w:sz w:val="28"/>
          <w:szCs w:val="28"/>
          <w:color w:val="auto"/>
        </w:rPr>
        <w:t>. По сообщениям участников общественных слушаний, инициативу поддержали парламентарии Республики Алания и Белгородские депутаты.</w:t>
      </w:r>
    </w:p>
    <w:p>
      <w:pPr>
        <w:spacing w:after="0" w:line="41" w:lineRule="exact"/>
        <w:rPr>
          <w:rFonts w:ascii="Times New Roman" w:cs="Times New Roman" w:eastAsia="Times New Roman" w:hAnsi="Times New Roman"/>
          <w:sz w:val="28"/>
          <w:szCs w:val="28"/>
          <w:color w:val="auto"/>
        </w:rPr>
      </w:pPr>
    </w:p>
    <w:p>
      <w:pPr>
        <w:jc w:val="both"/>
        <w:ind w:left="3" w:firstLine="705"/>
        <w:spacing w:after="0" w:line="354" w:lineRule="auto"/>
        <w:tabs>
          <w:tab w:leader="none" w:pos="979"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июле 2014 года руководство Следственного управления по Кемеровской области предложило ввести запрет в регионе на продажу баллонов с бытовым газом несовершеннолетним и подготовило соответствующее обращение на имя главы Кузбасса. Введение такого ограничения было связано с появившимися случаями гибели подростков в возрасте от 14 до 16 лет от отравления газом,</w:t>
      </w:r>
    </w:p>
    <w:p>
      <w:pPr>
        <w:spacing w:after="0" w:line="3" w:lineRule="exact"/>
        <w:rPr>
          <w:sz w:val="20"/>
          <w:szCs w:val="20"/>
          <w:color w:val="auto"/>
        </w:rPr>
      </w:pPr>
    </w:p>
    <w:p>
      <w:pPr>
        <w:ind w:left="3"/>
        <w:spacing w:after="0"/>
        <w:rPr>
          <w:sz w:val="20"/>
          <w:szCs w:val="20"/>
          <w:color w:val="auto"/>
        </w:rPr>
      </w:pPr>
      <w:r>
        <w:rPr>
          <w:rFonts w:ascii="Times New Roman" w:cs="Times New Roman" w:eastAsia="Times New Roman" w:hAnsi="Times New Roman"/>
          <w:sz w:val="28"/>
          <w:szCs w:val="28"/>
          <w:color w:val="auto"/>
        </w:rPr>
        <w:t>который находится в свободной продаже</w:t>
      </w:r>
      <w:r>
        <w:rPr>
          <w:rFonts w:ascii="Times New Roman" w:cs="Times New Roman" w:eastAsia="Times New Roman" w:hAnsi="Times New Roman"/>
          <w:sz w:val="36"/>
          <w:szCs w:val="36"/>
          <w:color w:val="auto"/>
          <w:vertAlign w:val="superscript"/>
        </w:rPr>
        <w:t>4</w:t>
      </w:r>
      <w:r>
        <w:rPr>
          <w:rFonts w:ascii="Times New Roman" w:cs="Times New Roman" w:eastAsia="Times New Roman" w:hAnsi="Times New Roman"/>
          <w:sz w:val="28"/>
          <w:szCs w:val="28"/>
          <w:color w:val="auto"/>
        </w:rPr>
        <w:t>.</w:t>
      </w:r>
    </w:p>
    <w:p>
      <w:pPr>
        <w:spacing w:after="0" w:line="108" w:lineRule="exact"/>
        <w:rPr>
          <w:sz w:val="20"/>
          <w:szCs w:val="20"/>
          <w:color w:val="auto"/>
        </w:rPr>
      </w:pPr>
    </w:p>
    <w:p>
      <w:pPr>
        <w:jc w:val="both"/>
        <w:ind w:left="3" w:firstLine="705"/>
        <w:spacing w:after="0" w:line="340" w:lineRule="auto"/>
        <w:tabs>
          <w:tab w:leader="none" w:pos="1104"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августе 2016 года состоялось заседание комитета по социальной политике Законодательного собрания Пензенской области. На нем депутаты рассмотрели инициативу регионального Следственного управления о введении запрета розничной продажи зажигалок (заправляющих жидкостей, газовых баллончиков) и спичек лицам, не достигшим 18 лет</w:t>
      </w:r>
      <w:r>
        <w:rPr>
          <w:rFonts w:ascii="Times New Roman" w:cs="Times New Roman" w:eastAsia="Times New Roman" w:hAnsi="Times New Roman"/>
          <w:sz w:val="36"/>
          <w:szCs w:val="36"/>
          <w:color w:val="auto"/>
          <w:vertAlign w:val="superscript"/>
        </w:rPr>
        <w:t>5</w:t>
      </w:r>
      <w:r>
        <w:rPr>
          <w:rFonts w:ascii="Times New Roman" w:cs="Times New Roman" w:eastAsia="Times New Roman" w:hAnsi="Times New Roman"/>
          <w:sz w:val="28"/>
          <w:szCs w:val="28"/>
          <w:color w:val="auto"/>
        </w:rPr>
        <w:t>.</w:t>
      </w:r>
    </w:p>
    <w:p>
      <w:pPr>
        <w:spacing w:after="0" w:line="4" w:lineRule="exact"/>
        <w:rPr>
          <w:rFonts w:ascii="Times New Roman" w:cs="Times New Roman" w:eastAsia="Times New Roman" w:hAnsi="Times New Roman"/>
          <w:sz w:val="28"/>
          <w:szCs w:val="28"/>
          <w:color w:val="auto"/>
        </w:rPr>
      </w:pPr>
    </w:p>
    <w:p>
      <w:pPr>
        <w:jc w:val="both"/>
        <w:ind w:left="3" w:firstLine="705"/>
        <w:spacing w:after="0" w:line="349" w:lineRule="auto"/>
        <w:tabs>
          <w:tab w:leader="none" w:pos="1056"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декабре 2017 года Следственное управление по Приморскому краю направило временно исполняющему обязанности губернатора Приморского края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113030</wp:posOffset>
                </wp:positionV>
                <wp:extent cx="182880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8.9pt" to="144pt,8.9pt" o:allowincell="f" strokecolor="#000000" strokeweight="0.72pt"/>
            </w:pict>
          </mc:Fallback>
        </mc:AlternateContent>
      </w:r>
    </w:p>
    <w:p>
      <w:pPr>
        <w:spacing w:after="0" w:line="188" w:lineRule="exact"/>
        <w:rPr>
          <w:sz w:val="20"/>
          <w:szCs w:val="20"/>
          <w:color w:val="auto"/>
        </w:rPr>
      </w:pPr>
    </w:p>
    <w:p>
      <w:pPr>
        <w:ind w:left="103" w:hanging="103"/>
        <w:spacing w:after="0"/>
        <w:tabs>
          <w:tab w:leader="none" w:pos="103" w:val="left"/>
        </w:tabs>
        <w:numPr>
          <w:ilvl w:val="0"/>
          <w:numId w:val="10"/>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http://www.dumask.ru/law/zakonodatelnaya-deyatelnost/postanovleniya-dumy-ob-obrashcheniyakh-dumy.html</w:t>
      </w:r>
    </w:p>
    <w:p>
      <w:pPr>
        <w:ind w:left="3" w:right="20"/>
        <w:spacing w:after="0" w:line="222" w:lineRule="auto"/>
        <w:rPr>
          <w:sz w:val="20"/>
          <w:szCs w:val="20"/>
          <w:color w:val="auto"/>
        </w:rPr>
      </w:pPr>
      <w:r>
        <w:rPr>
          <w:rFonts w:ascii="Calibri" w:cs="Calibri" w:eastAsia="Calibri" w:hAnsi="Calibri"/>
          <w:sz w:val="24"/>
          <w:szCs w:val="24"/>
          <w:color w:val="000000"/>
          <w:vertAlign w:val="superscript"/>
        </w:rPr>
        <w:t>3</w:t>
      </w:r>
      <w:r>
        <w:rPr>
          <w:rFonts w:ascii="Calibri" w:cs="Calibri" w:eastAsia="Calibri" w:hAnsi="Calibri"/>
          <w:sz w:val="19"/>
          <w:szCs w:val="19"/>
          <w:u w:val="single" w:color="auto"/>
          <w:color w:val="0000FF"/>
        </w:rPr>
        <w:t>http://www.gs.cap.ru/laws.aspx?id=163964&amp;type=%D0%9F%D0%BE%D1%81%D1%82%D0%B0%D0%BD%D0%BE%D0%</w:t>
      </w:r>
      <w:r>
        <w:rPr>
          <w:rFonts w:ascii="Calibri" w:cs="Calibri" w:eastAsia="Calibri" w:hAnsi="Calibri"/>
          <w:sz w:val="19"/>
          <w:szCs w:val="19"/>
          <w:color w:val="0000FF"/>
        </w:rPr>
        <w:t xml:space="preserve"> </w:t>
      </w:r>
      <w:r>
        <w:rPr>
          <w:rFonts w:ascii="Calibri" w:cs="Calibri" w:eastAsia="Calibri" w:hAnsi="Calibri"/>
          <w:sz w:val="19"/>
          <w:szCs w:val="19"/>
          <w:u w:val="single" w:color="auto"/>
          <w:color w:val="0000FF"/>
        </w:rPr>
        <w:t>B2%D0%BB%D0%B5%D0%BD%D0%B8%D0%B5&amp;page=88&amp;size=20</w:t>
      </w:r>
    </w:p>
    <w:p>
      <w:pPr>
        <w:ind w:left="103" w:hanging="103"/>
        <w:spacing w:after="0" w:line="186" w:lineRule="auto"/>
        <w:tabs>
          <w:tab w:leader="none" w:pos="103" w:val="left"/>
        </w:tabs>
        <w:numPr>
          <w:ilvl w:val="0"/>
          <w:numId w:val="11"/>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https://tass.ru/sibir-news/1317888</w:t>
      </w:r>
    </w:p>
    <w:p>
      <w:pPr>
        <w:spacing w:after="0" w:line="1" w:lineRule="exact"/>
        <w:rPr>
          <w:sz w:val="20"/>
          <w:szCs w:val="20"/>
          <w:color w:val="auto"/>
        </w:rPr>
      </w:pPr>
    </w:p>
    <w:p>
      <w:pPr>
        <w:ind w:left="3" w:right="20"/>
        <w:spacing w:after="0" w:line="224" w:lineRule="auto"/>
        <w:rPr>
          <w:sz w:val="20"/>
          <w:szCs w:val="20"/>
          <w:color w:val="auto"/>
        </w:rPr>
      </w:pPr>
      <w:r>
        <w:rPr>
          <w:rFonts w:ascii="Calibri" w:cs="Calibri" w:eastAsia="Calibri" w:hAnsi="Calibri"/>
          <w:sz w:val="24"/>
          <w:szCs w:val="24"/>
          <w:color w:val="000000"/>
          <w:vertAlign w:val="superscript"/>
        </w:rPr>
        <w:t>5</w:t>
      </w:r>
      <w:r>
        <w:rPr>
          <w:rFonts w:ascii="Calibri" w:cs="Calibri" w:eastAsia="Calibri" w:hAnsi="Calibri"/>
          <w:sz w:val="19"/>
          <w:szCs w:val="19"/>
          <w:u w:val="single" w:color="auto"/>
          <w:color w:val="0000FF"/>
        </w:rPr>
        <w:t>https://www.penzainform.ru/news/social/2016/08/17/zaksobr_odobril_initciativu_zapretit_prodazhu_spichek_nesove</w:t>
      </w:r>
      <w:r>
        <w:rPr>
          <w:rFonts w:ascii="Calibri" w:cs="Calibri" w:eastAsia="Calibri" w:hAnsi="Calibri"/>
          <w:sz w:val="19"/>
          <w:szCs w:val="19"/>
          <w:color w:val="0000FF"/>
        </w:rPr>
        <w:t xml:space="preserve"> </w:t>
      </w:r>
      <w:r>
        <w:rPr>
          <w:rFonts w:ascii="Calibri" w:cs="Calibri" w:eastAsia="Calibri" w:hAnsi="Calibri"/>
          <w:sz w:val="19"/>
          <w:szCs w:val="19"/>
          <w:u w:val="single" w:color="auto"/>
          <w:color w:val="0000FF"/>
        </w:rPr>
        <w:t>rshennoletnim.html</w:t>
      </w:r>
    </w:p>
    <w:p>
      <w:pPr>
        <w:sectPr>
          <w:pgSz w:w="11900" w:h="16838" w:orient="portrait"/>
          <w:cols w:equalWidth="0" w:num="1">
            <w:col w:w="9783"/>
          </w:cols>
          <w:pgMar w:left="1277" w:top="387" w:right="846" w:bottom="574" w:gutter="0" w:footer="0" w:header="0"/>
        </w:sectPr>
      </w:pPr>
    </w:p>
    <w:p>
      <w:pPr>
        <w:jc w:val="center"/>
        <w:ind w:right="-2"/>
        <w:spacing w:after="0"/>
        <w:rPr>
          <w:sz w:val="20"/>
          <w:szCs w:val="20"/>
          <w:color w:val="auto"/>
        </w:rPr>
      </w:pPr>
      <w:r>
        <w:rPr>
          <w:rFonts w:ascii="Calibri" w:cs="Calibri" w:eastAsia="Calibri" w:hAnsi="Calibri"/>
          <w:sz w:val="22"/>
          <w:szCs w:val="22"/>
          <w:color w:val="auto"/>
        </w:rPr>
        <w:t>6</w:t>
      </w:r>
    </w:p>
    <w:p>
      <w:pPr>
        <w:spacing w:after="0" w:line="283" w:lineRule="exact"/>
        <w:rPr>
          <w:sz w:val="20"/>
          <w:szCs w:val="20"/>
          <w:color w:val="auto"/>
        </w:rPr>
      </w:pPr>
    </w:p>
    <w:p>
      <w:pPr>
        <w:jc w:val="both"/>
        <w:ind w:left="3"/>
        <w:spacing w:after="0" w:line="340" w:lineRule="auto"/>
        <w:rPr>
          <w:sz w:val="20"/>
          <w:szCs w:val="20"/>
          <w:color w:val="auto"/>
        </w:rPr>
      </w:pPr>
      <w:r>
        <w:rPr>
          <w:rFonts w:ascii="Times New Roman" w:cs="Times New Roman" w:eastAsia="Times New Roman" w:hAnsi="Times New Roman"/>
          <w:sz w:val="28"/>
          <w:szCs w:val="28"/>
          <w:color w:val="auto"/>
        </w:rPr>
        <w:t>письмо с просьбой рассмотреть вопрос о разработке, внесении и реализации законодательной инициативы о запрете на территории Приморского края продажи несовершеннолетним лицам портативных газовых баллонов, иной продукции бытового назначения, содержащей отравляющие токсические вещества</w:t>
      </w:r>
      <w:r>
        <w:rPr>
          <w:rFonts w:ascii="Times New Roman" w:cs="Times New Roman" w:eastAsia="Times New Roman" w:hAnsi="Times New Roman"/>
          <w:sz w:val="36"/>
          <w:szCs w:val="36"/>
          <w:color w:val="auto"/>
          <w:vertAlign w:val="superscript"/>
        </w:rPr>
        <w:t>6</w:t>
      </w:r>
      <w:r>
        <w:rPr>
          <w:rFonts w:ascii="Times New Roman" w:cs="Times New Roman" w:eastAsia="Times New Roman" w:hAnsi="Times New Roman"/>
          <w:sz w:val="28"/>
          <w:szCs w:val="28"/>
          <w:color w:val="auto"/>
        </w:rPr>
        <w:t>.</w:t>
      </w:r>
    </w:p>
    <w:p>
      <w:pPr>
        <w:spacing w:after="0" w:line="4" w:lineRule="exact"/>
        <w:rPr>
          <w:sz w:val="20"/>
          <w:szCs w:val="20"/>
          <w:color w:val="auto"/>
        </w:rPr>
      </w:pPr>
    </w:p>
    <w:p>
      <w:pPr>
        <w:jc w:val="both"/>
        <w:ind w:left="3" w:firstLine="705"/>
        <w:spacing w:after="0" w:line="346" w:lineRule="auto"/>
        <w:tabs>
          <w:tab w:leader="none" w:pos="1015"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декабре 2018 года депутаты Горсовета города Коврова (Владимирская область) на заседании комитета по местному самоуправлению рассмотрели вопрос об ограничении продажи газовых зажигалок и баллонов для их заправки несовершеннолетним. По их мнению, многочисленные случаи отравления токсическими веществами несовершеннолетних – это результат отсутствия на законодательном уровне механизма регулирования оборота портативных газовых зажигалок и баллончиков газа для их заправки</w:t>
      </w:r>
      <w:r>
        <w:rPr>
          <w:rFonts w:ascii="Times New Roman" w:cs="Times New Roman" w:eastAsia="Times New Roman" w:hAnsi="Times New Roman"/>
          <w:sz w:val="36"/>
          <w:szCs w:val="36"/>
          <w:color w:val="auto"/>
          <w:vertAlign w:val="superscript"/>
        </w:rPr>
        <w:t>7</w:t>
      </w:r>
      <w:r>
        <w:rPr>
          <w:rFonts w:ascii="Times New Roman" w:cs="Times New Roman" w:eastAsia="Times New Roman" w:hAnsi="Times New Roman"/>
          <w:sz w:val="28"/>
          <w:szCs w:val="28"/>
          <w:color w:val="auto"/>
        </w:rPr>
        <w:t>.</w:t>
      </w:r>
    </w:p>
    <w:p>
      <w:pPr>
        <w:jc w:val="both"/>
        <w:ind w:left="3" w:firstLine="705"/>
        <w:spacing w:after="0" w:line="354" w:lineRule="auto"/>
        <w:tabs>
          <w:tab w:leader="none" w:pos="1066"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феврале 2019 г. в Законодательном собрании Вологодской области обсудили возможность установления запрета на розничную продажу портативных газовых баллончиков несовершеннолетним на территории региона.</w:t>
      </w:r>
    </w:p>
    <w:p>
      <w:pPr>
        <w:spacing w:after="0" w:line="25" w:lineRule="exact"/>
        <w:rPr>
          <w:rFonts w:ascii="Times New Roman" w:cs="Times New Roman" w:eastAsia="Times New Roman" w:hAnsi="Times New Roman"/>
          <w:sz w:val="28"/>
          <w:szCs w:val="28"/>
          <w:color w:val="auto"/>
        </w:rPr>
      </w:pPr>
    </w:p>
    <w:p>
      <w:pPr>
        <w:jc w:val="both"/>
        <w:ind w:left="3" w:hanging="3"/>
        <w:spacing w:after="0" w:line="328" w:lineRule="auto"/>
        <w:tabs>
          <w:tab w:leader="none" w:pos="406"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 марте Следственный комитет Владимирской области при поддержке депутатов Законодательного Собрания начал продвигать аналогичную инициативу на федеральный уровень</w:t>
      </w:r>
      <w:r>
        <w:rPr>
          <w:rFonts w:ascii="Times New Roman" w:cs="Times New Roman" w:eastAsia="Times New Roman" w:hAnsi="Times New Roman"/>
          <w:sz w:val="36"/>
          <w:szCs w:val="36"/>
          <w:color w:val="auto"/>
          <w:vertAlign w:val="superscript"/>
        </w:rPr>
        <w:t>8</w:t>
      </w:r>
      <w:r>
        <w:rPr>
          <w:rFonts w:ascii="Times New Roman" w:cs="Times New Roman" w:eastAsia="Times New Roman" w:hAnsi="Times New Roman"/>
          <w:sz w:val="28"/>
          <w:szCs w:val="28"/>
          <w:color w:val="auto"/>
        </w:rPr>
        <w:t>.</w:t>
      </w:r>
    </w:p>
    <w:p>
      <w:pPr>
        <w:spacing w:after="0" w:line="1" w:lineRule="exact"/>
        <w:rPr>
          <w:rFonts w:ascii="Times New Roman" w:cs="Times New Roman" w:eastAsia="Times New Roman" w:hAnsi="Times New Roman"/>
          <w:sz w:val="28"/>
          <w:szCs w:val="28"/>
          <w:color w:val="auto"/>
        </w:rPr>
      </w:pPr>
    </w:p>
    <w:p>
      <w:pPr>
        <w:jc w:val="both"/>
        <w:ind w:left="3" w:firstLine="705"/>
        <w:spacing w:after="0" w:line="355" w:lineRule="auto"/>
        <w:tabs>
          <w:tab w:leader="none" w:pos="1027" w:val="left"/>
        </w:tabs>
        <w:numPr>
          <w:ilvl w:val="1"/>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мае 2019 года, по сообщениям участников мероприятия, департамент потребительской сферы и регулирования рынка алкоголя Краснодарского края направил заместителям глав муниципальных образований Краснодарского края,</w:t>
      </w:r>
    </w:p>
    <w:p>
      <w:pPr>
        <w:spacing w:after="0" w:line="21" w:lineRule="exact"/>
        <w:rPr>
          <w:sz w:val="20"/>
          <w:szCs w:val="20"/>
          <w:color w:val="auto"/>
        </w:rPr>
      </w:pPr>
    </w:p>
    <w:p>
      <w:pPr>
        <w:ind w:left="3"/>
        <w:spacing w:after="0" w:line="349" w:lineRule="auto"/>
        <w:rPr>
          <w:sz w:val="20"/>
          <w:szCs w:val="20"/>
          <w:color w:val="auto"/>
        </w:rPr>
      </w:pPr>
      <w:r>
        <w:rPr>
          <w:rFonts w:ascii="Times New Roman" w:cs="Times New Roman" w:eastAsia="Times New Roman" w:hAnsi="Times New Roman"/>
          <w:sz w:val="28"/>
          <w:szCs w:val="28"/>
          <w:color w:val="auto"/>
        </w:rPr>
        <w:t>курирующим потребительскую сферу, письмо о принятии мер, направленных на предотвращение случаев отравления несовершеннолетних токсическими газами,</w:t>
      </w:r>
    </w:p>
    <w:p>
      <w:pPr>
        <w:spacing w:after="0" w:line="31" w:lineRule="exact"/>
        <w:rPr>
          <w:sz w:val="20"/>
          <w:szCs w:val="20"/>
          <w:color w:val="auto"/>
        </w:rPr>
      </w:pPr>
    </w:p>
    <w:p>
      <w:pPr>
        <w:jc w:val="both"/>
        <w:ind w:left="3" w:hanging="3"/>
        <w:spacing w:after="0" w:line="354" w:lineRule="auto"/>
        <w:tabs>
          <w:tab w:leader="none" w:pos="221"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именно: в рамках проводимых мероприятий органы местного самоуправления должны были рекомендовать торгующим не допускать продажу зажигалок и баллончиков, используемых для их заправки, лицам, не достигшим 18 лет.</w:t>
      </w:r>
    </w:p>
    <w:p>
      <w:pPr>
        <w:spacing w:after="0" w:line="22" w:lineRule="exact"/>
        <w:rPr>
          <w:rFonts w:ascii="Times New Roman" w:cs="Times New Roman" w:eastAsia="Times New Roman" w:hAnsi="Times New Roman"/>
          <w:sz w:val="28"/>
          <w:szCs w:val="28"/>
          <w:color w:val="auto"/>
        </w:rPr>
      </w:pPr>
    </w:p>
    <w:p>
      <w:pPr>
        <w:jc w:val="both"/>
        <w:ind w:left="3" w:firstLine="708"/>
        <w:spacing w:after="0" w:line="351"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Принимая во внимание необходимость установления дополнительных мер по ограждению и охране здоровья несовершеннолетних граждан от вдыхания</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114300</wp:posOffset>
                </wp:positionV>
                <wp:extent cx="182880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9pt" to="144pt,9pt" o:allowincell="f" strokecolor="#000000" strokeweight="0.7199pt"/>
            </w:pict>
          </mc:Fallback>
        </mc:AlternateContent>
      </w:r>
    </w:p>
    <w:p>
      <w:pPr>
        <w:spacing w:after="0" w:line="189" w:lineRule="exact"/>
        <w:rPr>
          <w:sz w:val="20"/>
          <w:szCs w:val="20"/>
          <w:color w:val="auto"/>
        </w:rPr>
      </w:pPr>
    </w:p>
    <w:p>
      <w:pPr>
        <w:ind w:left="103" w:hanging="103"/>
        <w:spacing w:after="0"/>
        <w:tabs>
          <w:tab w:leader="none" w:pos="103" w:val="left"/>
        </w:tabs>
        <w:numPr>
          <w:ilvl w:val="0"/>
          <w:numId w:val="14"/>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http://klinovaya6.ucoz.com/_ld/3/356_o_zaprete_proda.pdf</w:t>
      </w:r>
    </w:p>
    <w:p>
      <w:pPr>
        <w:spacing w:after="0" w:line="47" w:lineRule="exact"/>
        <w:rPr>
          <w:rFonts w:ascii="Calibri" w:cs="Calibri" w:eastAsia="Calibri" w:hAnsi="Calibri"/>
          <w:sz w:val="26"/>
          <w:szCs w:val="26"/>
          <w:color w:val="auto"/>
          <w:vertAlign w:val="superscript"/>
        </w:rPr>
      </w:pPr>
    </w:p>
    <w:p>
      <w:pPr>
        <w:ind w:left="3" w:right="400" w:hanging="3"/>
        <w:spacing w:after="0" w:line="189" w:lineRule="auto"/>
        <w:tabs>
          <w:tab w:leader="none" w:pos="113" w:val="left"/>
        </w:tabs>
        <w:numPr>
          <w:ilvl w:val="0"/>
          <w:numId w:val="14"/>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http://kovrovsegodnya.ru/novosti/obshchestvo/16120-kovrovskie-deputaty-protiv-prodazhi-gazovykh-zazhigalok-nesovershennoletnim</w:t>
      </w:r>
    </w:p>
    <w:p>
      <w:pPr>
        <w:ind w:left="103" w:hanging="103"/>
        <w:spacing w:after="0" w:line="185" w:lineRule="auto"/>
        <w:tabs>
          <w:tab w:leader="none" w:pos="103" w:val="left"/>
        </w:tabs>
        <w:numPr>
          <w:ilvl w:val="0"/>
          <w:numId w:val="14"/>
        </w:numPr>
        <w:rPr>
          <w:rFonts w:ascii="Calibri" w:cs="Calibri" w:eastAsia="Calibri" w:hAnsi="Calibri"/>
          <w:sz w:val="26"/>
          <w:szCs w:val="26"/>
          <w:color w:val="auto"/>
          <w:vertAlign w:val="superscript"/>
        </w:rPr>
      </w:pPr>
      <w:r>
        <w:rPr>
          <w:rFonts w:ascii="Calibri" w:cs="Calibri" w:eastAsia="Calibri" w:hAnsi="Calibri"/>
          <w:sz w:val="20"/>
          <w:szCs w:val="20"/>
          <w:u w:val="single" w:color="auto"/>
          <w:color w:val="0000FF"/>
        </w:rPr>
        <w:t>https://www.vologdazso.ru/events/161357/</w:t>
      </w:r>
    </w:p>
    <w:p>
      <w:pPr>
        <w:sectPr>
          <w:pgSz w:w="11900" w:h="16838" w:orient="portrait"/>
          <w:cols w:equalWidth="0" w:num="1">
            <w:col w:w="9783"/>
          </w:cols>
          <w:pgMar w:left="1277" w:top="387" w:right="846" w:bottom="573" w:gutter="0" w:footer="0" w:header="0"/>
        </w:sectPr>
      </w:pPr>
    </w:p>
    <w:p>
      <w:pPr>
        <w:jc w:val="center"/>
        <w:spacing w:after="0"/>
        <w:rPr>
          <w:sz w:val="20"/>
          <w:szCs w:val="20"/>
          <w:color w:val="auto"/>
        </w:rPr>
      </w:pPr>
      <w:r>
        <w:rPr>
          <w:rFonts w:ascii="Calibri" w:cs="Calibri" w:eastAsia="Calibri" w:hAnsi="Calibri"/>
          <w:sz w:val="22"/>
          <w:szCs w:val="22"/>
          <w:color w:val="auto"/>
        </w:rPr>
        <w:t>7</w:t>
      </w:r>
    </w:p>
    <w:p>
      <w:pPr>
        <w:spacing w:after="0" w:line="283" w:lineRule="exact"/>
        <w:rPr>
          <w:sz w:val="20"/>
          <w:szCs w:val="20"/>
          <w:color w:val="auto"/>
        </w:rPr>
      </w:pPr>
    </w:p>
    <w:p>
      <w:pPr>
        <w:jc w:val="both"/>
        <w:spacing w:after="0" w:line="356" w:lineRule="auto"/>
        <w:rPr>
          <w:sz w:val="20"/>
          <w:szCs w:val="20"/>
          <w:color w:val="auto"/>
        </w:rPr>
      </w:pPr>
      <w:r>
        <w:rPr>
          <w:rFonts w:ascii="Times New Roman" w:cs="Times New Roman" w:eastAsia="Times New Roman" w:hAnsi="Times New Roman"/>
          <w:sz w:val="28"/>
          <w:szCs w:val="28"/>
          <w:color w:val="auto"/>
        </w:rPr>
        <w:t>паров химических соединений, используемых в бытовых приборах газа, участники мероприятия подчеркнули целесообразность установления запрета реализации несовершеннолетним потенциально опасных, токсичных веществ (газовые баллоны, клей, бытовая химия и т.п.) на федеральном уровне.</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Учитывая вышеизложенное, а также общественную важность и актуальность охраны здоровья и защиты интересов детей и подростков на территории Российской Федерации, Общественная палата считает необходимым рекомендовать:</w:t>
      </w:r>
    </w:p>
    <w:p>
      <w:pPr>
        <w:spacing w:after="0" w:line="200" w:lineRule="exact"/>
        <w:rPr>
          <w:sz w:val="20"/>
          <w:szCs w:val="20"/>
          <w:color w:val="auto"/>
        </w:rPr>
      </w:pPr>
    </w:p>
    <w:p>
      <w:pPr>
        <w:spacing w:after="0" w:line="309" w:lineRule="exact"/>
        <w:rPr>
          <w:sz w:val="20"/>
          <w:szCs w:val="20"/>
          <w:color w:val="auto"/>
        </w:rPr>
      </w:pPr>
    </w:p>
    <w:p>
      <w:pPr>
        <w:ind w:left="700" w:right="4120"/>
        <w:spacing w:after="0" w:line="347" w:lineRule="auto"/>
        <w:rPr>
          <w:sz w:val="20"/>
          <w:szCs w:val="20"/>
          <w:color w:val="auto"/>
        </w:rPr>
      </w:pPr>
      <w:r>
        <w:rPr>
          <w:rFonts w:ascii="Times New Roman" w:cs="Times New Roman" w:eastAsia="Times New Roman" w:hAnsi="Times New Roman"/>
          <w:sz w:val="28"/>
          <w:szCs w:val="28"/>
          <w:b w:val="1"/>
          <w:bCs w:val="1"/>
          <w:color w:val="auto"/>
        </w:rPr>
        <w:t xml:space="preserve">Правительству Российской Федерации </w:t>
      </w:r>
      <w:r>
        <w:rPr>
          <w:rFonts w:ascii="Times New Roman" w:cs="Times New Roman" w:eastAsia="Times New Roman" w:hAnsi="Times New Roman"/>
          <w:sz w:val="28"/>
          <w:szCs w:val="28"/>
          <w:color w:val="auto"/>
        </w:rPr>
        <w:t>Рассмотреть возможность:</w:t>
      </w:r>
    </w:p>
    <w:p>
      <w:pPr>
        <w:spacing w:after="0" w:line="31" w:lineRule="exact"/>
        <w:rPr>
          <w:sz w:val="20"/>
          <w:szCs w:val="20"/>
          <w:color w:val="auto"/>
        </w:rPr>
      </w:pPr>
    </w:p>
    <w:p>
      <w:pPr>
        <w:jc w:val="both"/>
        <w:ind w:firstLine="705"/>
        <w:spacing w:after="0" w:line="356" w:lineRule="auto"/>
        <w:tabs>
          <w:tab w:leader="none" w:pos="1416"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Разработки и нормативного закрепления запрета реализации несовершеннолетним потенциально опасных, токсичных веществ (газовые баллоны, клей, бытовая химия и т.п.) с установлением административной ответственности для продавцов и владельцев торговых объектов.</w:t>
      </w:r>
    </w:p>
    <w:p>
      <w:pPr>
        <w:spacing w:after="0" w:line="22"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color w:val="auto"/>
        </w:rPr>
        <w:t>При этом представляется целесообразным создание рабочей группы по разработке соответствующего регулирования с участием представителей не только законодательных и исполнительных органов власти, но экспертного сообщества.</w:t>
      </w:r>
    </w:p>
    <w:p>
      <w:pPr>
        <w:spacing w:after="0" w:line="22"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color w:val="auto"/>
        </w:rPr>
        <w:t>2. Проведения совместно с общественными объединениями соответствующего профиля и средствами массовой информации активной информационно-разъяснительной работы, направленной на предупреждение населения Российской Федерации об опасности «сниффинга» для здоровья и возможных негативных последствиях.</w:t>
      </w:r>
    </w:p>
    <w:p>
      <w:pPr>
        <w:spacing w:after="0" w:line="200" w:lineRule="exact"/>
        <w:rPr>
          <w:sz w:val="20"/>
          <w:szCs w:val="20"/>
          <w:color w:val="auto"/>
        </w:rPr>
      </w:pPr>
    </w:p>
    <w:p>
      <w:pPr>
        <w:spacing w:after="0" w:line="308" w:lineRule="exact"/>
        <w:rPr>
          <w:sz w:val="20"/>
          <w:szCs w:val="20"/>
          <w:color w:val="auto"/>
        </w:rPr>
      </w:pPr>
    </w:p>
    <w:p>
      <w:pPr>
        <w:jc w:val="both"/>
        <w:ind w:firstLine="708"/>
        <w:spacing w:after="0" w:line="356" w:lineRule="auto"/>
        <w:rPr>
          <w:sz w:val="20"/>
          <w:szCs w:val="20"/>
          <w:color w:val="auto"/>
        </w:rPr>
      </w:pPr>
      <w:r>
        <w:rPr>
          <w:rFonts w:ascii="Times New Roman" w:cs="Times New Roman" w:eastAsia="Times New Roman" w:hAnsi="Times New Roman"/>
          <w:sz w:val="28"/>
          <w:szCs w:val="28"/>
          <w:b w:val="1"/>
          <w:bCs w:val="1"/>
          <w:color w:val="auto"/>
        </w:rPr>
        <w:t xml:space="preserve">Министерству просвещения Российской Федерации и Министерству науки и высшего образования Российской Федерации </w:t>
      </w:r>
      <w:r>
        <w:rPr>
          <w:rFonts w:ascii="Times New Roman" w:cs="Times New Roman" w:eastAsia="Times New Roman" w:hAnsi="Times New Roman"/>
          <w:sz w:val="28"/>
          <w:szCs w:val="28"/>
          <w:color w:val="auto"/>
        </w:rPr>
        <w:t>рассмотреть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возможность разработки и внедрения рекомендательного пособия по работе с лицами, употребляющими потенциально опасные, токсичные вещества (сниффинг), и их семьями для соответствующих образовательных учреждений,</w:t>
      </w:r>
    </w:p>
    <w:p>
      <w:pPr>
        <w:sectPr>
          <w:pgSz w:w="11900" w:h="16838" w:orient="portrait"/>
          <w:cols w:equalWidth="0" w:num="1">
            <w:col w:w="9780"/>
          </w:cols>
          <w:pgMar w:left="1280" w:top="387" w:right="846" w:bottom="865" w:gutter="0" w:footer="0" w:header="0"/>
        </w:sectPr>
      </w:pPr>
    </w:p>
    <w:p>
      <w:pPr>
        <w:jc w:val="center"/>
        <w:spacing w:after="0"/>
        <w:rPr>
          <w:sz w:val="20"/>
          <w:szCs w:val="20"/>
          <w:color w:val="auto"/>
        </w:rPr>
      </w:pPr>
      <w:r>
        <w:rPr>
          <w:rFonts w:ascii="Calibri" w:cs="Calibri" w:eastAsia="Calibri" w:hAnsi="Calibri"/>
          <w:sz w:val="22"/>
          <w:szCs w:val="22"/>
          <w:color w:val="auto"/>
        </w:rPr>
        <w:t>8</w:t>
      </w:r>
    </w:p>
    <w:p>
      <w:pPr>
        <w:spacing w:after="0" w:line="283" w:lineRule="exact"/>
        <w:rPr>
          <w:sz w:val="20"/>
          <w:szCs w:val="20"/>
          <w:color w:val="auto"/>
        </w:rPr>
      </w:pPr>
    </w:p>
    <w:p>
      <w:pPr>
        <w:ind w:right="20"/>
        <w:spacing w:after="0" w:line="349" w:lineRule="auto"/>
        <w:rPr>
          <w:sz w:val="20"/>
          <w:szCs w:val="20"/>
          <w:color w:val="auto"/>
        </w:rPr>
      </w:pPr>
      <w:r>
        <w:rPr>
          <w:rFonts w:ascii="Times New Roman" w:cs="Times New Roman" w:eastAsia="Times New Roman" w:hAnsi="Times New Roman"/>
          <w:sz w:val="28"/>
          <w:szCs w:val="28"/>
          <w:color w:val="auto"/>
        </w:rPr>
        <w:t>педагогов, специалистов, экспертов, психологов, работающих с детьми и молодежью.</w:t>
      </w:r>
    </w:p>
    <w:p>
      <w:pPr>
        <w:spacing w:after="0" w:line="200" w:lineRule="exact"/>
        <w:rPr>
          <w:sz w:val="20"/>
          <w:szCs w:val="20"/>
          <w:color w:val="auto"/>
        </w:rPr>
      </w:pPr>
    </w:p>
    <w:p>
      <w:pPr>
        <w:spacing w:after="0" w:line="318" w:lineRule="exact"/>
        <w:rPr>
          <w:sz w:val="20"/>
          <w:szCs w:val="20"/>
          <w:color w:val="auto"/>
        </w:rPr>
      </w:pPr>
    </w:p>
    <w:p>
      <w:pPr>
        <w:jc w:val="both"/>
        <w:ind w:firstLine="708"/>
        <w:spacing w:after="0" w:line="357" w:lineRule="auto"/>
        <w:rPr>
          <w:sz w:val="20"/>
          <w:szCs w:val="20"/>
          <w:color w:val="auto"/>
        </w:rPr>
      </w:pPr>
      <w:r>
        <w:rPr>
          <w:rFonts w:ascii="Times New Roman" w:cs="Times New Roman" w:eastAsia="Times New Roman" w:hAnsi="Times New Roman"/>
          <w:sz w:val="28"/>
          <w:szCs w:val="28"/>
          <w:b w:val="1"/>
          <w:bCs w:val="1"/>
          <w:color w:val="auto"/>
        </w:rPr>
        <w:t xml:space="preserve">Федеральной службе по надзору в сфере защиты прав потребителей и благополучия человека и Федеральной службе по надзору в сфере связи, информационных технологий и массовых коммуникаций </w:t>
      </w:r>
      <w:r>
        <w:rPr>
          <w:rFonts w:ascii="Times New Roman" w:cs="Times New Roman" w:eastAsia="Times New Roman" w:hAnsi="Times New Roman"/>
          <w:sz w:val="28"/>
          <w:szCs w:val="28"/>
          <w:color w:val="auto"/>
        </w:rPr>
        <w:t>рассмотреть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возможность усиления мер по борьбе с распространением и блокировке материалов по сниффингу (видео, фото, заметки и т.д. на тему сниффинга) в интернет-ресурсах, в том числе с помощью технических средств и поддержки служб дистанционного консультирования в социальных сетях.</w:t>
      </w:r>
    </w:p>
    <w:p>
      <w:pPr>
        <w:spacing w:after="0" w:line="200" w:lineRule="exact"/>
        <w:rPr>
          <w:sz w:val="20"/>
          <w:szCs w:val="20"/>
          <w:color w:val="auto"/>
        </w:rPr>
      </w:pPr>
    </w:p>
    <w:p>
      <w:pPr>
        <w:spacing w:after="0" w:line="299" w:lineRule="exact"/>
        <w:rPr>
          <w:sz w:val="20"/>
          <w:szCs w:val="20"/>
          <w:color w:val="auto"/>
        </w:rPr>
      </w:pPr>
    </w:p>
    <w:p>
      <w:pPr>
        <w:ind w:left="700"/>
        <w:spacing w:after="0"/>
        <w:tabs>
          <w:tab w:leader="none" w:pos="2040" w:val="left"/>
          <w:tab w:leader="none" w:pos="4060" w:val="left"/>
          <w:tab w:leader="none" w:pos="5120" w:val="left"/>
          <w:tab w:leader="none" w:pos="6640" w:val="left"/>
          <w:tab w:leader="none" w:pos="8340" w:val="left"/>
        </w:tabs>
        <w:rPr>
          <w:sz w:val="20"/>
          <w:szCs w:val="20"/>
          <w:color w:val="auto"/>
        </w:rPr>
      </w:pPr>
      <w:r>
        <w:rPr>
          <w:rFonts w:ascii="Times New Roman" w:cs="Times New Roman" w:eastAsia="Times New Roman" w:hAnsi="Times New Roman"/>
          <w:sz w:val="28"/>
          <w:szCs w:val="28"/>
          <w:b w:val="1"/>
          <w:bCs w:val="1"/>
          <w:color w:val="auto"/>
        </w:rPr>
        <w:t>Высшим</w:t>
        <w:tab/>
        <w:t>должностным</w:t>
        <w:tab/>
        <w:t>лицам</w:t>
        <w:tab/>
        <w:t>субъектов</w:t>
        <w:tab/>
        <w:t>Российской</w:t>
        <w:tab/>
        <w:t>Федерации</w:t>
      </w:r>
    </w:p>
    <w:p>
      <w:pPr>
        <w:spacing w:after="0" w:line="174" w:lineRule="exact"/>
        <w:rPr>
          <w:sz w:val="20"/>
          <w:szCs w:val="20"/>
          <w:color w:val="auto"/>
        </w:rPr>
      </w:pPr>
    </w:p>
    <w:p>
      <w:pPr>
        <w:jc w:val="both"/>
        <w:spacing w:after="0" w:line="357" w:lineRule="auto"/>
        <w:rPr>
          <w:sz w:val="20"/>
          <w:szCs w:val="20"/>
          <w:color w:val="auto"/>
        </w:rPr>
      </w:pPr>
      <w:r>
        <w:rPr>
          <w:rFonts w:ascii="Times New Roman" w:cs="Times New Roman" w:eastAsia="Times New Roman" w:hAnsi="Times New Roman"/>
          <w:sz w:val="28"/>
          <w:szCs w:val="28"/>
          <w:b w:val="1"/>
          <w:bCs w:val="1"/>
          <w:color w:val="auto"/>
        </w:rPr>
        <w:t xml:space="preserve">(руководителям высших исполнительных органов государственной власти субъектов Российской Федерации) </w:t>
      </w:r>
      <w:r>
        <w:rPr>
          <w:rFonts w:ascii="Times New Roman" w:cs="Times New Roman" w:eastAsia="Times New Roman" w:hAnsi="Times New Roman"/>
          <w:sz w:val="28"/>
          <w:szCs w:val="28"/>
          <w:color w:val="auto"/>
        </w:rPr>
        <w:t>рассмотреть возможность рекомендовать</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главам муниципальных образований провести встречи с представителями торговых объектов, реализующих потенциально опасные, токсичные вещества (газовые баллоны, клей, бытовая химия и т.п.), с целью разъяснения опасности «сниффинга» для здоровья и возможных негативных последствиях.</w:t>
      </w:r>
    </w:p>
    <w:sectPr>
      <w:pgSz w:w="11900" w:h="16838" w:orient="portrait"/>
      <w:cols w:equalWidth="0" w:num="1">
        <w:col w:w="9780"/>
      </w:cols>
      <w:pgMar w:left="1280" w:top="387" w:right="84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EB"/>
    <w:multiLevelType w:val="hybridMultilevel"/>
    <w:lvl w:ilvl="0">
      <w:lvlJc w:val="left"/>
      <w:lvlText w:val="и"/>
      <w:numFmt w:val="bullet"/>
      <w:start w:val="1"/>
    </w:lvl>
    <w:lvl w:ilvl="1">
      <w:lvlJc w:val="left"/>
      <w:lvlText w:val="В"/>
      <w:numFmt w:val="bullet"/>
      <w:start w:val="1"/>
    </w:lvl>
    <w:lvl w:ilvl="2">
      <w:lvlJc w:val="left"/>
      <w:lvlText w:val="и"/>
      <w:numFmt w:val="bullet"/>
      <w:start w:val="1"/>
    </w:lvl>
  </w:abstractNum>
  <w:abstractNum w:abstractNumId="1">
    <w:nsid w:val="BB3"/>
    <w:multiLevelType w:val="hybridMultilevel"/>
    <w:lvl w:ilvl="0">
      <w:lvlJc w:val="left"/>
      <w:lvlText w:val="В"/>
      <w:numFmt w:val="bullet"/>
      <w:start w:val="1"/>
    </w:lvl>
  </w:abstractNum>
  <w:abstractNum w:abstractNumId="2">
    <w:nsid w:val="2EA6"/>
    <w:multiLevelType w:val="hybridMultilevel"/>
    <w:lvl w:ilvl="0">
      <w:lvlJc w:val="left"/>
      <w:lvlText w:val="с"/>
      <w:numFmt w:val="bullet"/>
      <w:start w:val="1"/>
    </w:lvl>
  </w:abstractNum>
  <w:abstractNum w:abstractNumId="3">
    <w:nsid w:val="12DB"/>
    <w:multiLevelType w:val="hybridMultilevel"/>
    <w:lvl w:ilvl="0">
      <w:lvlJc w:val="left"/>
      <w:lvlText w:val="В"/>
      <w:numFmt w:val="bullet"/>
      <w:start w:val="1"/>
    </w:lvl>
  </w:abstractNum>
  <w:abstractNum w:abstractNumId="4">
    <w:nsid w:val="153C"/>
    <w:multiLevelType w:val="hybridMultilevel"/>
    <w:lvl w:ilvl="0">
      <w:lvlJc w:val="left"/>
      <w:lvlText w:val="%1"/>
      <w:numFmt w:val="decimal"/>
      <w:start w:val="1"/>
    </w:lvl>
  </w:abstractNum>
  <w:abstractNum w:abstractNumId="5">
    <w:nsid w:val="7E87"/>
    <w:multiLevelType w:val="hybridMultilevel"/>
    <w:lvl w:ilvl="0">
      <w:lvlJc w:val="left"/>
      <w:lvlText w:val="В"/>
      <w:numFmt w:val="bullet"/>
      <w:start w:val="1"/>
    </w:lvl>
  </w:abstractNum>
  <w:abstractNum w:abstractNumId="6">
    <w:nsid w:val="390C"/>
    <w:multiLevelType w:val="hybridMultilevel"/>
    <w:lvl w:ilvl="0">
      <w:lvlJc w:val="left"/>
      <w:lvlText w:val="В"/>
      <w:numFmt w:val="bullet"/>
      <w:start w:val="1"/>
    </w:lvl>
  </w:abstractNum>
  <w:abstractNum w:abstractNumId="7">
    <w:nsid w:val="F3E"/>
    <w:multiLevelType w:val="hybridMultilevel"/>
    <w:lvl w:ilvl="0">
      <w:lvlJc w:val="left"/>
      <w:lvlText w:val="В"/>
      <w:numFmt w:val="bullet"/>
      <w:start w:val="1"/>
    </w:lvl>
  </w:abstractNum>
  <w:abstractNum w:abstractNumId="8">
    <w:nsid w:val="99"/>
    <w:multiLevelType w:val="hybridMultilevel"/>
    <w:lvl w:ilvl="0">
      <w:lvlJc w:val="left"/>
      <w:lvlText w:val="В"/>
      <w:numFmt w:val="bullet"/>
      <w:start w:val="1"/>
    </w:lvl>
  </w:abstractNum>
  <w:abstractNum w:abstractNumId="9">
    <w:nsid w:val="124"/>
    <w:multiLevelType w:val="hybridMultilevel"/>
    <w:lvl w:ilvl="0">
      <w:lvlJc w:val="left"/>
      <w:lvlText w:val="%1"/>
      <w:numFmt w:val="decimal"/>
      <w:start w:val="2"/>
    </w:lvl>
  </w:abstractNum>
  <w:abstractNum w:abstractNumId="10">
    <w:nsid w:val="305E"/>
    <w:multiLevelType w:val="hybridMultilevel"/>
    <w:lvl w:ilvl="0">
      <w:lvlJc w:val="left"/>
      <w:lvlText w:val="%1"/>
      <w:numFmt w:val="decimal"/>
      <w:start w:val="4"/>
    </w:lvl>
  </w:abstractNum>
  <w:abstractNum w:abstractNumId="11">
    <w:nsid w:val="440D"/>
    <w:multiLevelType w:val="hybridMultilevel"/>
    <w:lvl w:ilvl="0">
      <w:lvlJc w:val="left"/>
      <w:lvlText w:val="А"/>
      <w:numFmt w:val="bullet"/>
      <w:start w:val="1"/>
    </w:lvl>
    <w:lvl w:ilvl="1">
      <w:lvlJc w:val="left"/>
      <w:lvlText w:val="В"/>
      <w:numFmt w:val="bullet"/>
      <w:start w:val="1"/>
    </w:lvl>
  </w:abstractNum>
  <w:abstractNum w:abstractNumId="12">
    <w:nsid w:val="491C"/>
    <w:multiLevelType w:val="hybridMultilevel"/>
    <w:lvl w:ilvl="0">
      <w:lvlJc w:val="left"/>
      <w:lvlText w:val="а"/>
      <w:numFmt w:val="bullet"/>
      <w:start w:val="1"/>
    </w:lvl>
  </w:abstractNum>
  <w:abstractNum w:abstractNumId="13">
    <w:nsid w:val="4D06"/>
    <w:multiLevelType w:val="hybridMultilevel"/>
    <w:lvl w:ilvl="0">
      <w:lvlJc w:val="left"/>
      <w:lvlText w:val="%1"/>
      <w:numFmt w:val="decimal"/>
      <w:start w:val="6"/>
    </w:lvl>
  </w:abstractNum>
  <w:abstractNum w:abstractNumId="14">
    <w:nsid w:val="4DB7"/>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2019-11-15T08:03:03Z</dcterms:created>
  <dcterms:modified xsi:type="dcterms:W3CDTF">2019-11-15T08:03:03Z</dcterms:modified>
</cp:coreProperties>
</file>

<file path=docProps/custom.xml><?xml version="1.0" encoding="utf-8"?>
<Properties xmlns:vt="http://schemas.openxmlformats.org/officeDocument/2006/docPropsVTypes" xmlns="http://schemas.openxmlformats.org/officeDocument/2006/custom-properties"/>
</file>