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55" w:rsidRPr="00341D55" w:rsidRDefault="00341D55" w:rsidP="00341D5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eastAsia="Times New Roman" w:cs="Times New Roman"/>
          <w:color w:val="000000"/>
          <w:sz w:val="53"/>
          <w:szCs w:val="53"/>
          <w:lang w:eastAsia="ru-RU"/>
        </w:rPr>
      </w:pPr>
      <w:r w:rsidRPr="00341D55">
        <w:rPr>
          <w:rFonts w:eastAsia="Times New Roman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</w:p>
    <w:p w:rsidR="00341D55" w:rsidRPr="00341D55" w:rsidRDefault="00341D55" w:rsidP="00341D5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eastAsia="Times New Roman" w:cs="Times New Roman"/>
          <w:color w:val="000000"/>
          <w:sz w:val="53"/>
          <w:szCs w:val="53"/>
          <w:lang w:eastAsia="ru-RU"/>
        </w:rPr>
      </w:pPr>
      <w:bookmarkStart w:id="0" w:name="h95"/>
      <w:bookmarkEnd w:id="0"/>
      <w:r w:rsidRPr="00341D55">
        <w:rPr>
          <w:rFonts w:eastAsia="Times New Roman" w:cs="Times New Roman"/>
          <w:color w:val="000000"/>
          <w:sz w:val="53"/>
          <w:szCs w:val="53"/>
          <w:lang w:eastAsia="ru-RU"/>
        </w:rPr>
        <w:t>ПРИКАЗ</w:t>
      </w:r>
      <w:r w:rsidRPr="00341D55">
        <w:rPr>
          <w:rFonts w:eastAsia="Times New Roman" w:cs="Times New Roman"/>
          <w:color w:val="000000"/>
          <w:sz w:val="53"/>
          <w:szCs w:val="53"/>
          <w:lang w:eastAsia="ru-RU"/>
        </w:rPr>
        <w:br/>
        <w:t>от 2 сентября 2020 г. N 458</w:t>
      </w:r>
    </w:p>
    <w:p w:rsidR="00341D55" w:rsidRPr="00341D55" w:rsidRDefault="00341D55" w:rsidP="00341D55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eastAsia="Times New Roman" w:cs="Times New Roman"/>
          <w:color w:val="000000"/>
          <w:sz w:val="53"/>
          <w:szCs w:val="53"/>
          <w:lang w:eastAsia="ru-RU"/>
        </w:rPr>
      </w:pPr>
      <w:r w:rsidRPr="00341D55">
        <w:rPr>
          <w:rFonts w:eastAsia="Times New Roman" w:cs="Times New Roman"/>
          <w:color w:val="000000"/>
          <w:sz w:val="53"/>
          <w:szCs w:val="53"/>
          <w:lang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В соответствии с </w:t>
      </w:r>
      <w:hyperlink r:id="rId4" w:anchor="l7419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частью 8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 </w:t>
      </w:r>
      <w:hyperlink r:id="rId5" w:anchor="l17" w:tgtFrame="_blank" w:history="1">
        <w:r w:rsidRPr="00341D55">
          <w:rPr>
            <w:rFonts w:eastAsia="Times New Roman" w:cs="Times New Roman"/>
            <w:color w:val="3072C4"/>
            <w:szCs w:val="24"/>
            <w:lang w:eastAsia="ru-RU"/>
          </w:rPr>
          <w:t>подпунктом 4.2.21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1" w:name="l98"/>
      <w:bookmarkStart w:id="2" w:name="l1"/>
      <w:bookmarkEnd w:id="1"/>
      <w:bookmarkEnd w:id="2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Признать утратившими силу: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приказ Министерства образования и науки Российской Федерации </w:t>
      </w:r>
      <w:hyperlink r:id="rId6" w:anchor="l0" w:tgtFrame="_blank" w:history="1">
        <w:r w:rsidRPr="00341D55">
          <w:rPr>
            <w:rFonts w:eastAsia="Times New Roman" w:cs="Times New Roman"/>
            <w:color w:val="3072C4"/>
            <w:szCs w:val="24"/>
            <w:lang w:eastAsia="ru-RU"/>
          </w:rPr>
          <w:t>от 22 января 2014 г. N 32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  <w:bookmarkStart w:id="3" w:name="l51"/>
      <w:bookmarkStart w:id="4" w:name="l2"/>
      <w:bookmarkEnd w:id="3"/>
      <w:bookmarkEnd w:id="4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приказ Министерства просвещения Российской Федерации </w:t>
      </w:r>
      <w:hyperlink r:id="rId7" w:anchor="l0" w:tgtFrame="_blank" w:history="1">
        <w:r w:rsidRPr="00341D55">
          <w:rPr>
            <w:rFonts w:eastAsia="Times New Roman" w:cs="Times New Roman"/>
            <w:color w:val="3072C4"/>
            <w:szCs w:val="24"/>
            <w:lang w:eastAsia="ru-RU"/>
          </w:rPr>
          <w:t>от 17 января 2019 г. N 19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 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</w:t>
      </w: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января 2014 г. N 32" (зарегистрирован Министерством юстиции Российской Федерации 4 февраля 2019 г., регистрационный N 53685).</w:t>
      </w:r>
      <w:bookmarkStart w:id="5" w:name="l3"/>
      <w:bookmarkEnd w:id="5"/>
    </w:p>
    <w:p w:rsidR="00341D55" w:rsidRPr="00341D55" w:rsidRDefault="00341D55" w:rsidP="00341D55">
      <w:pPr>
        <w:shd w:val="clear" w:color="auto" w:fill="FFFFFF"/>
        <w:spacing w:after="300"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i/>
          <w:iCs/>
          <w:color w:val="000000"/>
          <w:szCs w:val="24"/>
          <w:lang w:eastAsia="ru-RU"/>
        </w:rPr>
        <w:t>Министр</w:t>
      </w:r>
      <w:r w:rsidRPr="00341D55">
        <w:rPr>
          <w:rFonts w:eastAsia="Times New Roman" w:cs="Times New Roman"/>
          <w:color w:val="000000"/>
          <w:szCs w:val="24"/>
          <w:lang w:eastAsia="ru-RU"/>
        </w:rPr>
        <w:br/>
      </w:r>
      <w:r w:rsidRPr="00341D55">
        <w:rPr>
          <w:rFonts w:eastAsia="Times New Roman" w:cs="Times New Roman"/>
          <w:i/>
          <w:iCs/>
          <w:color w:val="000000"/>
          <w:szCs w:val="24"/>
          <w:lang w:eastAsia="ru-RU"/>
        </w:rPr>
        <w:t>С.С. КРАВЦОВ</w:t>
      </w:r>
    </w:p>
    <w:p w:rsidR="00341D55" w:rsidRPr="00341D55" w:rsidRDefault="00341D55" w:rsidP="00341D55">
      <w:pPr>
        <w:shd w:val="clear" w:color="auto" w:fill="FFFFFF"/>
        <w:spacing w:after="300"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bookmarkStart w:id="6" w:name="h96"/>
      <w:bookmarkEnd w:id="6"/>
      <w:r w:rsidRPr="00341D55">
        <w:rPr>
          <w:rFonts w:eastAsia="Times New Roman" w:cs="Times New Roman"/>
          <w:i/>
          <w:iCs/>
          <w:color w:val="000000"/>
          <w:szCs w:val="24"/>
          <w:lang w:eastAsia="ru-RU"/>
        </w:rPr>
        <w:t>Приложение</w:t>
      </w:r>
    </w:p>
    <w:p w:rsidR="00341D55" w:rsidRPr="00341D55" w:rsidRDefault="00341D55" w:rsidP="00341D55">
      <w:pPr>
        <w:shd w:val="clear" w:color="auto" w:fill="FFFFFF"/>
        <w:spacing w:after="300"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i/>
          <w:iCs/>
          <w:color w:val="000000"/>
          <w:szCs w:val="24"/>
          <w:lang w:eastAsia="ru-RU"/>
        </w:rPr>
        <w:t>УТВЕРЖДЕН</w:t>
      </w:r>
      <w:r w:rsidRPr="00341D55">
        <w:rPr>
          <w:rFonts w:eastAsia="Times New Roman" w:cs="Times New Roman"/>
          <w:color w:val="000000"/>
          <w:szCs w:val="24"/>
          <w:lang w:eastAsia="ru-RU"/>
        </w:rPr>
        <w:br/>
      </w:r>
      <w:r w:rsidRPr="00341D55">
        <w:rPr>
          <w:rFonts w:eastAsia="Times New Roman" w:cs="Times New Roman"/>
          <w:i/>
          <w:iCs/>
          <w:color w:val="000000"/>
          <w:szCs w:val="24"/>
          <w:lang w:eastAsia="ru-RU"/>
        </w:rPr>
        <w:t>приказом Министерства просвещения</w:t>
      </w:r>
      <w:r w:rsidRPr="00341D55">
        <w:rPr>
          <w:rFonts w:eastAsia="Times New Roman" w:cs="Times New Roman"/>
          <w:color w:val="000000"/>
          <w:szCs w:val="24"/>
          <w:lang w:eastAsia="ru-RU"/>
        </w:rPr>
        <w:br/>
      </w:r>
      <w:r w:rsidRPr="00341D55">
        <w:rPr>
          <w:rFonts w:eastAsia="Times New Roman" w:cs="Times New Roman"/>
          <w:i/>
          <w:iCs/>
          <w:color w:val="000000"/>
          <w:szCs w:val="24"/>
          <w:lang w:eastAsia="ru-RU"/>
        </w:rPr>
        <w:t>Российской Федерации</w:t>
      </w:r>
      <w:r w:rsidRPr="00341D55">
        <w:rPr>
          <w:rFonts w:eastAsia="Times New Roman" w:cs="Times New Roman"/>
          <w:color w:val="000000"/>
          <w:szCs w:val="24"/>
          <w:lang w:eastAsia="ru-RU"/>
        </w:rPr>
        <w:br/>
      </w:r>
      <w:r w:rsidRPr="00341D55">
        <w:rPr>
          <w:rFonts w:eastAsia="Times New Roman" w:cs="Times New Roman"/>
          <w:i/>
          <w:iCs/>
          <w:color w:val="000000"/>
          <w:szCs w:val="24"/>
          <w:lang w:eastAsia="ru-RU"/>
        </w:rPr>
        <w:t>от 2 сентября 2020 г. N 458</w:t>
      </w:r>
    </w:p>
    <w:p w:rsidR="00341D55" w:rsidRPr="00341D55" w:rsidRDefault="00341D55" w:rsidP="00341D55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eastAsia="Times New Roman" w:cs="Times New Roman"/>
          <w:color w:val="000000"/>
          <w:sz w:val="53"/>
          <w:szCs w:val="53"/>
          <w:lang w:eastAsia="ru-RU"/>
        </w:rPr>
      </w:pPr>
      <w:bookmarkStart w:id="7" w:name="h97"/>
      <w:bookmarkEnd w:id="7"/>
      <w:r w:rsidRPr="00341D55">
        <w:rPr>
          <w:rFonts w:eastAsia="Times New Roman" w:cs="Times New Roman"/>
          <w:color w:val="000000"/>
          <w:sz w:val="53"/>
          <w:szCs w:val="53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bookmarkStart w:id="8" w:name="l52"/>
      <w:bookmarkStart w:id="9" w:name="l4"/>
      <w:bookmarkEnd w:id="8"/>
      <w:bookmarkEnd w:id="9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 </w:t>
      </w:r>
      <w:hyperlink r:id="rId8" w:anchor="l2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от 29 декабря 2012 г. N 273-ФЗ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"Об образовании в Российской Федерации" &lt;1&gt; (далее - Федеральный закон).</w:t>
      </w:r>
      <w:bookmarkStart w:id="10" w:name="l53"/>
      <w:bookmarkStart w:id="11" w:name="l5"/>
      <w:bookmarkEnd w:id="10"/>
      <w:bookmarkEnd w:id="11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&lt;1&gt; </w:t>
      </w:r>
      <w:hyperlink r:id="rId9" w:anchor="l7416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3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3.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bookmarkStart w:id="12" w:name="l6"/>
      <w:bookmarkEnd w:id="12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lastRenderedPageBreak/>
        <w:t>4.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  <w:bookmarkStart w:id="13" w:name="l54"/>
      <w:bookmarkEnd w:id="13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&lt;2&gt; </w:t>
      </w:r>
      <w:hyperlink r:id="rId10" w:anchor="l7449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4" w:name="l7"/>
      <w:bookmarkEnd w:id="14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  <w:bookmarkStart w:id="15" w:name="l55"/>
      <w:bookmarkEnd w:id="15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&lt;3&gt; </w:t>
      </w:r>
      <w:hyperlink r:id="rId11" w:anchor="l850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3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  <w:bookmarkStart w:id="16" w:name="l8"/>
      <w:bookmarkEnd w:id="16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&lt;4&gt; </w:t>
      </w:r>
      <w:hyperlink r:id="rId12" w:anchor="l7449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  <w:bookmarkStart w:id="17" w:name="l56"/>
      <w:bookmarkEnd w:id="1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5.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bookmarkStart w:id="18" w:name="l9"/>
      <w:bookmarkEnd w:id="18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  <w:bookmarkStart w:id="19" w:name="l57"/>
      <w:bookmarkStart w:id="20" w:name="l10"/>
      <w:bookmarkEnd w:id="19"/>
      <w:bookmarkEnd w:id="20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&lt;5&gt; </w:t>
      </w:r>
      <w:hyperlink r:id="rId13" w:anchor="l164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Пункт 6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части 1 и </w:t>
      </w:r>
      <w:hyperlink r:id="rId14" w:anchor="l167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6.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bookmarkStart w:id="21" w:name="l58"/>
      <w:bookmarkStart w:id="22" w:name="l11"/>
      <w:bookmarkStart w:id="23" w:name="l59"/>
      <w:bookmarkStart w:id="24" w:name="l12"/>
      <w:bookmarkEnd w:id="21"/>
      <w:bookmarkEnd w:id="22"/>
      <w:bookmarkEnd w:id="23"/>
      <w:bookmarkEnd w:id="24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bookmarkStart w:id="25" w:name="l60"/>
      <w:bookmarkEnd w:id="25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7.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  <w:bookmarkStart w:id="26" w:name="l13"/>
      <w:bookmarkEnd w:id="26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&lt;6&gt; </w:t>
      </w:r>
      <w:hyperlink r:id="rId15" w:anchor="l7793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9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bookmarkStart w:id="27" w:name="l61"/>
      <w:bookmarkEnd w:id="2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8.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  <w:bookmarkStart w:id="28" w:name="l14"/>
      <w:bookmarkStart w:id="29" w:name="l62"/>
      <w:bookmarkEnd w:id="28"/>
      <w:bookmarkEnd w:id="29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&lt;7&gt; </w:t>
      </w:r>
      <w:hyperlink r:id="rId16" w:anchor="l849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30" w:name="l15"/>
      <w:bookmarkEnd w:id="30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9.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детям, указанным в </w:t>
      </w:r>
      <w:hyperlink r:id="rId17" w:anchor="l1527" w:tgtFrame="_blank" w:history="1">
        <w:r w:rsidRPr="00341D55">
          <w:rPr>
            <w:rFonts w:eastAsia="Times New Roman" w:cs="Times New Roman"/>
            <w:color w:val="3072C4"/>
            <w:szCs w:val="24"/>
            <w:lang w:eastAsia="ru-RU"/>
          </w:rPr>
          <w:t>пункте 5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44 Закона Российской Федерации от 17 января 1992 г. N 2202-1 "О прокуратуре Российской Федерации" &lt;8&gt;;</w:t>
      </w:r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&lt;8&gt; Собрание законодательства Российской Федерации, 1995, N 47, ст. 4472; 2013, N 27, ст. 3477.</w:t>
      </w:r>
      <w:bookmarkStart w:id="31" w:name="l63"/>
      <w:bookmarkEnd w:id="31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детям, указанным в </w:t>
      </w:r>
      <w:hyperlink r:id="rId18" w:anchor="l130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пункте 3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19 Закона Российской Федерации от 26 июня 1992 г. N 3132-1 "О статусе судей в Российской Федерации" &lt;9&gt;;</w:t>
      </w:r>
      <w:bookmarkStart w:id="32" w:name="l16"/>
      <w:bookmarkEnd w:id="32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детям, указанным в </w:t>
      </w:r>
      <w:hyperlink r:id="rId19" w:anchor="l270" w:tgtFrame="_blank" w:history="1">
        <w:r w:rsidRPr="00341D55">
          <w:rPr>
            <w:rFonts w:eastAsia="Times New Roman" w:cs="Times New Roman"/>
            <w:color w:val="3072C4"/>
            <w:szCs w:val="24"/>
            <w:lang w:eastAsia="ru-RU"/>
          </w:rPr>
          <w:t>части 25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35 Федерального закона от 28 декабря 2010 г. N 403-ФЗ "О Следственном комитете Российской Федерации" &lt;10&gt;.</w:t>
      </w:r>
      <w:bookmarkStart w:id="33" w:name="l64"/>
      <w:bookmarkEnd w:id="33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&lt;10&gt; Собрание законодательства Российской Федерации, 2011, N 1, ст. 15; 2013, N 27, ст. 3477.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10.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20" w:anchor="l3903" w:tgtFrame="_blank" w:history="1">
        <w:r w:rsidRPr="00341D55">
          <w:rPr>
            <w:rFonts w:eastAsia="Times New Roman" w:cs="Times New Roman"/>
            <w:color w:val="3072C4"/>
            <w:szCs w:val="24"/>
            <w:lang w:eastAsia="ru-RU"/>
          </w:rPr>
          <w:t>части 6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19 Федерального закона от 27 мая 1998 г. N 76-ФЗ "О статусе военнослужащих", по месту жительства их семей &lt;11&gt;.</w:t>
      </w:r>
      <w:bookmarkStart w:id="34" w:name="l17"/>
      <w:bookmarkEnd w:id="34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&lt;11&gt; Собрание законодательства Российской Федерации, 1998, N 22, ст. 2331; 2013, N 27, ст. 3477.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1" w:anchor="l562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части 6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22" w:anchor="l134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части 14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  <w:bookmarkStart w:id="35" w:name="l65"/>
      <w:bookmarkStart w:id="36" w:name="l18"/>
      <w:bookmarkEnd w:id="35"/>
      <w:bookmarkEnd w:id="36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&lt;12&gt; Собрание законодательства Российской Федерации, 2011, N 7, ст. 900; 2013, N 27, ст. 3477.</w:t>
      </w:r>
      <w:bookmarkStart w:id="37" w:name="l66"/>
      <w:bookmarkEnd w:id="3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&lt;13&gt; </w:t>
      </w:r>
      <w:hyperlink r:id="rId23" w:anchor="l605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56 Федерального закона от 7 февраля 2011 г. N 3-ФЗ "О полиции" (Собрание законодательства Российской Федерации, 2011, N 7, ст. 900; 2015, N 7, ст. 1022).</w:t>
      </w:r>
      <w:bookmarkStart w:id="38" w:name="l19"/>
      <w:bookmarkEnd w:id="38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&lt;14&gt; Собрание законодательства Российской Федерации, 2012, N 53, ст. 7608; 2013, N 27, ст. 3477.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11.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  <w:bookmarkStart w:id="39" w:name="l67"/>
      <w:bookmarkEnd w:id="39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&lt;15&gt; </w:t>
      </w:r>
      <w:hyperlink r:id="rId24" w:anchor="l717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0" w:name="l20"/>
      <w:bookmarkEnd w:id="40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12.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  <w:bookmarkStart w:id="41" w:name="l68"/>
      <w:bookmarkEnd w:id="41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&lt;16&gt; </w:t>
      </w:r>
      <w:hyperlink r:id="rId25" w:anchor="l851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3.1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  <w:bookmarkStart w:id="42" w:name="l21"/>
      <w:bookmarkEnd w:id="42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Дети, указанные в </w:t>
      </w:r>
      <w:hyperlink r:id="rId26" w:anchor="l1099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части 6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  <w:bookmarkStart w:id="43" w:name="l69"/>
      <w:bookmarkStart w:id="44" w:name="l22"/>
      <w:bookmarkEnd w:id="43"/>
      <w:bookmarkEnd w:id="44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&lt;17&gt; Собрание законодательства Российской Федерации, 2012, N 53, ст. 7598; 2016, N 27, ст. 4160.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&lt;18&gt; Части </w:t>
      </w:r>
      <w:hyperlink r:id="rId27" w:anchor="l1095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и </w:t>
      </w:r>
      <w:hyperlink r:id="rId28" w:anchor="l7528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4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lastRenderedPageBreak/>
        <w:t>13.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  <w:bookmarkStart w:id="45" w:name="l23"/>
      <w:bookmarkEnd w:id="45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&lt;19&gt; </w:t>
      </w:r>
      <w:hyperlink r:id="rId29" w:anchor="l719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3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6" w:name="l70"/>
      <w:bookmarkEnd w:id="46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bookmarkStart w:id="47" w:name="l24"/>
      <w:bookmarkEnd w:id="4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14.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15.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30" w:anchor="l7867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5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и </w:t>
      </w:r>
      <w:hyperlink r:id="rId31" w:anchor="l853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6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и </w:t>
      </w:r>
      <w:hyperlink r:id="rId32" w:anchor="l7540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статьей 88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  <w:bookmarkStart w:id="48" w:name="l71"/>
      <w:bookmarkStart w:id="49" w:name="l25"/>
      <w:bookmarkEnd w:id="48"/>
      <w:bookmarkEnd w:id="49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&lt;20&gt; </w:t>
      </w:r>
      <w:hyperlink r:id="rId33" w:anchor="l7864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4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50" w:name="l26"/>
      <w:bookmarkEnd w:id="50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16.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  <w:bookmarkStart w:id="51" w:name="l72"/>
      <w:bookmarkEnd w:id="51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52" w:name="l27"/>
      <w:bookmarkEnd w:id="52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17.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53" w:name="l73"/>
      <w:bookmarkEnd w:id="53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54" w:name="l28"/>
      <w:bookmarkEnd w:id="54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bookmarkStart w:id="55" w:name="l74"/>
      <w:bookmarkEnd w:id="55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18.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bookmarkStart w:id="56" w:name="l29"/>
      <w:bookmarkEnd w:id="56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&lt;21&gt; </w:t>
      </w:r>
      <w:hyperlink r:id="rId34" w:anchor="l7867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5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57" w:name="l75"/>
      <w:bookmarkEnd w:id="5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19.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  <w:bookmarkStart w:id="58" w:name="l30"/>
      <w:bookmarkStart w:id="59" w:name="l76"/>
      <w:bookmarkStart w:id="60" w:name="l31"/>
      <w:bookmarkEnd w:id="58"/>
      <w:bookmarkEnd w:id="59"/>
      <w:bookmarkEnd w:id="60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&lt;22&gt; </w:t>
      </w:r>
      <w:hyperlink r:id="rId35" w:anchor="l854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6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20.</w:t>
      </w:r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341D55">
        <w:rPr>
          <w:rFonts w:eastAsia="Times New Roman" w:cs="Times New Roman"/>
          <w:color w:val="000000"/>
          <w:szCs w:val="24"/>
          <w:lang w:eastAsia="ru-RU"/>
        </w:rPr>
        <w:t>права и обязанности</w:t>
      </w:r>
      <w:proofErr w:type="gramEnd"/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 обучающихся &lt;23&gt;.</w:t>
      </w:r>
      <w:bookmarkStart w:id="61" w:name="l77"/>
      <w:bookmarkStart w:id="62" w:name="l32"/>
      <w:bookmarkEnd w:id="61"/>
      <w:bookmarkEnd w:id="62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&lt;23&gt; </w:t>
      </w:r>
      <w:hyperlink r:id="rId36" w:anchor="l717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21.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bookmarkStart w:id="63" w:name="l78"/>
      <w:bookmarkStart w:id="64" w:name="l33"/>
      <w:bookmarkEnd w:id="63"/>
      <w:bookmarkEnd w:id="64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&lt;24&gt; </w:t>
      </w:r>
      <w:hyperlink r:id="rId37" w:anchor="l245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6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22.</w:t>
      </w:r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реализующего право, предусмотренное </w:t>
      </w:r>
      <w:hyperlink r:id="rId38" w:anchor="l450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пунктом 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части 1 статьи 34 Федерального закона &lt;25&gt;.</w:t>
      </w:r>
      <w:bookmarkStart w:id="65" w:name="l34"/>
      <w:bookmarkEnd w:id="65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&lt;25&gt; Собрание законодательства Российской Федерации, 2012, N 53, ст. 7598.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23.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лично в общеобразовательную организацию;</w:t>
      </w:r>
      <w:bookmarkStart w:id="66" w:name="l79"/>
      <w:bookmarkEnd w:id="66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bookmarkStart w:id="67" w:name="l35"/>
      <w:bookmarkEnd w:id="6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68" w:name="l80"/>
      <w:bookmarkStart w:id="69" w:name="l36"/>
      <w:bookmarkEnd w:id="68"/>
      <w:bookmarkEnd w:id="69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70" w:name="l81"/>
      <w:bookmarkEnd w:id="70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24.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39" w:anchor="l449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пунктом 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части 1 статьи 34 Федерального закона &lt;26&gt;, указываются следующие сведения:</w:t>
      </w:r>
      <w:bookmarkStart w:id="71" w:name="l37"/>
      <w:bookmarkEnd w:id="71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&lt;26&gt; Собрание законодательства Российской Федерации, 2012, N 53, ст. 7598.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фамилия, имя, отчество (при наличии) ребенка или поступающего;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дата рождения ребенка или поступающего;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фамилия, имя, отчество (при наличии) родителя(ей) законного(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ых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представителя(ей) ребенка;</w:t>
      </w:r>
      <w:bookmarkStart w:id="72" w:name="l82"/>
      <w:bookmarkEnd w:id="72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адрес места жительства и (или) адрес места пребывания родителя(ей) законного(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ых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представителя(ей) ребенка;</w:t>
      </w:r>
      <w:bookmarkStart w:id="73" w:name="l38"/>
      <w:bookmarkEnd w:id="73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адрес(а) электронной почты, номер(а) телефона(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ов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(при наличии) родителя(ей) законного(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ых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представителя(ей) ребенка или поступающего;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74" w:name="l83"/>
      <w:bookmarkStart w:id="75" w:name="l39"/>
      <w:bookmarkEnd w:id="74"/>
      <w:bookmarkEnd w:id="75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согласие родителя(ей) законного(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ых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341D55">
        <w:rPr>
          <w:rFonts w:eastAsia="Times New Roman" w:cs="Times New Roman"/>
          <w:color w:val="000000"/>
          <w:szCs w:val="24"/>
          <w:lang w:eastAsia="ru-RU"/>
        </w:rPr>
        <w:t>обучения</w:t>
      </w:r>
      <w:proofErr w:type="gramEnd"/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  <w:bookmarkStart w:id="76" w:name="l84"/>
      <w:bookmarkEnd w:id="76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77" w:name="l40"/>
      <w:bookmarkEnd w:id="7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78" w:name="l85"/>
      <w:bookmarkEnd w:id="78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факт ознакомления родителя(ей) законного(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ых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341D55">
        <w:rPr>
          <w:rFonts w:eastAsia="Times New Roman" w:cs="Times New Roman"/>
          <w:color w:val="000000"/>
          <w:szCs w:val="24"/>
          <w:lang w:eastAsia="ru-RU"/>
        </w:rPr>
        <w:t>права и обязанности</w:t>
      </w:r>
      <w:proofErr w:type="gramEnd"/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 обучающихся &lt;27&gt;;</w:t>
      </w:r>
      <w:bookmarkStart w:id="79" w:name="l41"/>
      <w:bookmarkEnd w:id="79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&lt;27&gt; </w:t>
      </w:r>
      <w:hyperlink r:id="rId40" w:anchor="l718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2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0" w:name="l86"/>
      <w:bookmarkEnd w:id="80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согласие родителя(ей) (законного(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ых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представителя(ей) ребенка или поступающего на обработку персональных данных &lt;28&gt;.</w:t>
      </w:r>
      <w:bookmarkStart w:id="81" w:name="l42"/>
      <w:bookmarkEnd w:id="81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&lt;28&gt; </w:t>
      </w:r>
      <w:hyperlink r:id="rId41" w:anchor="l45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25.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26.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Для приема родитель(и) законный(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ые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представитель(и) ребенка или поступающий представляют следующие документы:</w:t>
      </w:r>
      <w:bookmarkStart w:id="82" w:name="l87"/>
      <w:bookmarkEnd w:id="82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83" w:name="l43"/>
      <w:bookmarkEnd w:id="83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84" w:name="l88"/>
      <w:bookmarkStart w:id="85" w:name="l44"/>
      <w:bookmarkEnd w:id="84"/>
      <w:bookmarkEnd w:id="85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справку с места работы родителя(ей) законного(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ых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ые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bookmarkStart w:id="86" w:name="l89"/>
      <w:bookmarkStart w:id="87" w:name="l45"/>
      <w:bookmarkEnd w:id="86"/>
      <w:bookmarkEnd w:id="8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&lt;29&gt; </w:t>
      </w:r>
      <w:hyperlink r:id="rId42" w:anchor="l787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4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bookmarkStart w:id="88" w:name="l90"/>
      <w:bookmarkEnd w:id="88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Родитель(и) законный(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ые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89" w:name="l46"/>
      <w:bookmarkEnd w:id="89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  <w:bookmarkStart w:id="90" w:name="l91"/>
      <w:bookmarkEnd w:id="90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&lt;30&gt; </w:t>
      </w:r>
      <w:hyperlink r:id="rId43" w:anchor="l1756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Статья 81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  <w:bookmarkStart w:id="91" w:name="l47"/>
      <w:bookmarkEnd w:id="91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27.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28.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Родитель(и) законный(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ые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29.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ями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законным(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представителем(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ями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 xml:space="preserve">) ребенка или поступающим, </w:t>
      </w:r>
      <w:r w:rsidRPr="00341D55">
        <w:rPr>
          <w:rFonts w:eastAsia="Times New Roman" w:cs="Times New Roman"/>
          <w:color w:val="000000"/>
          <w:szCs w:val="24"/>
          <w:lang w:eastAsia="ru-RU"/>
        </w:rPr>
        <w:lastRenderedPageBreak/>
        <w:t>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ями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законным(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представителем(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ями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ребенка или поступающим, родителю(ям) законному(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ым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bookmarkStart w:id="92" w:name="l92"/>
      <w:bookmarkStart w:id="93" w:name="l48"/>
      <w:bookmarkStart w:id="94" w:name="l93"/>
      <w:bookmarkEnd w:id="92"/>
      <w:bookmarkEnd w:id="93"/>
      <w:bookmarkEnd w:id="94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30.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  <w:bookmarkStart w:id="95" w:name="l49"/>
      <w:bookmarkEnd w:id="95"/>
    </w:p>
    <w:p w:rsidR="00341D55" w:rsidRPr="00341D55" w:rsidRDefault="00341D55" w:rsidP="00341D5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000000"/>
          <w:szCs w:val="24"/>
          <w:lang w:eastAsia="ru-RU"/>
        </w:rPr>
        <w:t>&lt;31&gt; </w:t>
      </w:r>
      <w:hyperlink r:id="rId44" w:anchor="l45" w:tgtFrame="_blank" w:history="1">
        <w:r w:rsidRPr="00341D55">
          <w:rPr>
            <w:rFonts w:eastAsia="Times New Roman" w:cs="Times New Roman"/>
            <w:color w:val="228007"/>
            <w:szCs w:val="24"/>
            <w:lang w:eastAsia="ru-RU"/>
          </w:rPr>
          <w:t>Часть 1</w:t>
        </w:r>
      </w:hyperlink>
      <w:r w:rsidRPr="00341D55">
        <w:rPr>
          <w:rFonts w:eastAsia="Times New Roman" w:cs="Times New Roman"/>
          <w:color w:val="000000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31.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  <w:bookmarkStart w:id="96" w:name="l94"/>
      <w:bookmarkStart w:id="97" w:name="l50"/>
      <w:bookmarkEnd w:id="96"/>
      <w:bookmarkEnd w:id="97"/>
    </w:p>
    <w:p w:rsidR="00341D55" w:rsidRPr="00341D55" w:rsidRDefault="00341D55" w:rsidP="00341D55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341D55">
        <w:rPr>
          <w:rFonts w:eastAsia="Times New Roman" w:cs="Times New Roman"/>
          <w:color w:val="808080"/>
          <w:sz w:val="18"/>
          <w:szCs w:val="18"/>
          <w:lang w:eastAsia="ru-RU"/>
        </w:rPr>
        <w:t>32.</w:t>
      </w:r>
      <w:r w:rsidRPr="00341D55">
        <w:rPr>
          <w:rFonts w:eastAsia="Times New Roman" w:cs="Times New Roman"/>
          <w:color w:val="000000"/>
          <w:szCs w:val="24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ями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законным(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ыми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представителем(</w:t>
      </w:r>
      <w:proofErr w:type="spellStart"/>
      <w:r w:rsidRPr="00341D55">
        <w:rPr>
          <w:rFonts w:eastAsia="Times New Roman" w:cs="Times New Roman"/>
          <w:color w:val="000000"/>
          <w:szCs w:val="24"/>
          <w:lang w:eastAsia="ru-RU"/>
        </w:rPr>
        <w:t>ями</w:t>
      </w:r>
      <w:proofErr w:type="spellEnd"/>
      <w:r w:rsidRPr="00341D55">
        <w:rPr>
          <w:rFonts w:eastAsia="Times New Roman" w:cs="Times New Roman"/>
          <w:color w:val="000000"/>
          <w:szCs w:val="24"/>
          <w:lang w:eastAsia="ru-RU"/>
        </w:rPr>
        <w:t>) ребенка или поступающим документы (копии документов).</w:t>
      </w:r>
    </w:p>
    <w:p w:rsidR="00A6762E" w:rsidRDefault="00A6762E">
      <w:bookmarkStart w:id="98" w:name="_GoBack"/>
      <w:bookmarkEnd w:id="98"/>
    </w:p>
    <w:sectPr w:rsidR="00A6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55"/>
    <w:rsid w:val="00341D55"/>
    <w:rsid w:val="005B6A03"/>
    <w:rsid w:val="00A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C15D-2651-4EBA-873D-F5BDACD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0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69095" TargetMode="External"/><Relationship Id="rId18" Type="http://schemas.openxmlformats.org/officeDocument/2006/relationships/hyperlink" Target="https://normativ.kontur.ru/document?moduleId=1&amp;documentId=324820" TargetMode="External"/><Relationship Id="rId26" Type="http://schemas.openxmlformats.org/officeDocument/2006/relationships/hyperlink" Target="https://normativ.kontur.ru/document?moduleId=1&amp;documentId=369095" TargetMode="External"/><Relationship Id="rId39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54922" TargetMode="External"/><Relationship Id="rId34" Type="http://schemas.openxmlformats.org/officeDocument/2006/relationships/hyperlink" Target="https://normativ.kontur.ru/document?moduleId=1&amp;documentId=369095" TargetMode="External"/><Relationship Id="rId42" Type="http://schemas.openxmlformats.org/officeDocument/2006/relationships/hyperlink" Target="https://normativ.kontur.ru/document?moduleId=1&amp;documentId=369095" TargetMode="External"/><Relationship Id="rId7" Type="http://schemas.openxmlformats.org/officeDocument/2006/relationships/hyperlink" Target="https://normativ.kontur.ru/document?moduleId=1&amp;documentId=329368" TargetMode="Externa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yperlink" Target="https://normativ.kontur.ru/document?moduleId=1&amp;documentId=367961" TargetMode="External"/><Relationship Id="rId25" Type="http://schemas.openxmlformats.org/officeDocument/2006/relationships/hyperlink" Target="https://normativ.kontur.ru/document?moduleId=1&amp;documentId=369095" TargetMode="External"/><Relationship Id="rId33" Type="http://schemas.openxmlformats.org/officeDocument/2006/relationships/hyperlink" Target="https://normativ.kontur.ru/document?moduleId=1&amp;documentId=369095" TargetMode="External"/><Relationship Id="rId38" Type="http://schemas.openxmlformats.org/officeDocument/2006/relationships/hyperlink" Target="https://normativ.kontur.ru/document?moduleId=1&amp;documentId=36909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69095" TargetMode="External"/><Relationship Id="rId20" Type="http://schemas.openxmlformats.org/officeDocument/2006/relationships/hyperlink" Target="https://normativ.kontur.ru/document?moduleId=1&amp;documentId=368473" TargetMode="External"/><Relationship Id="rId29" Type="http://schemas.openxmlformats.org/officeDocument/2006/relationships/hyperlink" Target="https://normativ.kontur.ru/document?moduleId=1&amp;documentId=369095" TargetMode="External"/><Relationship Id="rId41" Type="http://schemas.openxmlformats.org/officeDocument/2006/relationships/hyperlink" Target="https://normativ.kontur.ru/document?moduleId=1&amp;documentId=36295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9938" TargetMode="External"/><Relationship Id="rId11" Type="http://schemas.openxmlformats.org/officeDocument/2006/relationships/hyperlink" Target="https://normativ.kontur.ru/document?moduleId=1&amp;documentId=369095" TargetMode="External"/><Relationship Id="rId24" Type="http://schemas.openxmlformats.org/officeDocument/2006/relationships/hyperlink" Target="https://normativ.kontur.ru/document?moduleId=1&amp;documentId=369095" TargetMode="External"/><Relationship Id="rId32" Type="http://schemas.openxmlformats.org/officeDocument/2006/relationships/hyperlink" Target="https://normativ.kontur.ru/document?moduleId=1&amp;documentId=369095" TargetMode="External"/><Relationship Id="rId37" Type="http://schemas.openxmlformats.org/officeDocument/2006/relationships/hyperlink" Target="https://normativ.kontur.ru/document?moduleId=1&amp;documentId=369095" TargetMode="External"/><Relationship Id="rId40" Type="http://schemas.openxmlformats.org/officeDocument/2006/relationships/hyperlink" Target="https://normativ.kontur.ru/document?moduleId=1&amp;documentId=36909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50695" TargetMode="External"/><Relationship Id="rId15" Type="http://schemas.openxmlformats.org/officeDocument/2006/relationships/hyperlink" Target="https://normativ.kontur.ru/document?moduleId=1&amp;documentId=369095" TargetMode="External"/><Relationship Id="rId23" Type="http://schemas.openxmlformats.org/officeDocument/2006/relationships/hyperlink" Target="https://normativ.kontur.ru/document?moduleId=1&amp;documentId=354922" TargetMode="External"/><Relationship Id="rId28" Type="http://schemas.openxmlformats.org/officeDocument/2006/relationships/hyperlink" Target="https://normativ.kontur.ru/document?moduleId=1&amp;documentId=369095" TargetMode="External"/><Relationship Id="rId36" Type="http://schemas.openxmlformats.org/officeDocument/2006/relationships/hyperlink" Target="https://normativ.kontur.ru/document?moduleId=1&amp;documentId=369095" TargetMode="External"/><Relationship Id="rId10" Type="http://schemas.openxmlformats.org/officeDocument/2006/relationships/hyperlink" Target="https://normativ.kontur.ru/document?moduleId=1&amp;documentId=369095" TargetMode="External"/><Relationship Id="rId19" Type="http://schemas.openxmlformats.org/officeDocument/2006/relationships/hyperlink" Target="https://normativ.kontur.ru/document?moduleId=1&amp;documentId=357817" TargetMode="External"/><Relationship Id="rId31" Type="http://schemas.openxmlformats.org/officeDocument/2006/relationships/hyperlink" Target="https://normativ.kontur.ru/document?moduleId=1&amp;documentId=369095" TargetMode="External"/><Relationship Id="rId44" Type="http://schemas.openxmlformats.org/officeDocument/2006/relationships/hyperlink" Target="https://normativ.kontur.ru/document?moduleId=1&amp;documentId=362959" TargetMode="External"/><Relationship Id="rId4" Type="http://schemas.openxmlformats.org/officeDocument/2006/relationships/hyperlink" Target="https://normativ.kontur.ru/document?moduleId=1&amp;documentId=369095" TargetMode="Externa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yperlink" Target="https://normativ.kontur.ru/document?moduleId=1&amp;documentId=369095" TargetMode="External"/><Relationship Id="rId22" Type="http://schemas.openxmlformats.org/officeDocument/2006/relationships/hyperlink" Target="https://normativ.kontur.ru/document?moduleId=1&amp;documentId=285517" TargetMode="External"/><Relationship Id="rId27" Type="http://schemas.openxmlformats.org/officeDocument/2006/relationships/hyperlink" Target="https://normativ.kontur.ru/document?moduleId=1&amp;documentId=369095" TargetMode="External"/><Relationship Id="rId30" Type="http://schemas.openxmlformats.org/officeDocument/2006/relationships/hyperlink" Target="https://normativ.kontur.ru/document?moduleId=1&amp;documentId=369095" TargetMode="External"/><Relationship Id="rId35" Type="http://schemas.openxmlformats.org/officeDocument/2006/relationships/hyperlink" Target="https://normativ.kontur.ru/document?moduleId=1&amp;documentId=369095" TargetMode="External"/><Relationship Id="rId43" Type="http://schemas.openxmlformats.org/officeDocument/2006/relationships/hyperlink" Target="https://normativ.kontur.ru/document?moduleId=1&amp;documentId=354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2020-11-06T06:18:00Z</cp:lastPrinted>
  <dcterms:created xsi:type="dcterms:W3CDTF">2020-11-06T06:16:00Z</dcterms:created>
  <dcterms:modified xsi:type="dcterms:W3CDTF">2020-11-06T06:22:00Z</dcterms:modified>
</cp:coreProperties>
</file>