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</w:rPr>
        <w:t>Что такое музыка?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Музыка</w:t>
      </w:r>
      <w:r w:rsidR="00D10DF5" w:rsidRPr="00A5149F">
        <w:rPr>
          <w:rStyle w:val="c1"/>
          <w:color w:val="000000"/>
          <w:sz w:val="22"/>
          <w:szCs w:val="22"/>
        </w:rPr>
        <w:t xml:space="preserve"> </w:t>
      </w:r>
      <w:r w:rsidRPr="00A5149F">
        <w:rPr>
          <w:rStyle w:val="c1"/>
          <w:color w:val="000000"/>
          <w:sz w:val="22"/>
          <w:szCs w:val="22"/>
        </w:rPr>
        <w:t>- это неотъемлемая часть человеческой жизни. С музыкой мы встречаемся везде и всюду, хотя часто этого и не замечаем. Мы все любим музыку: одному нравится классика, другой предпочитает современные ритмы. О стилях музыки можно говорить и спорить долго, но у каждого найдется хотя бы одна приятная сердцу и слуху мелодия. Все мы по-своему наслаждаемся музыкой, но каждый ли задумывался над тем, что такое музыка, какой она бывает и почему так нравится людям? Именно об этом сегодня и поговорим.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</w:rPr>
        <w:t>Определение музыки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 xml:space="preserve">Само </w:t>
      </w:r>
      <w:r w:rsidRPr="00A5149F">
        <w:rPr>
          <w:rStyle w:val="c1"/>
          <w:color w:val="000000"/>
          <w:sz w:val="22"/>
          <w:szCs w:val="22"/>
          <w:highlight w:val="yellow"/>
        </w:rPr>
        <w:t>слово «музыка» имеет древнегреческое происхождение</w:t>
      </w:r>
      <w:r w:rsidRPr="00A5149F">
        <w:rPr>
          <w:rStyle w:val="c1"/>
          <w:color w:val="000000"/>
          <w:sz w:val="22"/>
          <w:szCs w:val="22"/>
        </w:rPr>
        <w:t xml:space="preserve">, буквально оно </w:t>
      </w:r>
      <w:r w:rsidRPr="00A5149F">
        <w:rPr>
          <w:rStyle w:val="c1"/>
          <w:color w:val="000000"/>
          <w:sz w:val="22"/>
          <w:szCs w:val="22"/>
          <w:highlight w:val="yellow"/>
        </w:rPr>
        <w:t>переводится "искусство муз"</w:t>
      </w:r>
      <w:r w:rsidRPr="00A5149F">
        <w:rPr>
          <w:rStyle w:val="c1"/>
          <w:color w:val="000000"/>
          <w:sz w:val="22"/>
          <w:szCs w:val="22"/>
        </w:rPr>
        <w:t>, средством воплощения художественных образов для которого являются звук и тишина, особым образом устроенные во времени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  <w:highlight w:val="yellow"/>
        </w:rPr>
        <w:t>В основе музыки всегда будет звук</w:t>
      </w:r>
      <w:r w:rsidRPr="00A5149F">
        <w:rPr>
          <w:rStyle w:val="c1"/>
          <w:color w:val="000000"/>
          <w:sz w:val="22"/>
          <w:szCs w:val="22"/>
        </w:rPr>
        <w:t>. Музыку также называют языком звуков.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Можно посмотреть на определение музыки с эмоциональной стороны: Музыка – это самая прекрасная вещь на земле, это наши чувства, эмоции, воспоминания, картины природы, одушевленные  предметы. Все что нас окружает можно показать, рассказать и выразить музыкой. Музыка – это чудесный дар, данный человечеству. Спросите у разных людей о том, что значит музыка для них, и получите разные ответы. Музыка может быть средством получения наслаждения, способом самовыражения, хобби (когда человек сам сочиняет), делом всей жизни (когда увлечение музыкой очень сильно) и т.д.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Музыка не имеет выраженной материальной ценности, поскольку нематериальные её результаты проявляются, прежде всего, в духовной жизни человека и общества. Оказывая влияние на внутренний мир людей, искусство способно создавать или изменять нравственно-духовные ценности, обладая определённым содержанием. В отличие от многих других видов творчества, музыкальное содержание с трудом поддаётся формализации и описанию, так как требует не понятийного характера мышления.</w:t>
      </w:r>
    </w:p>
    <w:p w:rsidR="004C31E3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 xml:space="preserve">Воздействие музыки осуществляется широким фронтом, влияя не только на эмоции и чувства, на психику и телесную моторику, но и затрагивая также способности к интуиции, игре, созерцанию, фантазии. </w:t>
      </w:r>
      <w:r w:rsidRPr="00A5149F">
        <w:rPr>
          <w:rStyle w:val="c1"/>
          <w:color w:val="000000"/>
          <w:sz w:val="22"/>
          <w:szCs w:val="22"/>
          <w:highlight w:val="yellow"/>
        </w:rPr>
        <w:t>Влияние музыки на человека</w:t>
      </w:r>
      <w:r w:rsidRPr="00A5149F">
        <w:rPr>
          <w:rStyle w:val="c1"/>
          <w:color w:val="000000"/>
          <w:sz w:val="22"/>
          <w:szCs w:val="22"/>
        </w:rPr>
        <w:t xml:space="preserve">, а так же некоторых животных </w:t>
      </w:r>
      <w:r w:rsidRPr="00A5149F">
        <w:rPr>
          <w:rStyle w:val="c1"/>
          <w:color w:val="000000"/>
          <w:sz w:val="22"/>
          <w:szCs w:val="22"/>
          <w:highlight w:val="yellow"/>
        </w:rPr>
        <w:t>очень сильно</w:t>
      </w:r>
    </w:p>
    <w:p w:rsidR="004C31E3" w:rsidRPr="00A5149F" w:rsidRDefault="004C31E3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</w:p>
    <w:p w:rsidR="004C31E3" w:rsidRPr="00A5149F" w:rsidRDefault="004C31E3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Выделяют два вида музыки</w:t>
      </w:r>
    </w:p>
    <w:p w:rsidR="00BA7C07" w:rsidRPr="00A5149F" w:rsidRDefault="004C31E3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А) фольклор – у нее нет автора</w:t>
      </w:r>
      <w:proofErr w:type="gramStart"/>
      <w:r w:rsidR="00BA7C07" w:rsidRPr="00A5149F">
        <w:rPr>
          <w:rStyle w:val="c1"/>
          <w:color w:val="000000"/>
          <w:sz w:val="22"/>
          <w:szCs w:val="22"/>
        </w:rPr>
        <w:t xml:space="preserve"> ,</w:t>
      </w:r>
      <w:proofErr w:type="gramEnd"/>
      <w:r w:rsidR="00BA7C07" w:rsidRPr="00A5149F">
        <w:rPr>
          <w:rStyle w:val="c1"/>
          <w:color w:val="000000"/>
          <w:sz w:val="22"/>
          <w:szCs w:val="22"/>
        </w:rPr>
        <w:t xml:space="preserve"> она передается устно</w:t>
      </w:r>
    </w:p>
    <w:p w:rsidR="00BA7C07" w:rsidRPr="00A5149F" w:rsidRDefault="00BA7C07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Б)    профессиональная</w:t>
      </w:r>
      <w:r w:rsidR="00A5149F">
        <w:rPr>
          <w:rStyle w:val="c1"/>
          <w:color w:val="000000"/>
          <w:sz w:val="22"/>
          <w:szCs w:val="22"/>
        </w:rPr>
        <w:t>-</w:t>
      </w:r>
      <w:r w:rsidRPr="00A5149F">
        <w:rPr>
          <w:rStyle w:val="c1"/>
          <w:color w:val="000000"/>
          <w:sz w:val="22"/>
          <w:szCs w:val="22"/>
        </w:rPr>
        <w:t>здесь автор известен,</w:t>
      </w:r>
      <w:r w:rsidR="00A5149F">
        <w:rPr>
          <w:rStyle w:val="c1"/>
          <w:color w:val="000000"/>
          <w:sz w:val="22"/>
          <w:szCs w:val="22"/>
        </w:rPr>
        <w:t xml:space="preserve"> </w:t>
      </w:r>
      <w:r w:rsidRPr="00A5149F">
        <w:rPr>
          <w:rStyle w:val="c1"/>
          <w:color w:val="000000"/>
          <w:sz w:val="22"/>
          <w:szCs w:val="22"/>
        </w:rPr>
        <w:t>так как исполнение и сочинение музыкального произведения_ сложный процесс,</w:t>
      </w:r>
      <w:r w:rsidR="00A5149F">
        <w:rPr>
          <w:rStyle w:val="c1"/>
          <w:color w:val="000000"/>
          <w:sz w:val="22"/>
          <w:szCs w:val="22"/>
        </w:rPr>
        <w:t xml:space="preserve"> </w:t>
      </w:r>
      <w:r w:rsidRPr="00A5149F">
        <w:rPr>
          <w:rStyle w:val="c1"/>
          <w:color w:val="000000"/>
          <w:sz w:val="22"/>
          <w:szCs w:val="22"/>
        </w:rPr>
        <w:t>которому специально учатся.</w:t>
      </w:r>
    </w:p>
    <w:p w:rsidR="00BA7C07" w:rsidRPr="00A5149F" w:rsidRDefault="00BA7C07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Профессиональная музыка очень разнообразна: легкая</w:t>
      </w:r>
      <w:proofErr w:type="gramStart"/>
      <w:r w:rsidRPr="00A5149F">
        <w:rPr>
          <w:rStyle w:val="c1"/>
          <w:color w:val="000000"/>
          <w:sz w:val="22"/>
          <w:szCs w:val="22"/>
        </w:rPr>
        <w:t xml:space="preserve"> ,</w:t>
      </w:r>
      <w:proofErr w:type="gramEnd"/>
      <w:r w:rsidRPr="00A5149F">
        <w:rPr>
          <w:rStyle w:val="c1"/>
          <w:color w:val="000000"/>
          <w:sz w:val="22"/>
          <w:szCs w:val="22"/>
        </w:rPr>
        <w:t xml:space="preserve"> развлекательная (как фон повседневной жизни), классическая (самая сложная)это серьезные произведения, которые обращаются к вечным вопросам жизни</w:t>
      </w:r>
      <w:r w:rsidR="00A5149F" w:rsidRPr="00A5149F">
        <w:rPr>
          <w:rStyle w:val="c1"/>
          <w:color w:val="000000"/>
          <w:sz w:val="22"/>
          <w:szCs w:val="22"/>
        </w:rPr>
        <w:t>. В ней есть те</w:t>
      </w:r>
      <w:r w:rsidR="00330DF3">
        <w:rPr>
          <w:rStyle w:val="c1"/>
          <w:color w:val="000000"/>
          <w:sz w:val="22"/>
          <w:szCs w:val="22"/>
        </w:rPr>
        <w:t xml:space="preserve"> </w:t>
      </w:r>
      <w:r w:rsidR="00A5149F" w:rsidRPr="00A5149F">
        <w:rPr>
          <w:rStyle w:val="c1"/>
          <w:color w:val="000000"/>
          <w:sz w:val="22"/>
          <w:szCs w:val="22"/>
        </w:rPr>
        <w:t>же стили, что и в изобразительном искусстве (барокко, романтизм, модерн и другие).</w:t>
      </w:r>
    </w:p>
    <w:p w:rsidR="00A5149F" w:rsidRPr="00A5149F" w:rsidRDefault="00A5149F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В</w:t>
      </w:r>
      <w:proofErr w:type="gramStart"/>
      <w:r w:rsidRPr="00A5149F">
        <w:rPr>
          <w:rStyle w:val="c1"/>
          <w:color w:val="000000"/>
          <w:sz w:val="22"/>
          <w:szCs w:val="22"/>
        </w:rPr>
        <w:t>)Д</w:t>
      </w:r>
      <w:proofErr w:type="gramEnd"/>
      <w:r w:rsidRPr="00A5149F">
        <w:rPr>
          <w:rStyle w:val="c1"/>
          <w:color w:val="000000"/>
          <w:sz w:val="22"/>
          <w:szCs w:val="22"/>
        </w:rPr>
        <w:t>жаз и рок- музыка  - музыка с использованием современных звуковых средств и новых методов исполнения.</w:t>
      </w:r>
      <w:r w:rsidR="00330DF3">
        <w:rPr>
          <w:rStyle w:val="c1"/>
          <w:color w:val="000000"/>
          <w:sz w:val="22"/>
          <w:szCs w:val="22"/>
        </w:rPr>
        <w:t xml:space="preserve"> </w:t>
      </w:r>
      <w:r w:rsidRPr="00A5149F">
        <w:rPr>
          <w:rStyle w:val="c1"/>
          <w:color w:val="000000"/>
          <w:sz w:val="22"/>
          <w:szCs w:val="22"/>
        </w:rPr>
        <w:t>Огромное место в творчестве рок музыкантов занимает импровизация.</w:t>
      </w:r>
      <w:r>
        <w:rPr>
          <w:rStyle w:val="c1"/>
          <w:color w:val="000000"/>
          <w:sz w:val="22"/>
          <w:szCs w:val="22"/>
        </w:rPr>
        <w:t xml:space="preserve"> </w:t>
      </w:r>
      <w:r w:rsidRPr="00A5149F">
        <w:rPr>
          <w:rStyle w:val="c1"/>
          <w:color w:val="000000"/>
          <w:sz w:val="22"/>
          <w:szCs w:val="22"/>
        </w:rPr>
        <w:t>Иногда музыка рождается прямо на сцене.</w:t>
      </w:r>
    </w:p>
    <w:p w:rsidR="004C31E3" w:rsidRPr="00A5149F" w:rsidRDefault="00AD497B" w:rsidP="00BA7C0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 xml:space="preserve">. Доисторическая эра в музыке заканчивается с переходом к записи музыкальных произведений, </w:t>
      </w:r>
      <w:proofErr w:type="gramStart"/>
      <w:r w:rsidRPr="00A5149F">
        <w:rPr>
          <w:rStyle w:val="c1"/>
          <w:color w:val="000000"/>
          <w:sz w:val="22"/>
          <w:szCs w:val="22"/>
        </w:rPr>
        <w:t>которое</w:t>
      </w:r>
      <w:proofErr w:type="gramEnd"/>
      <w:r w:rsidRPr="00A5149F">
        <w:rPr>
          <w:rStyle w:val="c1"/>
          <w:color w:val="000000"/>
          <w:sz w:val="22"/>
          <w:szCs w:val="22"/>
        </w:rPr>
        <w:t>, произошло на рубеже 3-2 веков до нашей эры.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  <w:highlight w:val="yellow"/>
        </w:rPr>
        <w:t>Музыка играла важную роль в жизни древних египтян</w:t>
      </w:r>
      <w:r w:rsidRPr="00A5149F">
        <w:rPr>
          <w:rStyle w:val="c1"/>
          <w:color w:val="000000"/>
          <w:sz w:val="22"/>
          <w:szCs w:val="22"/>
        </w:rPr>
        <w:t>. О значении музыки в Древнем Египте говорят настенные рельефы древних египетских храмов и гробниц с изображением музыкантов. Древнейшими музыкальными инструментами египтян были арфа и флейта. В период Нового царства египтяне играли на колоколах, бубнах, барабанах и лирах, импортируемых из Азии, а богатые люди устраивали приёмы с приглашением профессиональных музыкантов.</w:t>
      </w:r>
    </w:p>
    <w:p w:rsidR="004C31E3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 xml:space="preserve">Считается, что именно </w:t>
      </w:r>
      <w:r w:rsidRPr="00A5149F">
        <w:rPr>
          <w:rStyle w:val="c1"/>
          <w:color w:val="000000"/>
          <w:sz w:val="22"/>
          <w:szCs w:val="22"/>
          <w:highlight w:val="yellow"/>
        </w:rPr>
        <w:t>в Древней Греции музыка достигла наивысшего выражения в культуре Древнего мира</w:t>
      </w:r>
      <w:r w:rsidRPr="00A5149F">
        <w:rPr>
          <w:rStyle w:val="c1"/>
          <w:color w:val="000000"/>
          <w:sz w:val="22"/>
          <w:szCs w:val="22"/>
        </w:rPr>
        <w:t>. В Древней Греции впервые была отмечена некая закономерная связь между звуками и математическими величинами, открытие чего связано с именем Пифагора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.</w:t>
      </w: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 xml:space="preserve"> Теория музыки</w:t>
      </w:r>
      <w:proofErr w:type="gramStart"/>
      <w:r w:rsidRPr="00A5149F">
        <w:rPr>
          <w:rStyle w:val="c2"/>
          <w:b/>
          <w:bCs/>
          <w:color w:val="000000"/>
          <w:sz w:val="22"/>
          <w:szCs w:val="22"/>
        </w:rPr>
        <w:t xml:space="preserve"> -</w:t>
      </w:r>
      <w:proofErr w:type="gramEnd"/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</w:rPr>
        <w:t>.</w:t>
      </w:r>
      <w:r w:rsidRPr="00A5149F">
        <w:rPr>
          <w:rStyle w:val="c1"/>
          <w:color w:val="000000"/>
          <w:sz w:val="22"/>
          <w:szCs w:val="22"/>
        </w:rPr>
        <w:t> </w:t>
      </w:r>
      <w:r w:rsidRPr="00A5149F">
        <w:rPr>
          <w:rStyle w:val="c1"/>
          <w:color w:val="000000"/>
          <w:sz w:val="22"/>
          <w:szCs w:val="22"/>
          <w:highlight w:val="yellow"/>
        </w:rPr>
        <w:t>В музыке выделяются следующие основные категории — мелодия, гармония, контрапункт (полифония), форма.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</w:rPr>
        <w:t xml:space="preserve">Некоторые </w:t>
      </w: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музыкальные понятия</w:t>
      </w:r>
      <w:r w:rsidRPr="00A5149F">
        <w:rPr>
          <w:rStyle w:val="c2"/>
          <w:b/>
          <w:bCs/>
          <w:color w:val="000000"/>
          <w:sz w:val="22"/>
          <w:szCs w:val="22"/>
        </w:rPr>
        <w:t>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Тембр</w:t>
      </w:r>
      <w:r w:rsidRPr="00A5149F">
        <w:rPr>
          <w:rStyle w:val="c1"/>
          <w:color w:val="000000"/>
          <w:sz w:val="22"/>
          <w:szCs w:val="22"/>
        </w:rPr>
        <w:t> музыкального звука определяется присутствием обертонов и зависит от источника звука. Громкость музыкального звука не превышает порога болевого ощущения.</w:t>
      </w:r>
    </w:p>
    <w:p w:rsidR="00AD497B" w:rsidRPr="00A5149F" w:rsidRDefault="00AD497B" w:rsidP="00330D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Интерва</w:t>
      </w:r>
      <w:proofErr w:type="gramStart"/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л</w:t>
      </w:r>
      <w:r w:rsidRPr="00A5149F">
        <w:rPr>
          <w:rStyle w:val="c1"/>
          <w:color w:val="000000"/>
          <w:sz w:val="22"/>
          <w:szCs w:val="22"/>
        </w:rPr>
        <w:t>-</w:t>
      </w:r>
      <w:proofErr w:type="gramEnd"/>
      <w:r w:rsidRPr="00A5149F">
        <w:rPr>
          <w:rStyle w:val="c1"/>
          <w:color w:val="000000"/>
          <w:sz w:val="22"/>
          <w:szCs w:val="22"/>
        </w:rPr>
        <w:t xml:space="preserve"> созвучие двух звуков.</w:t>
      </w:r>
    </w:p>
    <w:p w:rsidR="00AD497B" w:rsidRPr="00A5149F" w:rsidRDefault="00AD497B" w:rsidP="00330D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Аккор</w:t>
      </w:r>
      <w:proofErr w:type="gramStart"/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д</w:t>
      </w:r>
      <w:r w:rsidRPr="00A5149F">
        <w:rPr>
          <w:rStyle w:val="c1"/>
          <w:color w:val="000000"/>
          <w:sz w:val="22"/>
          <w:szCs w:val="22"/>
        </w:rPr>
        <w:t>-</w:t>
      </w:r>
      <w:proofErr w:type="gramEnd"/>
      <w:r w:rsidRPr="00A5149F">
        <w:rPr>
          <w:rStyle w:val="c1"/>
          <w:color w:val="000000"/>
          <w:sz w:val="22"/>
          <w:szCs w:val="22"/>
        </w:rPr>
        <w:t xml:space="preserve"> созвучие трех и более звуков.</w:t>
      </w:r>
    </w:p>
    <w:p w:rsidR="00AD497B" w:rsidRPr="00A5149F" w:rsidRDefault="00AD497B" w:rsidP="00330D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Гармония</w:t>
      </w:r>
      <w:r w:rsidRPr="00A5149F">
        <w:rPr>
          <w:rStyle w:val="c1"/>
          <w:color w:val="000000"/>
          <w:sz w:val="22"/>
          <w:szCs w:val="22"/>
        </w:rPr>
        <w:t> – закономерность сочетания тонов в созвучии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lastRenderedPageBreak/>
        <w:t>Термин </w:t>
      </w:r>
      <w:r w:rsidRPr="00A5149F">
        <w:rPr>
          <w:rStyle w:val="c2"/>
          <w:b/>
          <w:bCs/>
          <w:color w:val="000000"/>
          <w:sz w:val="22"/>
          <w:szCs w:val="22"/>
        </w:rPr>
        <w:t>«гармония»</w:t>
      </w:r>
      <w:r w:rsidRPr="00A5149F">
        <w:rPr>
          <w:rStyle w:val="c1"/>
          <w:color w:val="000000"/>
          <w:sz w:val="22"/>
          <w:szCs w:val="22"/>
        </w:rPr>
        <w:t> может касаться как отдельно взятого созвучия, так и общих закономерностей их использования. Гармонией называется также отрасль музыковедения, изучающая эти закономерности.</w:t>
      </w:r>
    </w:p>
    <w:p w:rsidR="00AD497B" w:rsidRPr="00A5149F" w:rsidRDefault="00AD497B" w:rsidP="00330D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Консонанс</w:t>
      </w:r>
      <w:r w:rsidRPr="00A5149F">
        <w:rPr>
          <w:rStyle w:val="c1"/>
          <w:color w:val="000000"/>
          <w:sz w:val="22"/>
          <w:szCs w:val="22"/>
        </w:rPr>
        <w:t> – благозвучное звучание созвучий</w:t>
      </w:r>
    </w:p>
    <w:p w:rsidR="00AD497B" w:rsidRPr="00A5149F" w:rsidRDefault="00AD497B" w:rsidP="00330D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Диссонан</w:t>
      </w:r>
      <w:proofErr w:type="gramStart"/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с</w:t>
      </w:r>
      <w:r w:rsidRPr="00A5149F">
        <w:rPr>
          <w:rStyle w:val="c1"/>
          <w:color w:val="000000"/>
          <w:sz w:val="22"/>
          <w:szCs w:val="22"/>
        </w:rPr>
        <w:t>-</w:t>
      </w:r>
      <w:proofErr w:type="gramEnd"/>
      <w:r w:rsidRPr="00A5149F">
        <w:rPr>
          <w:rStyle w:val="c1"/>
          <w:color w:val="000000"/>
          <w:sz w:val="22"/>
          <w:szCs w:val="22"/>
        </w:rPr>
        <w:t xml:space="preserve"> напряженное звучание созвучий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Их противопоставление и плавный переход диссонансов в консонансы в классической гармонии является одним из ключевых формообразующих факторов. В ряде авангардных музыкальных направлений, однако, противопоставление консонансов и диссонансов снимается.</w:t>
      </w:r>
    </w:p>
    <w:p w:rsidR="00625DA9" w:rsidRPr="00A5149F" w:rsidRDefault="00625DA9" w:rsidP="00625DA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Нот</w:t>
      </w:r>
      <w:proofErr w:type="gramStart"/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ы</w:t>
      </w:r>
      <w:r w:rsidRPr="00A5149F">
        <w:rPr>
          <w:rStyle w:val="c1"/>
          <w:color w:val="000000"/>
          <w:sz w:val="22"/>
          <w:szCs w:val="22"/>
        </w:rPr>
        <w:t>-</w:t>
      </w:r>
      <w:proofErr w:type="gramEnd"/>
      <w:r w:rsidRPr="00A5149F">
        <w:rPr>
          <w:rStyle w:val="c1"/>
          <w:color w:val="000000"/>
          <w:sz w:val="22"/>
          <w:szCs w:val="22"/>
        </w:rPr>
        <w:t xml:space="preserve"> фиксация музыки с помощью письменных знаков. Преобладание </w:t>
      </w:r>
      <w:proofErr w:type="spellStart"/>
      <w:r w:rsidRPr="00A5149F">
        <w:rPr>
          <w:rStyle w:val="c1"/>
          <w:color w:val="000000"/>
          <w:sz w:val="22"/>
          <w:szCs w:val="22"/>
        </w:rPr>
        <w:t>семиступенчатых</w:t>
      </w:r>
      <w:proofErr w:type="spellEnd"/>
      <w:r w:rsidRPr="00A5149F">
        <w:rPr>
          <w:rStyle w:val="c1"/>
          <w:color w:val="000000"/>
          <w:sz w:val="22"/>
          <w:szCs w:val="22"/>
        </w:rPr>
        <w:t xml:space="preserve"> диатонических ладов в европейской музыке стало причиной того, что в процессе эволюции было выделено семь нот, названия которых происходят из </w:t>
      </w:r>
      <w:proofErr w:type="spellStart"/>
      <w:r w:rsidRPr="00A5149F">
        <w:rPr>
          <w:rStyle w:val="c1"/>
          <w:color w:val="000000"/>
          <w:sz w:val="22"/>
          <w:szCs w:val="22"/>
        </w:rPr>
        <w:t>латиноязычного</w:t>
      </w:r>
      <w:proofErr w:type="spellEnd"/>
      <w:r w:rsidRPr="00A5149F">
        <w:rPr>
          <w:rStyle w:val="c1"/>
          <w:color w:val="000000"/>
          <w:sz w:val="22"/>
          <w:szCs w:val="22"/>
        </w:rPr>
        <w:t xml:space="preserve"> гимна св. Иоанна[10] — </w:t>
      </w:r>
      <w:r w:rsidRPr="00A5149F">
        <w:rPr>
          <w:rStyle w:val="c1"/>
          <w:color w:val="000000"/>
          <w:sz w:val="22"/>
          <w:szCs w:val="22"/>
          <w:highlight w:val="yellow"/>
        </w:rPr>
        <w:t>до, ре, ми, фа, соль, ля, си</w:t>
      </w:r>
      <w:r w:rsidRPr="00A5149F">
        <w:rPr>
          <w:rStyle w:val="c1"/>
          <w:color w:val="000000"/>
          <w:sz w:val="22"/>
          <w:szCs w:val="22"/>
        </w:rPr>
        <w:t xml:space="preserve">. Эти ноты образуют </w:t>
      </w:r>
      <w:proofErr w:type="spellStart"/>
      <w:r w:rsidRPr="00A5149F">
        <w:rPr>
          <w:rStyle w:val="c1"/>
          <w:color w:val="000000"/>
          <w:sz w:val="22"/>
          <w:szCs w:val="22"/>
        </w:rPr>
        <w:t>семиступенчатый</w:t>
      </w:r>
      <w:proofErr w:type="spellEnd"/>
      <w:r w:rsidRPr="00A5149F">
        <w:rPr>
          <w:rStyle w:val="c1"/>
          <w:color w:val="000000"/>
          <w:sz w:val="22"/>
          <w:szCs w:val="22"/>
        </w:rPr>
        <w:t xml:space="preserve"> диатонический звукоряд. Названия нот распространяются на все октавы звукоряда.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Для обозначения остальных  звуков принято использовать знаки альтерации — диез и бемоль, изменяющие высоту ноты на маленький музыкальный интервал — один полутон.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Ла</w:t>
      </w:r>
      <w:proofErr w:type="gramStart"/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д</w:t>
      </w:r>
      <w:r w:rsidRPr="00A5149F">
        <w:rPr>
          <w:rStyle w:val="c1"/>
          <w:color w:val="000000"/>
          <w:sz w:val="22"/>
          <w:szCs w:val="22"/>
        </w:rPr>
        <w:t>-</w:t>
      </w:r>
      <w:proofErr w:type="gramEnd"/>
      <w:r w:rsidRPr="00A5149F">
        <w:rPr>
          <w:rStyle w:val="c1"/>
          <w:color w:val="000000"/>
          <w:sz w:val="22"/>
          <w:szCs w:val="22"/>
        </w:rPr>
        <w:t xml:space="preserve"> это понятие имеет много определений, лад занимает центральное место в гармонии музыки.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 xml:space="preserve">Разные музыкальные исследователи по-своему определяли музыкальный лад. </w:t>
      </w:r>
      <w:r w:rsidR="00CD6BD1" w:rsidRPr="00A5149F">
        <w:rPr>
          <w:rStyle w:val="c1"/>
          <w:color w:val="000000"/>
          <w:sz w:val="22"/>
          <w:szCs w:val="22"/>
        </w:rPr>
        <w:t>Б</w:t>
      </w:r>
      <w:r w:rsidRPr="00A5149F">
        <w:rPr>
          <w:rStyle w:val="c1"/>
          <w:color w:val="000000"/>
          <w:sz w:val="22"/>
          <w:szCs w:val="22"/>
        </w:rPr>
        <w:t>лагодаря ладу музыкальное произведение звучит гармонично.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Музыкальный ритм</w:t>
      </w:r>
      <w:r w:rsidRPr="00A5149F">
        <w:rPr>
          <w:rStyle w:val="c1"/>
          <w:color w:val="000000"/>
          <w:sz w:val="22"/>
          <w:szCs w:val="22"/>
        </w:rPr>
        <w:t> – это соотношение долготы звуков (или нот) в их последовательности. Ритм построен на том, что какие-то ноты звучат дольше, чем другие, и все вместе они объединяются в определенном музыкальном потоке. Соотношение длительности звуков рождает различные ритмические вариации, которые, объединяясь, образуют ритмический рисунок музыки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Музыкальная форма</w:t>
      </w:r>
      <w:r w:rsidRPr="00A5149F">
        <w:rPr>
          <w:rStyle w:val="c1"/>
          <w:color w:val="000000"/>
          <w:sz w:val="22"/>
          <w:szCs w:val="22"/>
        </w:rPr>
        <w:t xml:space="preserve"> - всякий музыкальный материал, построенный согласно определённым принципам в законченное целое, обретает форму — музыкальную форму. Существует множество классификаций форм музыкальных произведений. Выделяют формы </w:t>
      </w:r>
      <w:proofErr w:type="spellStart"/>
      <w:r w:rsidRPr="00A5149F">
        <w:rPr>
          <w:rStyle w:val="c1"/>
          <w:color w:val="000000"/>
          <w:sz w:val="22"/>
          <w:szCs w:val="22"/>
        </w:rPr>
        <w:t>монодические</w:t>
      </w:r>
      <w:proofErr w:type="spellEnd"/>
      <w:r w:rsidRPr="00A5149F">
        <w:rPr>
          <w:rStyle w:val="c1"/>
          <w:color w:val="000000"/>
          <w:sz w:val="22"/>
          <w:szCs w:val="22"/>
        </w:rPr>
        <w:t xml:space="preserve"> (мелодия без аккомпанемента), формы полифонические (многоголосые), ф</w:t>
      </w:r>
      <w:r w:rsidR="00CD6BD1" w:rsidRPr="00A5149F">
        <w:rPr>
          <w:rStyle w:val="c1"/>
          <w:color w:val="000000"/>
          <w:sz w:val="22"/>
          <w:szCs w:val="22"/>
        </w:rPr>
        <w:t>ормы гомофонные (гармонические)</w:t>
      </w:r>
      <w:r w:rsidRPr="00A5149F">
        <w:rPr>
          <w:rStyle w:val="c1"/>
          <w:color w:val="000000"/>
          <w:sz w:val="22"/>
          <w:szCs w:val="22"/>
        </w:rPr>
        <w:t xml:space="preserve">. Так, если истоками </w:t>
      </w:r>
      <w:proofErr w:type="spellStart"/>
      <w:r w:rsidRPr="00A5149F">
        <w:rPr>
          <w:rStyle w:val="c1"/>
          <w:color w:val="000000"/>
          <w:sz w:val="22"/>
          <w:szCs w:val="22"/>
        </w:rPr>
        <w:t>монодических</w:t>
      </w:r>
      <w:proofErr w:type="spellEnd"/>
      <w:r w:rsidRPr="00A5149F">
        <w:rPr>
          <w:rStyle w:val="c1"/>
          <w:color w:val="000000"/>
          <w:sz w:val="22"/>
          <w:szCs w:val="22"/>
        </w:rPr>
        <w:t xml:space="preserve"> форм служили распевания тех или иных текстов, то в основе развития гомофонных форм лежало развитие инструментальной музыки. Для гомофонных форм весьма часто сохранились названия, пришедшие от ранних форм, например, рондо, соната.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Музыкальные произведения можно условно разделить по жанрам, направлениям и стилям. Критериями подобного разделения могут служить ритм, используемые инструменты, приёмы и другие параметры.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2"/>
          <w:b/>
          <w:bCs/>
          <w:color w:val="000000"/>
          <w:sz w:val="22"/>
          <w:szCs w:val="22"/>
          <w:highlight w:val="yellow"/>
        </w:rPr>
        <w:t>Музыкальный  стиль</w:t>
      </w:r>
      <w:r w:rsidRPr="00A5149F">
        <w:rPr>
          <w:rStyle w:val="c2"/>
          <w:b/>
          <w:bCs/>
          <w:color w:val="000000"/>
          <w:sz w:val="22"/>
          <w:szCs w:val="22"/>
        </w:rPr>
        <w:t xml:space="preserve"> - </w:t>
      </w:r>
      <w:r w:rsidRPr="00A5149F">
        <w:rPr>
          <w:rStyle w:val="c1"/>
          <w:color w:val="000000"/>
          <w:sz w:val="22"/>
          <w:szCs w:val="22"/>
        </w:rPr>
        <w:t xml:space="preserve">тесно связан с характером музыкального произведения, то есть с тем, как произведение воспринимается слушателем, какое создаёт у него впечатление. </w:t>
      </w:r>
      <w:proofErr w:type="gramStart"/>
      <w:r w:rsidRPr="00A5149F">
        <w:rPr>
          <w:rStyle w:val="c1"/>
          <w:color w:val="000000"/>
          <w:sz w:val="22"/>
          <w:szCs w:val="22"/>
        </w:rPr>
        <w:t>Также в понятие стиля включается и инструментовка, то есть непосредственно оценка музыкальных инструментов, использующиеся для воспроизведения, так как выбор тех или иных инструментов также способен сильно повлиять на восприятие.</w:t>
      </w:r>
      <w:proofErr w:type="gramEnd"/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 xml:space="preserve">Одно из распространённых делений на стили — по композиторам и по эпохам. Например, свойственный Баху гармонический, мелодический, полифонический, ритмический материал позволяет выделять «стиль Баха», поскольку имеется возможность отметить его несомненное отличие от материала других композиторов. Аналогично та или иная эпоха, обладая заметными чертами в музыке, позволяет вводить </w:t>
      </w:r>
      <w:bookmarkStart w:id="0" w:name="_GoBack"/>
      <w:bookmarkEnd w:id="0"/>
      <w:r w:rsidRPr="00A5149F">
        <w:rPr>
          <w:rStyle w:val="c1"/>
          <w:color w:val="000000"/>
          <w:sz w:val="22"/>
          <w:szCs w:val="22"/>
        </w:rPr>
        <w:t>понятия о стиле данной эпохи (например, музыкальный стиль 18 века и т. п.).</w:t>
      </w:r>
    </w:p>
    <w:p w:rsidR="00AD497B" w:rsidRPr="00A5149F" w:rsidRDefault="00AD497B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Созданное композитором музыкальное произведение является воплощением части его внутреннего мира. Однако автор не может существовать в вакууме, так или иначе он изначально является носителем музыкальных культурных традиций и существует на поле разработанных</w:t>
      </w:r>
      <w:r w:rsidR="00330DF3">
        <w:rPr>
          <w:rStyle w:val="c1"/>
          <w:color w:val="000000"/>
          <w:sz w:val="22"/>
          <w:szCs w:val="22"/>
        </w:rPr>
        <w:t xml:space="preserve"> музыкальных форм, стилей, </w:t>
      </w:r>
      <w:proofErr w:type="spellStart"/>
      <w:r w:rsidRPr="00A5149F">
        <w:rPr>
          <w:rStyle w:val="c1"/>
          <w:color w:val="000000"/>
          <w:sz w:val="22"/>
          <w:szCs w:val="22"/>
        </w:rPr>
        <w:t>звуковысотных</w:t>
      </w:r>
      <w:proofErr w:type="spellEnd"/>
      <w:r w:rsidRPr="00A5149F">
        <w:rPr>
          <w:rStyle w:val="c1"/>
          <w:color w:val="000000"/>
          <w:sz w:val="22"/>
          <w:szCs w:val="22"/>
        </w:rPr>
        <w:t xml:space="preserve"> систем, жанров, техник, символики музыкальных инструментов, смысловых амплуа тональностей и прочего. Если опыт предшественников не используется,</w:t>
      </w:r>
      <w:r w:rsidR="00330DF3">
        <w:rPr>
          <w:rStyle w:val="c1"/>
          <w:color w:val="000000"/>
          <w:sz w:val="22"/>
          <w:szCs w:val="22"/>
        </w:rPr>
        <w:t xml:space="preserve"> то существует вероятность, что </w:t>
      </w:r>
      <w:r w:rsidRPr="00A5149F">
        <w:rPr>
          <w:rStyle w:val="c1"/>
          <w:color w:val="000000"/>
          <w:sz w:val="22"/>
          <w:szCs w:val="22"/>
        </w:rPr>
        <w:t>музыкальное содержание произведения останется не понятным слушателю.</w:t>
      </w:r>
    </w:p>
    <w:p w:rsidR="00EB0CF2" w:rsidRPr="00A5149F" w:rsidRDefault="00CD6BD1" w:rsidP="00330D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A5149F">
        <w:rPr>
          <w:rStyle w:val="c1"/>
          <w:color w:val="000000"/>
          <w:sz w:val="22"/>
          <w:szCs w:val="22"/>
        </w:rPr>
        <w:t>С</w:t>
      </w:r>
      <w:r w:rsidR="00AD497B" w:rsidRPr="00A5149F">
        <w:rPr>
          <w:rStyle w:val="c1"/>
          <w:color w:val="000000"/>
          <w:sz w:val="22"/>
          <w:szCs w:val="22"/>
        </w:rPr>
        <w:t>лушая  свою любимую музыку, обогащает</w:t>
      </w:r>
      <w:r w:rsidRPr="00A5149F">
        <w:rPr>
          <w:rStyle w:val="c1"/>
          <w:color w:val="000000"/>
          <w:sz w:val="22"/>
          <w:szCs w:val="22"/>
        </w:rPr>
        <w:t xml:space="preserve">ся </w:t>
      </w:r>
      <w:r w:rsidR="00AD497B" w:rsidRPr="00A5149F">
        <w:rPr>
          <w:rStyle w:val="c1"/>
          <w:color w:val="000000"/>
          <w:sz w:val="22"/>
          <w:szCs w:val="22"/>
        </w:rPr>
        <w:t>внутренний мир, наполняетс</w:t>
      </w:r>
      <w:r w:rsidRPr="00A5149F">
        <w:rPr>
          <w:rStyle w:val="c1"/>
          <w:color w:val="000000"/>
          <w:sz w:val="22"/>
          <w:szCs w:val="22"/>
        </w:rPr>
        <w:t>я</w:t>
      </w:r>
      <w:r w:rsidR="00AD497B" w:rsidRPr="00A5149F">
        <w:rPr>
          <w:rStyle w:val="c1"/>
          <w:color w:val="000000"/>
          <w:sz w:val="22"/>
          <w:szCs w:val="22"/>
        </w:rPr>
        <w:t xml:space="preserve"> жизненной энергией, развивает</w:t>
      </w:r>
      <w:r w:rsidRPr="00A5149F">
        <w:rPr>
          <w:rStyle w:val="c1"/>
          <w:color w:val="000000"/>
          <w:sz w:val="22"/>
          <w:szCs w:val="22"/>
        </w:rPr>
        <w:t>ся</w:t>
      </w:r>
      <w:r w:rsidR="00AD497B" w:rsidRPr="00A5149F">
        <w:rPr>
          <w:rStyle w:val="c1"/>
          <w:color w:val="000000"/>
          <w:sz w:val="22"/>
          <w:szCs w:val="22"/>
        </w:rPr>
        <w:t xml:space="preserve"> фантази</w:t>
      </w:r>
      <w:r w:rsidRPr="00A5149F">
        <w:rPr>
          <w:rStyle w:val="c1"/>
          <w:color w:val="000000"/>
          <w:sz w:val="22"/>
          <w:szCs w:val="22"/>
        </w:rPr>
        <w:t>я</w:t>
      </w:r>
      <w:r w:rsidR="00AD497B" w:rsidRPr="00A5149F">
        <w:rPr>
          <w:rStyle w:val="c1"/>
          <w:color w:val="000000"/>
          <w:sz w:val="22"/>
          <w:szCs w:val="22"/>
        </w:rPr>
        <w:t xml:space="preserve"> и творческое мышление</w:t>
      </w:r>
      <w:proofErr w:type="gramStart"/>
      <w:r w:rsidR="00ED02E7" w:rsidRPr="00A5149F">
        <w:rPr>
          <w:rStyle w:val="c1"/>
          <w:color w:val="000000"/>
          <w:sz w:val="22"/>
          <w:szCs w:val="22"/>
        </w:rPr>
        <w:t xml:space="preserve"> </w:t>
      </w:r>
      <w:r w:rsidR="00AD497B" w:rsidRPr="00A5149F">
        <w:rPr>
          <w:rStyle w:val="c1"/>
          <w:color w:val="000000"/>
          <w:sz w:val="22"/>
          <w:szCs w:val="22"/>
        </w:rPr>
        <w:t>.</w:t>
      </w:r>
      <w:proofErr w:type="gramEnd"/>
      <w:r w:rsidR="00AD497B" w:rsidRPr="00A5149F">
        <w:rPr>
          <w:rStyle w:val="c1"/>
          <w:color w:val="000000"/>
          <w:sz w:val="22"/>
          <w:szCs w:val="22"/>
        </w:rPr>
        <w:t>Слушайте музыку, любите музыку и жизнь станет более полной, наполнится новыми красками и образами, поднимет настроен</w:t>
      </w:r>
      <w:r w:rsidR="00EB0CF2" w:rsidRPr="00A5149F">
        <w:rPr>
          <w:rStyle w:val="c1"/>
          <w:color w:val="000000"/>
          <w:sz w:val="22"/>
          <w:szCs w:val="22"/>
        </w:rPr>
        <w:t xml:space="preserve">ие и поможет в трудной </w:t>
      </w:r>
      <w:proofErr w:type="spellStart"/>
      <w:r w:rsidR="00EB0CF2" w:rsidRPr="00A5149F">
        <w:rPr>
          <w:rStyle w:val="c1"/>
          <w:color w:val="000000"/>
          <w:sz w:val="22"/>
          <w:szCs w:val="22"/>
        </w:rPr>
        <w:t>ситуац</w:t>
      </w:r>
      <w:r w:rsidR="00ED02E7" w:rsidRPr="00A5149F">
        <w:rPr>
          <w:rStyle w:val="c1"/>
          <w:color w:val="000000"/>
          <w:sz w:val="22"/>
          <w:szCs w:val="22"/>
        </w:rPr>
        <w:t>ИИ</w:t>
      </w:r>
      <w:proofErr w:type="spellEnd"/>
    </w:p>
    <w:p w:rsidR="00ED02E7" w:rsidRPr="00A5149F" w:rsidRDefault="00ED02E7" w:rsidP="00A5149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</w:p>
    <w:p w:rsidR="00ED02E7" w:rsidRPr="00EB0CF2" w:rsidRDefault="00ED02E7" w:rsidP="00003D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  <w:sectPr w:rsidR="00ED02E7" w:rsidRPr="00EB0CF2">
          <w:type w:val="continuous"/>
          <w:pgSz w:w="11909" w:h="16834"/>
          <w:pgMar w:top="1440" w:right="360" w:bottom="720" w:left="1421" w:header="720" w:footer="720" w:gutter="0"/>
          <w:cols w:space="720"/>
        </w:sectPr>
      </w:pPr>
    </w:p>
    <w:p w:rsidR="00FF3121" w:rsidRDefault="00FF3121" w:rsidP="00003D31">
      <w:pPr>
        <w:ind w:left="-900" w:right="1179"/>
        <w:jc w:val="center"/>
        <w:rPr>
          <w:b/>
          <w:bCs/>
        </w:rPr>
      </w:pPr>
    </w:p>
    <w:p w:rsidR="00FF3121" w:rsidRDefault="00FF3121" w:rsidP="00003D31">
      <w:pPr>
        <w:autoSpaceDE w:val="0"/>
        <w:autoSpaceDN w:val="0"/>
        <w:adjustRightInd w:val="0"/>
        <w:ind w:left="-900" w:right="1179"/>
        <w:jc w:val="center"/>
      </w:pPr>
      <w:r>
        <w:rPr>
          <w:noProof/>
          <w:lang w:eastAsia="ru-RU"/>
        </w:rPr>
        <w:drawing>
          <wp:inline distT="0" distB="0" distL="0" distR="0" wp14:anchorId="4DB044B7" wp14:editId="7E48FD2A">
            <wp:extent cx="2270760" cy="187198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21" w:rsidRDefault="00FF3121" w:rsidP="00003D31">
      <w:pPr>
        <w:autoSpaceDE w:val="0"/>
        <w:autoSpaceDN w:val="0"/>
        <w:adjustRightInd w:val="0"/>
        <w:ind w:left="-900" w:right="1179"/>
        <w:jc w:val="center"/>
      </w:pPr>
      <w:r>
        <w:rPr>
          <w:noProof/>
          <w:lang w:eastAsia="ru-RU"/>
        </w:rPr>
        <w:drawing>
          <wp:inline distT="0" distB="0" distL="0" distR="0" wp14:anchorId="5125288C" wp14:editId="1991591B">
            <wp:extent cx="2258695" cy="2141855"/>
            <wp:effectExtent l="0" t="0" r="825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2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  <w:rPr>
          <w:b/>
          <w:i/>
        </w:rPr>
      </w:pPr>
      <w:r>
        <w:rPr>
          <w:b/>
          <w:i/>
        </w:rPr>
        <w:t>Фрагмент</w:t>
      </w:r>
    </w:p>
    <w:p w:rsidR="00ED02E7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</w:pPr>
      <w:r>
        <w:rPr>
          <w:b/>
          <w:i/>
        </w:rPr>
        <w:t>древнегреческого гимна со знаками музыкального письма.</w:t>
      </w:r>
    </w:p>
    <w:p w:rsidR="00ED02E7" w:rsidRDefault="00ED02E7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</w:pPr>
    </w:p>
    <w:p w:rsidR="00FF312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</w:pPr>
      <w:r>
        <w:t>.</w:t>
      </w:r>
    </w:p>
    <w:p w:rsidR="00FF3121" w:rsidRDefault="00FF3121" w:rsidP="00003D31">
      <w:pPr>
        <w:autoSpaceDE w:val="0"/>
        <w:autoSpaceDN w:val="0"/>
        <w:adjustRightInd w:val="0"/>
        <w:ind w:left="-900" w:right="1179"/>
        <w:jc w:val="center"/>
      </w:pPr>
      <w:r>
        <w:rPr>
          <w:noProof/>
          <w:lang w:eastAsia="ru-RU"/>
        </w:rPr>
        <w:drawing>
          <wp:inline distT="0" distB="0" distL="0" distR="0" wp14:anchorId="781416E7" wp14:editId="35BFA1AA">
            <wp:extent cx="1964055" cy="293941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2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  <w:rPr>
          <w:b/>
          <w:i/>
        </w:rPr>
      </w:pPr>
      <w:r>
        <w:rPr>
          <w:b/>
          <w:i/>
        </w:rPr>
        <w:t xml:space="preserve">Музыканты. Вазопись. Древняя Греция. </w:t>
      </w:r>
      <w:proofErr w:type="gramStart"/>
      <w:r>
        <w:rPr>
          <w:b/>
          <w:i/>
          <w:lang w:val="en-US"/>
        </w:rPr>
        <w:t>VI</w:t>
      </w:r>
      <w:r>
        <w:rPr>
          <w:b/>
          <w:i/>
        </w:rPr>
        <w:t xml:space="preserve"> в. до н.э.</w:t>
      </w:r>
      <w:proofErr w:type="gramEnd"/>
    </w:p>
    <w:p w:rsidR="00FF3121" w:rsidRDefault="00FF3121" w:rsidP="00003D31">
      <w:pPr>
        <w:autoSpaceDE w:val="0"/>
        <w:autoSpaceDN w:val="0"/>
        <w:adjustRightInd w:val="0"/>
        <w:ind w:left="-900" w:right="117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3A9D971" wp14:editId="76077FFE">
            <wp:extent cx="2043430" cy="295783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2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  <w:rPr>
          <w:b/>
          <w:i/>
        </w:rPr>
      </w:pPr>
      <w:r>
        <w:rPr>
          <w:b/>
          <w:i/>
        </w:rPr>
        <w:t>Музыканты. Вазопись. Древняя Греция. 440—430 гг. до н.э.</w:t>
      </w:r>
    </w:p>
    <w:p w:rsidR="00FF312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  <w:rPr>
          <w:b/>
          <w:i/>
        </w:rPr>
      </w:pPr>
    </w:p>
    <w:p w:rsidR="00FF3121" w:rsidRDefault="00FF3121" w:rsidP="00003D31">
      <w:pPr>
        <w:autoSpaceDE w:val="0"/>
        <w:autoSpaceDN w:val="0"/>
        <w:adjustRightInd w:val="0"/>
        <w:ind w:left="-900" w:right="1179"/>
        <w:jc w:val="center"/>
      </w:pPr>
      <w:r>
        <w:rPr>
          <w:noProof/>
          <w:lang w:eastAsia="ru-RU"/>
        </w:rPr>
        <w:drawing>
          <wp:inline distT="0" distB="0" distL="0" distR="0" wp14:anchorId="18C6191B" wp14:editId="02BDCE98">
            <wp:extent cx="2921000" cy="242379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21" w:rsidRPr="00003D3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  <w:rPr>
          <w:b/>
          <w:i/>
        </w:rPr>
      </w:pPr>
      <w:r>
        <w:rPr>
          <w:b/>
          <w:i/>
        </w:rPr>
        <w:t xml:space="preserve">Уличные музыканты. Мозаика. Древний Рим. </w:t>
      </w:r>
      <w:proofErr w:type="gramStart"/>
      <w:r>
        <w:rPr>
          <w:b/>
          <w:i/>
          <w:lang w:val="en-US"/>
        </w:rPr>
        <w:t>I</w:t>
      </w:r>
      <w:r w:rsidRPr="00FF3121">
        <w:rPr>
          <w:b/>
          <w:i/>
        </w:rPr>
        <w:t xml:space="preserve"> </w:t>
      </w:r>
      <w:r w:rsidR="00003D31">
        <w:rPr>
          <w:b/>
          <w:i/>
        </w:rPr>
        <w:t>в. н.э.</w:t>
      </w:r>
      <w:proofErr w:type="gramEnd"/>
    </w:p>
    <w:p w:rsidR="00FF3121" w:rsidRDefault="00FF3121" w:rsidP="00003D31">
      <w:pPr>
        <w:ind w:left="-900" w:right="1179"/>
        <w:jc w:val="center"/>
        <w:rPr>
          <w:b/>
        </w:rPr>
      </w:pPr>
    </w:p>
    <w:p w:rsidR="00EB5E7A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</w:pPr>
      <w:bookmarkStart w:id="1" w:name="а12"/>
      <w:bookmarkEnd w:id="1"/>
      <w:r>
        <w:rPr>
          <w:color w:val="800000"/>
        </w:rPr>
        <w:t>,</w:t>
      </w:r>
    </w:p>
    <w:p w:rsidR="00FF3121" w:rsidRDefault="00FF3121" w:rsidP="00003D31">
      <w:pPr>
        <w:tabs>
          <w:tab w:val="left" w:pos="10260"/>
        </w:tabs>
        <w:autoSpaceDE w:val="0"/>
        <w:autoSpaceDN w:val="0"/>
        <w:adjustRightInd w:val="0"/>
        <w:ind w:left="-900" w:right="117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6AB5005" wp14:editId="3529AF81">
            <wp:extent cx="1540510" cy="2485390"/>
            <wp:effectExtent l="0" t="0" r="254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21" w:rsidRDefault="00FF3121" w:rsidP="00003D31">
      <w:pPr>
        <w:shd w:val="clear" w:color="auto" w:fill="FFFFFF"/>
        <w:tabs>
          <w:tab w:val="left" w:pos="10260"/>
        </w:tabs>
        <w:autoSpaceDE w:val="0"/>
        <w:autoSpaceDN w:val="0"/>
        <w:adjustRightInd w:val="0"/>
        <w:ind w:left="-900" w:right="1179"/>
        <w:jc w:val="center"/>
        <w:rPr>
          <w:b/>
          <w:i/>
        </w:rPr>
      </w:pPr>
      <w:r>
        <w:rPr>
          <w:b/>
          <w:i/>
        </w:rPr>
        <w:t xml:space="preserve">Папа Григорий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. Слоновая кость. </w:t>
      </w:r>
      <w:r>
        <w:rPr>
          <w:b/>
          <w:i/>
          <w:lang w:val="en-US"/>
        </w:rPr>
        <w:t>X</w:t>
      </w:r>
      <w:r>
        <w:rPr>
          <w:b/>
          <w:i/>
        </w:rPr>
        <w:t xml:space="preserve"> в.</w:t>
      </w:r>
    </w:p>
    <w:p w:rsidR="00FF3121" w:rsidRDefault="00FF3121" w:rsidP="00003D31">
      <w:pPr>
        <w:shd w:val="clear" w:color="auto" w:fill="FFFFFF"/>
        <w:tabs>
          <w:tab w:val="left" w:pos="10260"/>
        </w:tabs>
        <w:autoSpaceDE w:val="0"/>
        <w:autoSpaceDN w:val="0"/>
        <w:adjustRightInd w:val="0"/>
        <w:ind w:left="-900" w:right="1179"/>
        <w:jc w:val="center"/>
      </w:pPr>
    </w:p>
    <w:p w:rsidR="00FF3121" w:rsidRDefault="00FF3121" w:rsidP="00003D31">
      <w:pPr>
        <w:autoSpaceDE w:val="0"/>
        <w:autoSpaceDN w:val="0"/>
        <w:adjustRightInd w:val="0"/>
        <w:ind w:left="-900" w:right="1179"/>
        <w:jc w:val="center"/>
      </w:pPr>
      <w:r>
        <w:rPr>
          <w:noProof/>
          <w:lang w:eastAsia="ru-RU"/>
        </w:rPr>
        <w:drawing>
          <wp:inline distT="0" distB="0" distL="0" distR="0" wp14:anchorId="1B3EB09F" wp14:editId="4F0A858C">
            <wp:extent cx="3289300" cy="2135505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2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  <w:rPr>
          <w:b/>
          <w:i/>
        </w:rPr>
      </w:pPr>
      <w:r>
        <w:rPr>
          <w:b/>
          <w:i/>
        </w:rPr>
        <w:t xml:space="preserve">Лютня и виола. Картина неизвестного итальянского художника. </w:t>
      </w:r>
      <w:proofErr w:type="gramStart"/>
      <w:r>
        <w:rPr>
          <w:b/>
          <w:i/>
          <w:lang w:val="en-US"/>
        </w:rPr>
        <w:t>XVII</w:t>
      </w:r>
      <w:r w:rsidRPr="00FF3121">
        <w:rPr>
          <w:b/>
          <w:i/>
        </w:rPr>
        <w:t xml:space="preserve"> </w:t>
      </w:r>
      <w:r>
        <w:rPr>
          <w:b/>
          <w:i/>
        </w:rPr>
        <w:t>в.</w:t>
      </w:r>
      <w:proofErr w:type="gramEnd"/>
    </w:p>
    <w:p w:rsidR="00FF3121" w:rsidRDefault="00FF3121" w:rsidP="00003D31">
      <w:pPr>
        <w:tabs>
          <w:tab w:val="left" w:pos="9720"/>
        </w:tabs>
        <w:ind w:left="-900" w:right="1179"/>
        <w:jc w:val="center"/>
        <w:rPr>
          <w:b/>
        </w:rPr>
      </w:pPr>
    </w:p>
    <w:p w:rsidR="00FF3121" w:rsidRDefault="00FF3121" w:rsidP="00003D31">
      <w:pPr>
        <w:tabs>
          <w:tab w:val="left" w:pos="9720"/>
        </w:tabs>
        <w:ind w:left="-900" w:right="1179"/>
        <w:jc w:val="center"/>
        <w:rPr>
          <w:b/>
        </w:rPr>
      </w:pPr>
    </w:p>
    <w:p w:rsidR="00FF3121" w:rsidRDefault="00FF3121" w:rsidP="00003D31">
      <w:pPr>
        <w:autoSpaceDE w:val="0"/>
        <w:autoSpaceDN w:val="0"/>
        <w:adjustRightInd w:val="0"/>
        <w:ind w:left="-900" w:right="1179"/>
        <w:jc w:val="center"/>
        <w:rPr>
          <w:color w:val="800000"/>
        </w:rPr>
      </w:pPr>
    </w:p>
    <w:p w:rsidR="00FF3121" w:rsidRPr="00003D3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</w:pPr>
      <w:bookmarkStart w:id="2" w:name="а32"/>
      <w:bookmarkEnd w:id="2"/>
    </w:p>
    <w:p w:rsidR="00FF3121" w:rsidRDefault="00FF3121" w:rsidP="00003D31">
      <w:pPr>
        <w:autoSpaceDE w:val="0"/>
        <w:autoSpaceDN w:val="0"/>
        <w:adjustRightInd w:val="0"/>
        <w:ind w:left="-900" w:right="117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B23821" wp14:editId="0D2035E3">
            <wp:extent cx="2847340" cy="32092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2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  <w:rPr>
          <w:b/>
          <w:i/>
        </w:rPr>
      </w:pPr>
      <w:r>
        <w:rPr>
          <w:b/>
          <w:i/>
        </w:rPr>
        <w:t>Молодая женщина играет на вёрджинеле.</w:t>
      </w:r>
    </w:p>
    <w:p w:rsidR="00FF3121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  <w:rPr>
          <w:b/>
          <w:i/>
        </w:rPr>
      </w:pPr>
      <w:r>
        <w:rPr>
          <w:b/>
          <w:i/>
        </w:rPr>
        <w:t xml:space="preserve">Художник Я. Вермер. Около </w:t>
      </w:r>
      <w:smartTag w:uri="urn:schemas-microsoft-com:office:smarttags" w:element="metricconverter">
        <w:smartTagPr>
          <w:attr w:name="ProductID" w:val="1671 г"/>
        </w:smartTagPr>
        <w:r>
          <w:rPr>
            <w:b/>
            <w:i/>
          </w:rPr>
          <w:t>1671 г</w:t>
        </w:r>
      </w:smartTag>
      <w:r>
        <w:rPr>
          <w:b/>
          <w:i/>
        </w:rPr>
        <w:t>.</w:t>
      </w:r>
    </w:p>
    <w:p w:rsidR="00EB0CF2" w:rsidRDefault="00FF3121" w:rsidP="00003D31">
      <w:pPr>
        <w:shd w:val="clear" w:color="auto" w:fill="FFFFFF"/>
        <w:autoSpaceDE w:val="0"/>
        <w:autoSpaceDN w:val="0"/>
        <w:adjustRightInd w:val="0"/>
        <w:ind w:left="-900" w:right="1179"/>
        <w:jc w:val="center"/>
        <w:sectPr w:rsidR="00EB0CF2">
          <w:pgSz w:w="11909" w:h="16834"/>
          <w:pgMar w:top="1440" w:right="360" w:bottom="720" w:left="1407" w:header="720" w:footer="720" w:gutter="0"/>
          <w:cols w:space="720"/>
        </w:sectPr>
      </w:pPr>
      <w:r>
        <w:t>—</w:t>
      </w:r>
    </w:p>
    <w:p w:rsidR="00EB0CF2" w:rsidRDefault="00EB0CF2" w:rsidP="00003D31">
      <w:pPr>
        <w:jc w:val="center"/>
        <w:sectPr w:rsidR="00EB0CF2">
          <w:pgSz w:w="11909" w:h="16834"/>
          <w:pgMar w:top="1440" w:right="1581" w:bottom="720" w:left="570" w:header="720" w:footer="720" w:gutter="0"/>
          <w:cols w:space="720"/>
        </w:sectPr>
      </w:pPr>
    </w:p>
    <w:p w:rsidR="00EB0CF2" w:rsidRDefault="00EB0CF2" w:rsidP="00003D31">
      <w:pPr>
        <w:shd w:val="clear" w:color="auto" w:fill="FFFFFF"/>
        <w:spacing w:before="5" w:line="206" w:lineRule="exact"/>
        <w:ind w:right="19"/>
        <w:jc w:val="center"/>
        <w:sectPr w:rsidR="00EB0CF2">
          <w:type w:val="continuous"/>
          <w:pgSz w:w="11909" w:h="16834"/>
          <w:pgMar w:top="1440" w:right="1581" w:bottom="720" w:left="570" w:header="720" w:footer="720" w:gutter="0"/>
          <w:cols w:space="720"/>
        </w:sect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B0CF2" w:rsidRDefault="00EB0CF2" w:rsidP="00003D31">
      <w:pPr>
        <w:shd w:val="clear" w:color="auto" w:fill="FFFFFF"/>
        <w:spacing w:before="1027"/>
        <w:ind w:left="9408"/>
        <w:jc w:val="center"/>
      </w:pPr>
    </w:p>
    <w:p w:rsidR="00EB0CF2" w:rsidRDefault="00EB0CF2" w:rsidP="00003D31">
      <w:pPr>
        <w:jc w:val="center"/>
        <w:sectPr w:rsidR="00EB0CF2">
          <w:type w:val="continuous"/>
          <w:pgSz w:w="11909" w:h="16834"/>
          <w:pgMar w:top="1440" w:right="360" w:bottom="720" w:left="1421" w:header="720" w:footer="720" w:gutter="0"/>
          <w:cols w:space="720"/>
        </w:sectPr>
      </w:pPr>
    </w:p>
    <w:p w:rsidR="00ED13FC" w:rsidRPr="00AD497B" w:rsidRDefault="00ED13FC" w:rsidP="00003D31">
      <w:pPr>
        <w:pStyle w:val="c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ED13FC" w:rsidRPr="00AD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7B"/>
    <w:rsid w:val="00003D31"/>
    <w:rsid w:val="002958AA"/>
    <w:rsid w:val="00330DF3"/>
    <w:rsid w:val="00383734"/>
    <w:rsid w:val="004512C5"/>
    <w:rsid w:val="004C31E3"/>
    <w:rsid w:val="00534AC8"/>
    <w:rsid w:val="00625DA9"/>
    <w:rsid w:val="00922004"/>
    <w:rsid w:val="00A5149F"/>
    <w:rsid w:val="00AD497B"/>
    <w:rsid w:val="00BA7C07"/>
    <w:rsid w:val="00CD6BD1"/>
    <w:rsid w:val="00D10DF5"/>
    <w:rsid w:val="00EB0CF2"/>
    <w:rsid w:val="00EB5E7A"/>
    <w:rsid w:val="00ED02E7"/>
    <w:rsid w:val="00ED13FC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497B"/>
  </w:style>
  <w:style w:type="character" w:customStyle="1" w:styleId="c1">
    <w:name w:val="c1"/>
    <w:basedOn w:val="a0"/>
    <w:rsid w:val="00AD497B"/>
  </w:style>
  <w:style w:type="paragraph" w:styleId="a3">
    <w:name w:val="Balloon Text"/>
    <w:basedOn w:val="a"/>
    <w:link w:val="a4"/>
    <w:uiPriority w:val="99"/>
    <w:semiHidden/>
    <w:unhideWhenUsed/>
    <w:rsid w:val="00E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497B"/>
  </w:style>
  <w:style w:type="character" w:customStyle="1" w:styleId="c1">
    <w:name w:val="c1"/>
    <w:basedOn w:val="a0"/>
    <w:rsid w:val="00AD497B"/>
  </w:style>
  <w:style w:type="paragraph" w:styleId="a3">
    <w:name w:val="Balloon Text"/>
    <w:basedOn w:val="a"/>
    <w:link w:val="a4"/>
    <w:uiPriority w:val="99"/>
    <w:semiHidden/>
    <w:unhideWhenUsed/>
    <w:rsid w:val="00E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8</cp:revision>
  <dcterms:created xsi:type="dcterms:W3CDTF">2020-11-10T15:06:00Z</dcterms:created>
  <dcterms:modified xsi:type="dcterms:W3CDTF">2022-02-09T18:17:00Z</dcterms:modified>
</cp:coreProperties>
</file>