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2" w:rsidRPr="00B51B8F" w:rsidRDefault="00116492" w:rsidP="001164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8F">
        <w:rPr>
          <w:rFonts w:ascii="Times New Roman" w:hAnsi="Times New Roman"/>
          <w:b/>
          <w:sz w:val="28"/>
          <w:szCs w:val="28"/>
        </w:rPr>
        <w:t xml:space="preserve">Публичное представление </w:t>
      </w:r>
    </w:p>
    <w:p w:rsidR="00116492" w:rsidRPr="00B51B8F" w:rsidRDefault="00116492" w:rsidP="001164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8F">
        <w:rPr>
          <w:rFonts w:ascii="Times New Roman" w:hAnsi="Times New Roman"/>
          <w:b/>
          <w:sz w:val="28"/>
          <w:szCs w:val="28"/>
        </w:rPr>
        <w:t xml:space="preserve">педагогического опыта </w:t>
      </w:r>
    </w:p>
    <w:p w:rsidR="00116492" w:rsidRPr="00B51B8F" w:rsidRDefault="00116492" w:rsidP="001164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8F">
        <w:rPr>
          <w:rFonts w:ascii="Times New Roman" w:hAnsi="Times New Roman"/>
          <w:b/>
          <w:sz w:val="28"/>
          <w:szCs w:val="28"/>
        </w:rPr>
        <w:t>учителя математики и информатики</w:t>
      </w:r>
    </w:p>
    <w:p w:rsidR="00116492" w:rsidRPr="00B51B8F" w:rsidRDefault="00116492" w:rsidP="001164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1B8F">
        <w:rPr>
          <w:rFonts w:ascii="Times New Roman" w:hAnsi="Times New Roman"/>
          <w:b/>
          <w:i/>
          <w:sz w:val="28"/>
          <w:szCs w:val="28"/>
        </w:rPr>
        <w:t>Летучевой Елизаветы Степановны</w:t>
      </w:r>
    </w:p>
    <w:p w:rsidR="00116492" w:rsidRPr="00B51B8F" w:rsidRDefault="00116492" w:rsidP="0011649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51B8F">
        <w:rPr>
          <w:rFonts w:ascii="Times New Roman" w:hAnsi="Times New Roman"/>
          <w:sz w:val="28"/>
          <w:szCs w:val="28"/>
          <w:u w:val="single"/>
        </w:rPr>
        <w:t>Образование</w:t>
      </w:r>
      <w:r w:rsidRPr="00B51B8F">
        <w:rPr>
          <w:rFonts w:ascii="Times New Roman" w:hAnsi="Times New Roman"/>
          <w:sz w:val="28"/>
          <w:szCs w:val="28"/>
        </w:rPr>
        <w:t xml:space="preserve">  </w:t>
      </w:r>
      <w:r w:rsidRPr="00B51B8F">
        <w:rPr>
          <w:rFonts w:ascii="Times New Roman" w:hAnsi="Times New Roman"/>
          <w:color w:val="000000"/>
          <w:sz w:val="28"/>
          <w:szCs w:val="28"/>
        </w:rPr>
        <w:t xml:space="preserve">высшее, МГУ имени </w:t>
      </w:r>
      <w:proofErr w:type="spellStart"/>
      <w:r w:rsidRPr="00B51B8F">
        <w:rPr>
          <w:rFonts w:ascii="Times New Roman" w:hAnsi="Times New Roman"/>
          <w:color w:val="000000"/>
          <w:sz w:val="28"/>
          <w:szCs w:val="28"/>
        </w:rPr>
        <w:t>Н.П.Огарева</w:t>
      </w:r>
      <w:proofErr w:type="spellEnd"/>
      <w:proofErr w:type="gramStart"/>
      <w:r w:rsidRPr="00B51B8F">
        <w:rPr>
          <w:rFonts w:ascii="Times New Roman" w:hAnsi="Times New Roman"/>
          <w:color w:val="000000"/>
          <w:sz w:val="28"/>
          <w:szCs w:val="28"/>
        </w:rPr>
        <w:t xml:space="preserve">  ,</w:t>
      </w:r>
      <w:proofErr w:type="gramEnd"/>
      <w:r w:rsidRPr="00B51B8F">
        <w:rPr>
          <w:rFonts w:ascii="Times New Roman" w:hAnsi="Times New Roman"/>
          <w:color w:val="000000"/>
          <w:sz w:val="28"/>
          <w:szCs w:val="28"/>
        </w:rPr>
        <w:t xml:space="preserve"> математический факультет. </w:t>
      </w:r>
      <w:r w:rsidRPr="00B51B8F">
        <w:rPr>
          <w:rFonts w:ascii="Times New Roman" w:hAnsi="Times New Roman"/>
          <w:color w:val="000000"/>
          <w:sz w:val="28"/>
          <w:szCs w:val="28"/>
          <w:u w:val="single"/>
        </w:rPr>
        <w:t>Квалификация</w:t>
      </w:r>
      <w:r w:rsidRPr="00B51B8F">
        <w:rPr>
          <w:rFonts w:ascii="Times New Roman" w:hAnsi="Times New Roman"/>
          <w:color w:val="000000"/>
          <w:sz w:val="28"/>
          <w:szCs w:val="28"/>
        </w:rPr>
        <w:t xml:space="preserve"> «математик, преподаватель» ,1987 год</w:t>
      </w:r>
    </w:p>
    <w:p w:rsidR="00116492" w:rsidRPr="00B51B8F" w:rsidRDefault="00116492" w:rsidP="0011649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6492" w:rsidRPr="00B51B8F" w:rsidRDefault="00116492" w:rsidP="00116492">
      <w:pPr>
        <w:spacing w:after="0"/>
        <w:rPr>
          <w:rStyle w:val="1913pt"/>
          <w:rFonts w:ascii="Times New Roman" w:hAnsi="Times New Roman"/>
          <w:b w:val="0"/>
          <w:bCs w:val="0"/>
          <w:sz w:val="28"/>
          <w:szCs w:val="28"/>
        </w:rPr>
      </w:pPr>
      <w:r w:rsidRPr="00B51B8F">
        <w:rPr>
          <w:rStyle w:val="1913pt"/>
          <w:rFonts w:ascii="Times New Roman" w:hAnsi="Times New Roman"/>
          <w:b w:val="0"/>
          <w:bCs w:val="0"/>
          <w:sz w:val="28"/>
          <w:szCs w:val="28"/>
        </w:rPr>
        <w:t>Общий педагогический стаж – 32 года</w:t>
      </w:r>
      <w:proofErr w:type="gramStart"/>
      <w:r w:rsidRPr="00B51B8F">
        <w:rPr>
          <w:rStyle w:val="1913pt"/>
          <w:rFonts w:ascii="Times New Roman" w:hAnsi="Times New Roman"/>
          <w:b w:val="0"/>
          <w:bCs w:val="0"/>
          <w:sz w:val="28"/>
          <w:szCs w:val="28"/>
        </w:rPr>
        <w:t xml:space="preserve"> .</w:t>
      </w:r>
      <w:proofErr w:type="gramEnd"/>
    </w:p>
    <w:p w:rsidR="00116492" w:rsidRPr="00B51B8F" w:rsidRDefault="00116492" w:rsidP="00116492">
      <w:pPr>
        <w:spacing w:after="0"/>
        <w:rPr>
          <w:rStyle w:val="1913pt"/>
          <w:rFonts w:ascii="Times New Roman" w:hAnsi="Times New Roman"/>
          <w:b w:val="0"/>
          <w:bCs w:val="0"/>
          <w:sz w:val="28"/>
          <w:szCs w:val="28"/>
        </w:rPr>
      </w:pPr>
      <w:r w:rsidRPr="00B51B8F">
        <w:rPr>
          <w:rStyle w:val="1913pt"/>
          <w:rFonts w:ascii="Times New Roman" w:hAnsi="Times New Roman"/>
          <w:b w:val="0"/>
          <w:bCs w:val="0"/>
          <w:sz w:val="28"/>
          <w:szCs w:val="28"/>
        </w:rPr>
        <w:t>Стаж работы в СП «Андреевская СОШ» МБОУ «</w:t>
      </w:r>
      <w:proofErr w:type="spellStart"/>
      <w:r w:rsidRPr="00B51B8F">
        <w:rPr>
          <w:rStyle w:val="1913pt"/>
          <w:rFonts w:ascii="Times New Roman" w:hAnsi="Times New Roman"/>
          <w:b w:val="0"/>
          <w:bCs w:val="0"/>
          <w:sz w:val="28"/>
          <w:szCs w:val="28"/>
        </w:rPr>
        <w:t>Большеигнатовская</w:t>
      </w:r>
      <w:proofErr w:type="spellEnd"/>
      <w:r w:rsidRPr="00B51B8F">
        <w:rPr>
          <w:rStyle w:val="1913pt"/>
          <w:rFonts w:ascii="Times New Roman" w:hAnsi="Times New Roman"/>
          <w:b w:val="0"/>
          <w:bCs w:val="0"/>
          <w:sz w:val="28"/>
          <w:szCs w:val="28"/>
        </w:rPr>
        <w:t xml:space="preserve"> СОШ» -32 года</w:t>
      </w:r>
      <w:proofErr w:type="gramStart"/>
      <w:r w:rsidRPr="00B51B8F">
        <w:rPr>
          <w:rStyle w:val="1913pt"/>
          <w:rFonts w:ascii="Times New Roman" w:hAnsi="Times New Roman"/>
          <w:b w:val="0"/>
          <w:bCs w:val="0"/>
          <w:sz w:val="28"/>
          <w:szCs w:val="28"/>
        </w:rPr>
        <w:t xml:space="preserve"> .</w:t>
      </w:r>
      <w:proofErr w:type="gramEnd"/>
    </w:p>
    <w:p w:rsidR="00116492" w:rsidRPr="00B51B8F" w:rsidRDefault="00116492" w:rsidP="00116492">
      <w:pPr>
        <w:spacing w:after="0"/>
        <w:rPr>
          <w:rStyle w:val="1913pt"/>
          <w:rFonts w:ascii="Times New Roman" w:hAnsi="Times New Roman"/>
          <w:b w:val="0"/>
          <w:bCs w:val="0"/>
          <w:sz w:val="28"/>
          <w:szCs w:val="28"/>
        </w:rPr>
      </w:pPr>
      <w:r w:rsidRPr="00B51B8F">
        <w:rPr>
          <w:rStyle w:val="1913pt"/>
          <w:rFonts w:ascii="Times New Roman" w:hAnsi="Times New Roman"/>
          <w:b w:val="0"/>
          <w:bCs w:val="0"/>
          <w:sz w:val="28"/>
          <w:szCs w:val="28"/>
        </w:rPr>
        <w:t>Квалификационная категори</w:t>
      </w:r>
      <w:proofErr w:type="gramStart"/>
      <w:r w:rsidRPr="00B51B8F">
        <w:rPr>
          <w:rStyle w:val="1913pt"/>
          <w:rFonts w:ascii="Times New Roman" w:hAnsi="Times New Roman"/>
          <w:b w:val="0"/>
          <w:bCs w:val="0"/>
          <w:sz w:val="28"/>
          <w:szCs w:val="28"/>
        </w:rPr>
        <w:t>я-</w:t>
      </w:r>
      <w:proofErr w:type="gramEnd"/>
      <w:r w:rsidRPr="00B51B8F">
        <w:rPr>
          <w:rStyle w:val="1913pt"/>
          <w:rFonts w:ascii="Times New Roman" w:hAnsi="Times New Roman"/>
          <w:b w:val="0"/>
          <w:bCs w:val="0"/>
          <w:sz w:val="28"/>
          <w:szCs w:val="28"/>
        </w:rPr>
        <w:t xml:space="preserve"> первая.</w:t>
      </w:r>
    </w:p>
    <w:p w:rsidR="00116492" w:rsidRPr="00B51B8F" w:rsidRDefault="00116492" w:rsidP="00116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B8F">
        <w:rPr>
          <w:rFonts w:ascii="Times New Roman" w:hAnsi="Times New Roman"/>
          <w:sz w:val="28"/>
          <w:szCs w:val="28"/>
          <w:u w:val="single"/>
        </w:rPr>
        <w:t>Рабочий адрес, телефон</w:t>
      </w:r>
      <w:proofErr w:type="gramStart"/>
      <w:r w:rsidRPr="00B51B8F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51B8F">
        <w:rPr>
          <w:rFonts w:ascii="Times New Roman" w:hAnsi="Times New Roman"/>
          <w:sz w:val="28"/>
          <w:szCs w:val="28"/>
        </w:rPr>
        <w:t>:</w:t>
      </w:r>
      <w:proofErr w:type="gramEnd"/>
      <w:r w:rsidRPr="00B51B8F">
        <w:rPr>
          <w:rFonts w:ascii="Times New Roman" w:hAnsi="Times New Roman"/>
          <w:sz w:val="28"/>
          <w:szCs w:val="28"/>
        </w:rPr>
        <w:t xml:space="preserve"> РМ, </w:t>
      </w:r>
      <w:proofErr w:type="spellStart"/>
      <w:r w:rsidRPr="00B51B8F">
        <w:rPr>
          <w:rFonts w:ascii="Times New Roman" w:hAnsi="Times New Roman"/>
          <w:sz w:val="28"/>
          <w:szCs w:val="28"/>
        </w:rPr>
        <w:t>Большеигнатовский</w:t>
      </w:r>
      <w:proofErr w:type="spellEnd"/>
      <w:r w:rsidRPr="00B51B8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B51B8F">
        <w:rPr>
          <w:rFonts w:ascii="Times New Roman" w:hAnsi="Times New Roman"/>
          <w:sz w:val="28"/>
          <w:szCs w:val="28"/>
        </w:rPr>
        <w:t>с</w:t>
      </w:r>
      <w:proofErr w:type="gramStart"/>
      <w:r w:rsidRPr="00B51B8F">
        <w:rPr>
          <w:rFonts w:ascii="Times New Roman" w:hAnsi="Times New Roman"/>
          <w:sz w:val="28"/>
          <w:szCs w:val="28"/>
        </w:rPr>
        <w:t>.А</w:t>
      </w:r>
      <w:proofErr w:type="gramEnd"/>
      <w:r w:rsidRPr="00B51B8F">
        <w:rPr>
          <w:rFonts w:ascii="Times New Roman" w:hAnsi="Times New Roman"/>
          <w:sz w:val="28"/>
          <w:szCs w:val="28"/>
        </w:rPr>
        <w:t>ндреевка</w:t>
      </w:r>
      <w:proofErr w:type="spellEnd"/>
      <w:r w:rsidRPr="00B51B8F">
        <w:rPr>
          <w:rFonts w:ascii="Times New Roman" w:hAnsi="Times New Roman"/>
          <w:sz w:val="28"/>
          <w:szCs w:val="28"/>
        </w:rPr>
        <w:t>, ул.Первомайская,д.93 ,телефон 8(834)4229734</w:t>
      </w:r>
    </w:p>
    <w:p w:rsidR="00116492" w:rsidRPr="00B51B8F" w:rsidRDefault="00116492" w:rsidP="00116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B8F">
        <w:rPr>
          <w:rFonts w:ascii="Times New Roman" w:hAnsi="Times New Roman"/>
          <w:sz w:val="28"/>
          <w:szCs w:val="28"/>
          <w:u w:val="single"/>
        </w:rPr>
        <w:t>Адрес электронной почты</w:t>
      </w:r>
      <w:r w:rsidRPr="00B51B8F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B51B8F">
          <w:rPr>
            <w:rStyle w:val="a5"/>
            <w:rFonts w:ascii="Times New Roman" w:hAnsi="Times New Roman"/>
            <w:sz w:val="28"/>
            <w:szCs w:val="28"/>
            <w:lang w:val="en-US"/>
          </w:rPr>
          <w:t>letucheva</w:t>
        </w:r>
        <w:r w:rsidRPr="00B51B8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51B8F">
          <w:rPr>
            <w:rStyle w:val="a5"/>
            <w:rFonts w:ascii="Times New Roman" w:hAnsi="Times New Roman"/>
            <w:sz w:val="28"/>
            <w:szCs w:val="28"/>
            <w:lang w:val="en-US"/>
          </w:rPr>
          <w:t>gorina</w:t>
        </w:r>
        <w:r w:rsidRPr="00B51B8F">
          <w:rPr>
            <w:rStyle w:val="a5"/>
            <w:rFonts w:ascii="Times New Roman" w:hAnsi="Times New Roman"/>
            <w:sz w:val="28"/>
            <w:szCs w:val="28"/>
          </w:rPr>
          <w:t>65@</w:t>
        </w:r>
        <w:r w:rsidRPr="00B51B8F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B51B8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51B8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04582" w:rsidRDefault="00E04582" w:rsidP="0011649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16492" w:rsidRPr="00B51B8F" w:rsidRDefault="00E04582" w:rsidP="0011649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</w:t>
      </w:r>
    </w:p>
    <w:p w:rsidR="00116492" w:rsidRPr="00B51B8F" w:rsidRDefault="00116492" w:rsidP="0011649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B8F">
        <w:rPr>
          <w:rFonts w:ascii="Times New Roman" w:hAnsi="Times New Roman"/>
          <w:b/>
          <w:bCs/>
          <w:sz w:val="28"/>
          <w:szCs w:val="28"/>
        </w:rPr>
        <w:t>Название опыта:</w:t>
      </w:r>
    </w:p>
    <w:p w:rsidR="00116492" w:rsidRPr="00B51B8F" w:rsidRDefault="00116492" w:rsidP="001164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51B8F">
        <w:rPr>
          <w:rFonts w:ascii="Times New Roman" w:hAnsi="Times New Roman" w:cs="Times New Roman"/>
          <w:sz w:val="28"/>
          <w:szCs w:val="28"/>
        </w:rPr>
        <w:t>«Применение  ИКТ на уроках математики.</w:t>
      </w:r>
    </w:p>
    <w:p w:rsidR="00116492" w:rsidRPr="00B51B8F" w:rsidRDefault="00116492" w:rsidP="00B51B8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492" w:rsidRPr="00B51B8F" w:rsidRDefault="00116492" w:rsidP="00116492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51B8F">
        <w:rPr>
          <w:rFonts w:ascii="Times New Roman" w:hAnsi="Times New Roman"/>
          <w:b/>
          <w:caps/>
          <w:sz w:val="28"/>
          <w:szCs w:val="28"/>
        </w:rPr>
        <w:t>Актуальность опыта</w:t>
      </w:r>
    </w:p>
    <w:p w:rsidR="00116492" w:rsidRPr="00B51B8F" w:rsidRDefault="00116492" w:rsidP="00116492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B8F">
        <w:rPr>
          <w:rFonts w:ascii="Times New Roman" w:hAnsi="Times New Roman" w:cs="Times New Roman"/>
          <w:sz w:val="28"/>
          <w:szCs w:val="28"/>
        </w:rPr>
        <w:t>Одним из важнейши</w:t>
      </w:r>
      <w:r w:rsidRPr="00B51B8F">
        <w:rPr>
          <w:rFonts w:ascii="Times New Roman" w:hAnsi="Times New Roman" w:cs="Times New Roman"/>
          <w:i/>
          <w:sz w:val="28"/>
          <w:szCs w:val="28"/>
        </w:rPr>
        <w:t>х</w:t>
      </w:r>
      <w:r w:rsidRPr="00B51B8F">
        <w:rPr>
          <w:rFonts w:ascii="Times New Roman" w:hAnsi="Times New Roman" w:cs="Times New Roman"/>
          <w:sz w:val="28"/>
          <w:szCs w:val="28"/>
        </w:rPr>
        <w:t xml:space="preserve">  направлений модернизации российского образования является внедрение в учебный процесс средств информационных и коммуникационных технологий, обеспечивающих условия для становления образования нового типа, отвечающего потребностям развития и саморазвития личности в новой социокультурной ситуации.</w:t>
      </w:r>
    </w:p>
    <w:p w:rsidR="00116492" w:rsidRPr="00B51B8F" w:rsidRDefault="00116492" w:rsidP="00116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sz w:val="28"/>
          <w:szCs w:val="28"/>
          <w:lang w:eastAsia="ru-RU"/>
        </w:rPr>
        <w:t>Я считаю, что преподавание математики с использованием  ИКТ, может активизировать все виды учебной деятельности: изучение нового материала, подготовка и проверка домашнего задания, самостоятельная работа, проверочные и контрольные работы, внеклассная работа, творческая работа.</w:t>
      </w:r>
    </w:p>
    <w:p w:rsidR="00116492" w:rsidRPr="00B51B8F" w:rsidRDefault="00116492" w:rsidP="00116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51B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B51B8F">
        <w:rPr>
          <w:rFonts w:ascii="Times New Roman" w:eastAsia="Times New Roman" w:hAnsi="Times New Roman"/>
          <w:iCs/>
          <w:sz w:val="28"/>
          <w:szCs w:val="28"/>
          <w:lang w:eastAsia="ru-RU"/>
        </w:rPr>
        <w:t>На уроках математики необходимо создать</w:t>
      </w:r>
      <w:r w:rsidRPr="00B51B8F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оптимальные условия учащимся для развития их потенциальных возможностей, духовного начала, формирования самостоятельности, способности к самообразованию, самореализации.  Данная цель может быть достигнута с помощью применения новых информационных технологий в процессе обучения. Использование их в образовательном процессе позволяет повысить наглядность обучения и мотивацию к нему. Это позволит реализовать цели и задачи по формированию ключевых компетенций учащихся. </w:t>
      </w:r>
    </w:p>
    <w:p w:rsidR="00116492" w:rsidRPr="00B51B8F" w:rsidRDefault="00116492" w:rsidP="00116492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sz w:val="28"/>
          <w:szCs w:val="28"/>
          <w:lang w:eastAsia="ru-RU"/>
        </w:rPr>
      </w:pPr>
      <w:r w:rsidRPr="00B51B8F">
        <w:rPr>
          <w:rFonts w:ascii="Times New Roman" w:eastAsia="Droid Sans Fallback" w:hAnsi="Times New Roman"/>
          <w:sz w:val="28"/>
          <w:szCs w:val="28"/>
          <w:lang w:eastAsia="ru-RU"/>
        </w:rPr>
        <w:t xml:space="preserve">Использование компьютеров в образовании приводит к тому, что основной акцент в обучении делается не на запоминание информации, а на развитие мышления, умение самостоятельно учиться, развитие творческих </w:t>
      </w:r>
      <w:r w:rsidRPr="00B51B8F">
        <w:rPr>
          <w:rFonts w:ascii="Times New Roman" w:eastAsia="Droid Sans Fallback" w:hAnsi="Times New Roman"/>
          <w:sz w:val="28"/>
          <w:szCs w:val="28"/>
          <w:lang w:eastAsia="ru-RU"/>
        </w:rPr>
        <w:lastRenderedPageBreak/>
        <w:t xml:space="preserve">способностей. </w:t>
      </w:r>
      <w:r w:rsidRPr="00B51B8F">
        <w:rPr>
          <w:rFonts w:ascii="Times New Roman" w:eastAsia="Droid Sans Fallback" w:hAnsi="Times New Roman"/>
          <w:sz w:val="28"/>
          <w:szCs w:val="28"/>
          <w:lang w:eastAsia="ru-RU"/>
        </w:rPr>
        <w:br/>
        <w:t>Используемые в учебной деятельности информационные технологии можно рассматривать как инструмент исследования, как источник получения дополнительной информации по предмету, как способ расширения зоны индивидуальной активности каждого ученика. При этом скорость подачи качественного материала в рамках одного урока увеличивается. Такие умения как умения вести поиск информации, систематизировать и анализировать её, могут помочь в дальнейшем ученикам школы самоутвердиться в жизни, т.е. повысить свой интеллектуальный уровень, самостоятельно добывая знания.</w:t>
      </w:r>
    </w:p>
    <w:p w:rsidR="00116492" w:rsidRPr="00B51B8F" w:rsidRDefault="00116492" w:rsidP="000009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00986" w:rsidRPr="00B51B8F" w:rsidRDefault="00000986" w:rsidP="0000098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0986" w:rsidRPr="00B51B8F" w:rsidRDefault="00000986" w:rsidP="0000098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0986" w:rsidRPr="00B51B8F" w:rsidRDefault="00000986" w:rsidP="000009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 педагогическая идея опыта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Ведущая педагогическая идея опыта заключается в создании условий для повышения познавательного интереса учащихся к обучению на уроках математики, посредством внедрения информационно-коммуникационных технологий.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Длительность работы над опытом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над опытом велась в течени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нескольких лет и была разделена на несколько этапов. На первом этапе (2016г) изучалось современное состояние проблемы опыта, выполнялся анализ психолого-педагогической литературы. В результате выполненной работы я выяснила исходные особенности психики учащихся, разработала методику использования ИКТ на уроках математики.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втором этапе (2017) я попыталась реализовать формирующие и развивающие приемы основных теоретических положений опыта на основе систематического включения элементов методик и технологий для повышения познавательной интереса учащихся при внедрении информационно-коммуникационных технологий.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третьем этапе (2018) я пыталась оценить эффективность и результативность условий повышения познавательного интереса учащихся, систематизировать и обработать результаты.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986" w:rsidRPr="00B51B8F" w:rsidRDefault="00000986" w:rsidP="000009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986" w:rsidRPr="00B51B8F" w:rsidRDefault="00000986" w:rsidP="000009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986" w:rsidRPr="00B51B8F" w:rsidRDefault="00000986" w:rsidP="000009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Теоретическая база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основе педагогического опыта лежат идеи В.А. 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Сластёнина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[10], Г.И. 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Шукиной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[12], А. К. Макаровой [5]. При работе над данной темой были использованы следующие научные издания: «Новые педагогические и информационные технологии в системе образования» 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Е.С.Полат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[6] и другие.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определению, принятому ЮНЕСКО, </w:t>
      </w: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информационные технологии -</w:t>
      </w: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широкий класс дисциплин и областей деятельности, относящихся к технологиям создания, управления и обработки данных, в том </w:t>
      </w: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числе с применением вычислительной техники. В последнее время под информационными технологиями понимают компьютерные технологии. 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технологии имеют дело с использованием компьютеров и программного обеспечения для хранения, преобразования, защиты, обработки, передачи и получения информации.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информационных и коммуникационных технологий – это программные, программно-аппаратные и технические средства и устройства, функционирующие на базе микропроцессорной, вычислительной техники, а также современных средств и систем транслирования информации, информационного обмена, обеспечивающие операции по сбору, продуцированию, накоплению, хранению, обработке, передаче информации и возможность доступа к информационным ресурсам локальных и глобальных компьютерных сетей.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Определим само понятие – познавательный интерес. Г.И. Щукина писала: «</w:t>
      </w:r>
      <w:r w:rsidRPr="00B51B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Познавательный интерес</w:t>
      </w:r>
      <w:r w:rsidRPr="00B51B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– глубоко личностное образование, не сводимое к отдельным свойствам и проявлениям. Его психологическую природу составляет нерасторжимый комплекс жизненно важных для личности процессов». Пробуждение познавательного интереса – это всего лишь начальная стадия большой работы по воспитанию глубокого устойчивого интереса к знаниям и потребности к самообразованию. </w:t>
      </w:r>
      <w:r w:rsidRPr="00B51B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Интерес</w:t>
      </w:r>
      <w:r w:rsidRPr="00B51B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 широком смысле слова – это направленность личности на изучение всего нового, овладение умениями, приобретение различных навыков. </w:t>
      </w:r>
      <w:r w:rsidRPr="00B51B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Интерес к знаниям или познавательный интерес </w:t>
      </w:r>
      <w:r w:rsidRPr="00B51B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это направленность личности ребёнка на овладение знаний в той или иной предметной области. Учитель воспитывает интерес к своему предмету.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любопытства к заинтересованности, от заинтересованности к стойкой познавательной активности, от них к пробуждению научной любознательности и всё более устойчивой направленности личности на изучение предмета – таков путь зарождения и развития интереса к знаниям, связанный с мобилизацией воли, энергии, трудолюбия.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Познавательная активность </w:t>
      </w: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опыте представлена как «ценное и сложное личностное образование школьника, интенсивно формирующееся в школьные годы», которое «выражает особое состояние школьника и его отношение к деятельности»[14].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активностью ребёнка в учебном процессе подразумевается такой вид деятельности отношения, который характеризуется высоким уровнем мотивации, осознанной потребностью к усвоению знаний  и умений, результативностью и соответствием социальным нормам. 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Т.К. отмечает, что такого рода активность является следствием целенаправленных идеологических воздействий и организации соответствующей педагогической среды, применяемой педагогической технологией [8].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путей стимулирования познавательной активности в современной школе, позволил выделить несколько направлений: становление учащегося как субъекта учебной деятельности; 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диалогизация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учебного процесса; </w:t>
      </w: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личностно-ориентированное взаимодействие; индивидуализация и дифференциация обучения; использование методов проблемного обучения; самостоятельная работа учащихся; связь их с личным опытом; создание доброжелательной обстановки в классном коллективе; организация ситуации успеха (А. К. Маркова, И.С. 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Мелехина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Т.А. 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И.Ф. Харламов, Г.И. Щукина и др.)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мнению М.Н. 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Скаткина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важным элементом познавательной активности учащихся является характеристика уровней её развития:</w:t>
      </w:r>
    </w:p>
    <w:p w:rsidR="00000986" w:rsidRPr="00B51B8F" w:rsidRDefault="00000986" w:rsidP="000009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воспроизводящая активность характеризуется стремлением учащихся понять, запомнить и воспроизвести знания, овладеть способом их применения;</w:t>
      </w:r>
    </w:p>
    <w:p w:rsidR="00000986" w:rsidRPr="00B51B8F" w:rsidRDefault="00000986" w:rsidP="000009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интерпретирующая активность характеризуется стремлением учащегося к выявлению смысла изучаемого содержания; проникновению в сущность явления, стремление выявить связь между явлениями и процессами, овладеть способами применения знаний в изменённых ситуациях.</w:t>
      </w:r>
    </w:p>
    <w:p w:rsidR="00000986" w:rsidRPr="00B51B8F" w:rsidRDefault="00000986" w:rsidP="000009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творческий уровень характеризуется стремлением учащегося глубоко проникнуть в сущность явления и для реализации этой цели искать и находить новые способы.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Используя классификацию Г.К. 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можно выделить III варианта применения информационных технологий:</w:t>
      </w:r>
    </w:p>
    <w:p w:rsidR="00000986" w:rsidRPr="00B51B8F" w:rsidRDefault="00000986" w:rsidP="000009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«проникающая» (использование компьютера при изучении отдельных тем, разделов, для решения отдельных дидактических задач);</w:t>
      </w:r>
    </w:p>
    <w:p w:rsidR="00000986" w:rsidRPr="00B51B8F" w:rsidRDefault="00000986" w:rsidP="000009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(наиболее значимая в используемой педагогической технологии);</w:t>
      </w:r>
    </w:p>
    <w:p w:rsidR="00000986" w:rsidRPr="00B51B8F" w:rsidRDefault="00000986" w:rsidP="000009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монотехнология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(когда все обучение и управление учебным процессом, включая все виды диагностики, контроля и мониторинга, опираются на применение компьютера)[13].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Теоретический анализ, проведённый по проблеме исследования в процессе становления опыта, показал, что изучение особенностей использования информационно-коммуникационных технологий при обучении школьников на уроках математики должно включать знакомство с разными аспектами проникновения информационных технологий в сферу начального образования. В частности, необходимо детальное рассмотрение используемых в школьном образовании технических средств информатизации, программных средств, их содержательного наполнения. 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Традиционные аналоговые технические средства, которыми я пользуюсь при проведении уроков математики: аудиосредства, графические и фотографические средства, кинопроекционная техника, видео и телевизионные средства. Цифровые технические средства: аудиосредства, графические и фотографические средства, проекционная техника, видео и телевизионные средства. Компьютерные средства информатизации: компьютерные мультимедиа-средства записи, обработки и воспроизведения звук; записи обработки и визуализации текста, графических и фотографических объектов; записи, обработки и воспроизведения видео.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информационных технологий необходимо рассматривать в единстве всех составляющих образовательного процесса:</w:t>
      </w:r>
    </w:p>
    <w:p w:rsidR="00000986" w:rsidRPr="00B51B8F" w:rsidRDefault="00000986" w:rsidP="0000098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создание уроков с использованием информационно-коммуникационных технологий;</w:t>
      </w:r>
    </w:p>
    <w:p w:rsidR="00000986" w:rsidRPr="00B51B8F" w:rsidRDefault="00000986" w:rsidP="0000098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проектная работа учащихся;</w:t>
      </w:r>
    </w:p>
    <w:p w:rsidR="00000986" w:rsidRPr="00B51B8F" w:rsidRDefault="00000986" w:rsidP="0000098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конкурсы;</w:t>
      </w:r>
    </w:p>
    <w:p w:rsidR="00000986" w:rsidRPr="00B51B8F" w:rsidRDefault="00000986" w:rsidP="0000098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библиотека, ресурсы Интернет;</w:t>
      </w:r>
    </w:p>
    <w:p w:rsidR="00000986" w:rsidRPr="00B51B8F" w:rsidRDefault="00000986" w:rsidP="0000098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социально–психологический мониторинг становления личности учащегося;</w:t>
      </w:r>
    </w:p>
    <w:p w:rsidR="00000986" w:rsidRPr="00B51B8F" w:rsidRDefault="00000986" w:rsidP="0000098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творческое взаимодействие с педагогами[13].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Новизна опыта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Новизна опыта заключается в творческом использовании средств И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 в пр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иобщении учеников к информационной культуре.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0986" w:rsidRPr="00B51B8F" w:rsidRDefault="00B51B8F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 2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опыта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создать условия для формирования информационной культуры обучаемых, что подразумевает не только умение обрабатывать информацию учащимися, но и всестороннее развитие личности 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школьников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повышение интереса к предмету.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цели, следует решить следующие </w:t>
      </w: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00986" w:rsidRPr="00B51B8F" w:rsidRDefault="00000986" w:rsidP="0000098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совокупность психолого-педагогических условий повышения познавательного интереса учащихся посредством использования информационно-коммуникационных технологий;</w:t>
      </w:r>
    </w:p>
    <w:p w:rsidR="00000986" w:rsidRPr="00B51B8F" w:rsidRDefault="00000986" w:rsidP="0000098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ведущие принципы использования информационно-коммуникационных технологий на уроках математики как средство повышения познавательного интереса учащихся; осуществить отбор эффективных способов и приёмов включения средств информационно-коммуникационных технологий в образовательный процесс;</w:t>
      </w:r>
    </w:p>
    <w:p w:rsidR="00000986" w:rsidRPr="00B51B8F" w:rsidRDefault="00000986" w:rsidP="0000098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и реализовать алгоритм педагогического взаимодействия направленного на повышение познавательного интереса учащихся посредством включения средств информационно-коммуникационных технологий в учебный процесс;</w:t>
      </w:r>
    </w:p>
    <w:p w:rsidR="00000986" w:rsidRPr="00B51B8F" w:rsidRDefault="00000986" w:rsidP="0000098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совокупность показателей для достижения положительной динамики использования информационно-коммуникационных технологий на уроках математики как средства повышения познавательного интереса учащихся;</w:t>
      </w:r>
    </w:p>
    <w:p w:rsidR="00000986" w:rsidRPr="00B51B8F" w:rsidRDefault="00000986" w:rsidP="0000098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модели учебных занятий по математике на основе использования информационно-коммуникационных тех</w:t>
      </w:r>
    </w:p>
    <w:p w:rsidR="00000986" w:rsidRPr="00B51B8F" w:rsidRDefault="00000986" w:rsidP="0000098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повышения качества образования на основе использования в учебном процессе информационных технологий;</w:t>
      </w:r>
    </w:p>
    <w:p w:rsidR="00000986" w:rsidRPr="00B51B8F" w:rsidRDefault="00000986" w:rsidP="0000098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условия для повышения мотивации 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00986" w:rsidRPr="00B51B8F" w:rsidRDefault="00000986" w:rsidP="0000098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познавательного интереса учащихся;</w:t>
      </w:r>
    </w:p>
    <w:p w:rsidR="00000986" w:rsidRPr="00B51B8F" w:rsidRDefault="00000986" w:rsidP="0000098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стимулированию самостоятельности учащихся при подготовке к урокам;</w:t>
      </w:r>
    </w:p>
    <w:p w:rsidR="00000986" w:rsidRPr="00B51B8F" w:rsidRDefault="00000986" w:rsidP="0000098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формы и методы организации учебного процесса.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использую информационные технологии в обучении 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51B8F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изложении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нового материала 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закреплении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изложенного материала (тренинг);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система контроля и проверки (тестирование с оцениванием);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самостоятельная работа учащихся (энциклопедии), презентации;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тренировка конкретных способностей учащегося (внимание, память, мышление);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устный счет.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Проектирование компьютерных уроков я начинаю с составления календарно-тематического плана изучения темы, в котором использование средств ИКТ оптимально распределяю по всем урокам. При этом обязательно учитываю следующее: содержание изучаемого материала; наличие компьютерных средств; необходимость чередования различных типов компьютерных средств; классические требования к уроку.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плана </w:t>
      </w: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конкретного компьютерного урока</w:t>
      </w: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составляю временную структуру урока, отбираю наиболее эффективные средства, рассматриваю целесообразность их применения в сравнении с традиционными средствами. Отобранные материалы оцениваю во времени, так как их продолжительность не должна превышать санитарных норм. При недостатке компьютерного иллюстрированного или программного материала провожу поиск в Интернете. Тогда из найденных материалов составляю презентационную программу.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компьютера я использую на всех этапах обучения: при объяснении нового материала, закреплении, повторении, контроле знаний, умений, навыков, при подготовке к ГИА.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Применяю демонстрационный материл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имеющийся для каждого класса, что позволяет чередовать разнообразные методические приемы.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Большой интерес вызывают у учащихся презентации.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Компьютерный контроль знаний имеет существенные преимущества по сравнению с 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традиционным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 разнообразные формы контроля: тесты, самоконтроль, взаимоконтроль, рейтинговый контроль.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Преимущества состоят в следующем: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-осуществляется индивидуализация контроля знаний;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-повышается объективность оценки;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-ученик видит детальную картину своих недоработок;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-оценка может выдаваться не только по окончании работы, но и после каждого вопроса;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 процедуру оценивания затрачивается минимальное количество времени.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пунктом применения ИКТ становится </w:t>
      </w: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подготовка к ГИА.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начинается с выполнения тестовых заданий на уроках математики. Тесты могут быть представлены в электронном виде и в интерактивном режиме. Если дети затрудняются при ответе на какой-либо вопрос, тогда рассматриваем полное решение с пояснениями. В конце занятий провожу тестирование. После этого на экране вывожу готовые ответы для проверки. Если есть ошибки, то вместе с детьми ищем правильный ответ. На последних </w:t>
      </w: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занятиях даю различные варианты КИМ, чтобы учащиеся увидели свои результаты, где и по каким тема есть пробелы в знаниях, на что еще нужно обратить внимание.</w:t>
      </w:r>
    </w:p>
    <w:p w:rsidR="00000986" w:rsidRPr="00B51B8F" w:rsidRDefault="00000986" w:rsidP="0000098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ИКТ при подготовке к ГИА дает новое качество в передаче и усвоении системы знаний, так как активизирует все виды деятельности ученика, что позволяет ускорить процесс усвоения материала.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III.</w:t>
      </w:r>
    </w:p>
    <w:p w:rsidR="00000986" w:rsidRPr="00B51B8F" w:rsidRDefault="00000986" w:rsidP="00000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Результативность опыта</w:t>
      </w:r>
    </w:p>
    <w:p w:rsidR="00000986" w:rsidRPr="00B51B8F" w:rsidRDefault="00000986" w:rsidP="00000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Результативность опыта  может быть оценена по двум основным критериям: по степени научной новизны и практической значимости. Степень научной новизны выражается в том, что в работе исследованы и установлены причинно-следственные связи, имеющие место между спецификой используемых методов и средств повышения уровня базовой математической подготовки учащихся, степенью применения информационно-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комуникационных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 при решении практических задач по математике и повышением уровня образования учащихся.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значимость работы выражается в том, что в ней продемонстрирован регулярный, закономерный путь 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несомненно актуального для учебных заведений конечного результата – значимого повышения уровня образования учащихся. Опыт по применению использования информационно-коммуникационных технологий на уроках математики как средство реализации системно-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 и повышения познавательной самостоятельности учащихся динамичен, так как зафиксировать результативность эксперимента возможно наблюдая изменения разработанных показателей за исследуемый период.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обучением с помощью компьютера привело к повышению эффективности усвоения, активизации мыслительной деятельности 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Повышение качества математической подготовки обучающихся повлекло за собой положительную динамику уровня 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математике, зафиксирован рост активности обучающихся на уроках познавательной деятельности, рост числа участников и призеров различных математических конкурсов.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Систематическое использование электронных учебных ресурсов на уроках математики привело к  овладению учащимися навыками создания мультимедийных презентаций, повысился уровень информационной компетенции учащихся.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Применяя информационные технологии на уроках математики мне удалось:</w:t>
      </w:r>
    </w:p>
    <w:p w:rsidR="00000986" w:rsidRPr="00B51B8F" w:rsidRDefault="00000986" w:rsidP="000009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индивидуализировать учебный процесс, за счет предоставления возможности учащимся как углубленно изучать предмет, так и отрабатывать элементарные навыки и умения;</w:t>
      </w:r>
    </w:p>
    <w:p w:rsidR="00000986" w:rsidRPr="00B51B8F" w:rsidRDefault="00000986" w:rsidP="000009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технологии повышают информативность урока,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обучения, придают уроку динамизм и выразительность;</w:t>
      </w:r>
    </w:p>
    <w:p w:rsidR="00000986" w:rsidRPr="00B51B8F" w:rsidRDefault="00000986" w:rsidP="000009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качество наглядности в учебном процессе (презентации и т.д.);</w:t>
      </w:r>
    </w:p>
    <w:p w:rsidR="00000986" w:rsidRPr="00B51B8F" w:rsidRDefault="00000986" w:rsidP="000009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компьютер для освобождения учащихся 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рутинных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вычислений;</w:t>
      </w:r>
    </w:p>
    <w:p w:rsidR="00000986" w:rsidRPr="00B51B8F" w:rsidRDefault="00000986" w:rsidP="000009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снизить трудоемкость процесса контроля и консультирования;</w:t>
      </w:r>
    </w:p>
    <w:p w:rsidR="00000986" w:rsidRPr="00B51B8F" w:rsidRDefault="00000986" w:rsidP="000009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развития самостоятельности учащихся, ученик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решает те или иные задачи самостоятельно (не копируя решения с доски</w:t>
      </w:r>
      <w:proofErr w:type="gramEnd"/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у товарища), </w:t>
      </w:r>
    </w:p>
    <w:p w:rsidR="00000986" w:rsidRPr="00B51B8F" w:rsidRDefault="00000986" w:rsidP="0000098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интерес к предмету, уверенность в том, что ученик может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усвоить предмет;</w:t>
      </w:r>
    </w:p>
    <w:p w:rsidR="00000986" w:rsidRPr="00B51B8F" w:rsidRDefault="00000986" w:rsidP="000009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итогом внедрения информационно-</w:t>
      </w:r>
      <w:proofErr w:type="spell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комуникационных</w:t>
      </w:r>
      <w:proofErr w:type="spellEnd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 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образовательный процесс является позитивная динамика изменения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мотивации учащихся. 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Результативность и эффективность педагогического опыта обеспечивает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улучшение, преобразование существующей образовательной ситуации; повышение</w:t>
      </w:r>
      <w:r w:rsidR="00E04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 образовательного процесса и его результатов; положительную динамику</w:t>
      </w:r>
      <w:r w:rsidR="00E04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детей в соответствии с их возрастными, индивидуальными особенностями. 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Показателями результативности опыта можно считать:</w:t>
      </w:r>
    </w:p>
    <w:p w:rsidR="00000986" w:rsidRPr="00B51B8F" w:rsidRDefault="00000986" w:rsidP="0000098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ежегодные контрольные срезы показывают повышение уровня усвоения</w:t>
      </w:r>
    </w:p>
    <w:p w:rsidR="00000986" w:rsidRPr="00B51B8F" w:rsidRDefault="00000986" w:rsidP="00000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знаний по математике</w:t>
      </w:r>
      <w:proofErr w:type="gramStart"/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00986" w:rsidRDefault="00000986" w:rsidP="0000098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позитивная динамика учебных достижений учащихся;</w:t>
      </w:r>
    </w:p>
    <w:p w:rsidR="00E04582" w:rsidRPr="00B51B8F" w:rsidRDefault="00E04582" w:rsidP="007A5A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3F83" w:rsidRPr="007A5ACA" w:rsidRDefault="00000986" w:rsidP="00E43F8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7A5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3F83" w:rsidRPr="007A5ACA">
        <w:rPr>
          <w:rFonts w:ascii="Times New Roman" w:hAnsi="Times New Roman"/>
          <w:sz w:val="28"/>
          <w:szCs w:val="28"/>
        </w:rPr>
        <w:t>Результатами своей работы по теме самообразования являются мероприятия и конкретные дела, которые основаны на применении ИКТ:</w:t>
      </w:r>
    </w:p>
    <w:p w:rsidR="00E43F83" w:rsidRPr="007A5ACA" w:rsidRDefault="00E43F83" w:rsidP="00E43F83">
      <w:pPr>
        <w:pStyle w:val="a8"/>
        <w:numPr>
          <w:ilvl w:val="0"/>
          <w:numId w:val="29"/>
        </w:numPr>
        <w:spacing w:after="0"/>
        <w:rPr>
          <w:sz w:val="28"/>
          <w:szCs w:val="28"/>
        </w:rPr>
      </w:pPr>
      <w:r w:rsidRPr="007A5ACA">
        <w:rPr>
          <w:sz w:val="28"/>
          <w:szCs w:val="28"/>
        </w:rPr>
        <w:t xml:space="preserve">Выступления </w:t>
      </w:r>
      <w:r w:rsidR="007A5ACA" w:rsidRPr="007A5ACA">
        <w:rPr>
          <w:sz w:val="28"/>
          <w:szCs w:val="28"/>
        </w:rPr>
        <w:t xml:space="preserve">на ШМО учителей математики и информатики </w:t>
      </w:r>
      <w:r w:rsidRPr="007A5ACA">
        <w:rPr>
          <w:sz w:val="28"/>
          <w:szCs w:val="28"/>
        </w:rPr>
        <w:t>по темам:</w:t>
      </w:r>
    </w:p>
    <w:p w:rsidR="00E43F83" w:rsidRPr="007A5ACA" w:rsidRDefault="00E43F83" w:rsidP="00E43F83">
      <w:pPr>
        <w:pStyle w:val="a8"/>
        <w:numPr>
          <w:ilvl w:val="0"/>
          <w:numId w:val="28"/>
        </w:numPr>
        <w:rPr>
          <w:sz w:val="28"/>
          <w:szCs w:val="28"/>
        </w:rPr>
      </w:pPr>
      <w:r w:rsidRPr="007A5ACA">
        <w:rPr>
          <w:sz w:val="28"/>
          <w:szCs w:val="28"/>
        </w:rPr>
        <w:t>Мультимедийные презентации – одно из средств повышения эффективности уроков математики</w:t>
      </w:r>
      <w:proofErr w:type="gramStart"/>
      <w:r w:rsidRPr="007A5ACA">
        <w:rPr>
          <w:sz w:val="28"/>
          <w:szCs w:val="28"/>
        </w:rPr>
        <w:t xml:space="preserve"> .</w:t>
      </w:r>
      <w:proofErr w:type="gramEnd"/>
    </w:p>
    <w:p w:rsidR="00E43F83" w:rsidRPr="007A5ACA" w:rsidRDefault="00E43F83" w:rsidP="00E43F83">
      <w:pPr>
        <w:pStyle w:val="a8"/>
        <w:numPr>
          <w:ilvl w:val="0"/>
          <w:numId w:val="27"/>
        </w:numPr>
        <w:rPr>
          <w:sz w:val="28"/>
          <w:szCs w:val="28"/>
        </w:rPr>
      </w:pPr>
      <w:r w:rsidRPr="007A5ACA">
        <w:rPr>
          <w:sz w:val="28"/>
          <w:szCs w:val="28"/>
        </w:rPr>
        <w:t>Роль экономического образования на уроках математики, как фактор формирования конкурентоспособной личности.</w:t>
      </w:r>
    </w:p>
    <w:p w:rsidR="00E43F83" w:rsidRPr="007A5ACA" w:rsidRDefault="00E43F83" w:rsidP="00E43F83">
      <w:pPr>
        <w:pStyle w:val="a8"/>
        <w:numPr>
          <w:ilvl w:val="0"/>
          <w:numId w:val="29"/>
        </w:numPr>
        <w:spacing w:after="0"/>
        <w:rPr>
          <w:sz w:val="28"/>
          <w:szCs w:val="28"/>
        </w:rPr>
      </w:pPr>
      <w:r w:rsidRPr="007A5ACA">
        <w:rPr>
          <w:sz w:val="28"/>
          <w:szCs w:val="28"/>
        </w:rPr>
        <w:t xml:space="preserve">Активное участие </w:t>
      </w:r>
      <w:r w:rsidR="007A5ACA" w:rsidRPr="007A5ACA">
        <w:rPr>
          <w:sz w:val="28"/>
          <w:szCs w:val="28"/>
        </w:rPr>
        <w:t>в районном семинаре учителей  естественно-математического цикла</w:t>
      </w:r>
      <w:proofErr w:type="gramStart"/>
      <w:r w:rsidR="007A5ACA" w:rsidRPr="007A5ACA">
        <w:rPr>
          <w:sz w:val="28"/>
          <w:szCs w:val="28"/>
        </w:rPr>
        <w:t xml:space="preserve"> ,</w:t>
      </w:r>
      <w:proofErr w:type="gramEnd"/>
      <w:r w:rsidR="007A5ACA" w:rsidRPr="007A5ACA">
        <w:rPr>
          <w:sz w:val="28"/>
          <w:szCs w:val="28"/>
        </w:rPr>
        <w:t xml:space="preserve"> мастер – класс в 10</w:t>
      </w:r>
      <w:r w:rsidRPr="007A5ACA">
        <w:rPr>
          <w:sz w:val="28"/>
          <w:szCs w:val="28"/>
        </w:rPr>
        <w:t xml:space="preserve"> классе по те</w:t>
      </w:r>
      <w:r w:rsidR="007A5ACA" w:rsidRPr="007A5ACA">
        <w:rPr>
          <w:sz w:val="28"/>
          <w:szCs w:val="28"/>
        </w:rPr>
        <w:t>ме  «ТБ в компьютерном классе</w:t>
      </w:r>
      <w:r w:rsidRPr="007A5ACA">
        <w:rPr>
          <w:sz w:val="28"/>
          <w:szCs w:val="28"/>
        </w:rPr>
        <w:t>»</w:t>
      </w:r>
      <w:r w:rsidRPr="007A5ACA">
        <w:rPr>
          <w:b/>
          <w:sz w:val="28"/>
          <w:szCs w:val="28"/>
        </w:rPr>
        <w:t xml:space="preserve"> </w:t>
      </w:r>
    </w:p>
    <w:p w:rsidR="00E43F83" w:rsidRPr="00EB0CC2" w:rsidRDefault="00E43F83" w:rsidP="00E43F8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43F83" w:rsidRPr="00EB0CC2" w:rsidRDefault="00E43F83" w:rsidP="00E43F8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43F83" w:rsidRPr="00EB0CC2" w:rsidRDefault="007A5ACA" w:rsidP="00E43F8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F776996" wp14:editId="0962DDEB">
            <wp:extent cx="2467828" cy="2739003"/>
            <wp:effectExtent l="0" t="0" r="8890" b="4445"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34" cy="2740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43F83" w:rsidRPr="00EB0CC2" w:rsidRDefault="007A5ACA" w:rsidP="009669C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1FCAD6" wp14:editId="47B577EA">
            <wp:extent cx="2707574" cy="2707574"/>
            <wp:effectExtent l="0" t="0" r="0" b="0"/>
            <wp:docPr id="6146" name="Picture 2" descr="C:\Users\Admin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Admin\Desktop\i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12" cy="2709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7A5AC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7C635BC" wp14:editId="2A082C17">
            <wp:extent cx="2838202" cy="2705480"/>
            <wp:effectExtent l="0" t="0" r="635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93" cy="2709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43F83" w:rsidRPr="00EB0CC2" w:rsidRDefault="00E43F83" w:rsidP="00E43F8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43F83" w:rsidRPr="00FF22B2" w:rsidRDefault="00E43F83" w:rsidP="00E43F83">
      <w:pPr>
        <w:pStyle w:val="a8"/>
        <w:numPr>
          <w:ilvl w:val="0"/>
          <w:numId w:val="29"/>
        </w:numPr>
        <w:spacing w:after="0"/>
        <w:rPr>
          <w:sz w:val="28"/>
          <w:szCs w:val="28"/>
        </w:rPr>
      </w:pPr>
      <w:r w:rsidRPr="00FF22B2">
        <w:rPr>
          <w:sz w:val="28"/>
          <w:szCs w:val="28"/>
        </w:rPr>
        <w:t>Участие в работе педагогического совета по теме «Возможности современного урока в формировании ключевых компетенций учащихся</w:t>
      </w:r>
      <w:r w:rsidR="009669CE" w:rsidRPr="00FF22B2">
        <w:rPr>
          <w:sz w:val="28"/>
          <w:szCs w:val="28"/>
        </w:rPr>
        <w:t>»</w:t>
      </w:r>
      <w:r w:rsidRPr="00FF22B2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669CE" w:rsidRPr="00FF22B2" w:rsidRDefault="009669CE" w:rsidP="009669CE">
      <w:pPr>
        <w:pStyle w:val="a8"/>
        <w:numPr>
          <w:ilvl w:val="0"/>
          <w:numId w:val="29"/>
        </w:numPr>
        <w:spacing w:after="0"/>
        <w:rPr>
          <w:sz w:val="28"/>
          <w:szCs w:val="28"/>
        </w:rPr>
      </w:pPr>
      <w:r w:rsidRPr="00FF22B2">
        <w:rPr>
          <w:sz w:val="28"/>
          <w:szCs w:val="28"/>
        </w:rPr>
        <w:t>Участие в онлайн-семинаре</w:t>
      </w:r>
      <w:r w:rsidR="00E43F83" w:rsidRPr="00FF22B2">
        <w:rPr>
          <w:sz w:val="28"/>
          <w:szCs w:val="28"/>
        </w:rPr>
        <w:t xml:space="preserve"> </w:t>
      </w:r>
    </w:p>
    <w:p w:rsidR="009669CE" w:rsidRDefault="009669CE" w:rsidP="00FF22B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586348" cy="2283659"/>
            <wp:effectExtent l="0" t="0" r="0" b="2540"/>
            <wp:docPr id="7" name="Рисунок 7" descr="C:\Users\Admin\AppData\Local\Microsoft\Windows\Temporary Internet Files\Content.Word\лиза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лиза 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348" cy="228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AA" w:rsidRPr="00EB0CC2" w:rsidRDefault="004635AA" w:rsidP="009669CE">
      <w:pPr>
        <w:spacing w:after="0"/>
        <w:rPr>
          <w:rFonts w:ascii="Times New Roman" w:hAnsi="Times New Roman"/>
          <w:sz w:val="24"/>
          <w:szCs w:val="24"/>
        </w:rPr>
      </w:pPr>
    </w:p>
    <w:p w:rsidR="005F67C9" w:rsidRPr="00FF22B2" w:rsidRDefault="00E43F83" w:rsidP="004635AA">
      <w:pPr>
        <w:pStyle w:val="a8"/>
        <w:numPr>
          <w:ilvl w:val="0"/>
          <w:numId w:val="29"/>
        </w:numPr>
        <w:spacing w:after="0"/>
        <w:rPr>
          <w:sz w:val="28"/>
          <w:szCs w:val="28"/>
        </w:rPr>
      </w:pPr>
      <w:r w:rsidRPr="00FF22B2">
        <w:rPr>
          <w:sz w:val="28"/>
          <w:szCs w:val="28"/>
        </w:rPr>
        <w:t>Опубликовала свой авторский материал на интернет странице</w:t>
      </w:r>
      <w:r w:rsidR="005F67C9" w:rsidRPr="00FF22B2">
        <w:rPr>
          <w:sz w:val="28"/>
          <w:szCs w:val="28"/>
        </w:rPr>
        <w:t xml:space="preserve"> </w:t>
      </w:r>
      <w:r w:rsidRPr="00FF22B2">
        <w:rPr>
          <w:sz w:val="28"/>
          <w:szCs w:val="28"/>
        </w:rPr>
        <w:t xml:space="preserve"> </w:t>
      </w:r>
      <w:r w:rsidR="005F67C9" w:rsidRPr="00FF22B2">
        <w:rPr>
          <w:sz w:val="28"/>
          <w:szCs w:val="28"/>
        </w:rPr>
        <w:t xml:space="preserve"> </w:t>
      </w:r>
      <w:r w:rsidR="005F67C9" w:rsidRPr="00FF22B2">
        <w:rPr>
          <w:sz w:val="28"/>
          <w:szCs w:val="28"/>
          <w:lang w:val="en-US"/>
        </w:rPr>
        <w:t>http</w:t>
      </w:r>
      <w:r w:rsidR="005F67C9" w:rsidRPr="00FF22B2">
        <w:rPr>
          <w:sz w:val="28"/>
          <w:szCs w:val="28"/>
        </w:rPr>
        <w:t>//</w:t>
      </w:r>
      <w:proofErr w:type="spellStart"/>
      <w:r w:rsidR="005F67C9" w:rsidRPr="00FF22B2">
        <w:rPr>
          <w:sz w:val="28"/>
          <w:szCs w:val="28"/>
          <w:lang w:val="en-US"/>
        </w:rPr>
        <w:t>nsportal</w:t>
      </w:r>
      <w:proofErr w:type="spellEnd"/>
      <w:r w:rsidR="005F67C9" w:rsidRPr="00FF22B2">
        <w:rPr>
          <w:sz w:val="28"/>
          <w:szCs w:val="28"/>
        </w:rPr>
        <w:t>.</w:t>
      </w:r>
      <w:proofErr w:type="spellStart"/>
      <w:r w:rsidR="005F67C9" w:rsidRPr="00FF22B2">
        <w:rPr>
          <w:sz w:val="28"/>
          <w:szCs w:val="28"/>
          <w:lang w:val="en-US"/>
        </w:rPr>
        <w:t>ru</w:t>
      </w:r>
      <w:proofErr w:type="spellEnd"/>
      <w:r w:rsidR="004635AA" w:rsidRPr="00FF22B2">
        <w:rPr>
          <w:sz w:val="28"/>
          <w:szCs w:val="28"/>
        </w:rPr>
        <w:t>/</w:t>
      </w:r>
    </w:p>
    <w:p w:rsidR="00E43F83" w:rsidRPr="00FF22B2" w:rsidRDefault="00E43F83" w:rsidP="00E43F83">
      <w:pPr>
        <w:pStyle w:val="a8"/>
        <w:numPr>
          <w:ilvl w:val="0"/>
          <w:numId w:val="29"/>
        </w:numPr>
        <w:rPr>
          <w:sz w:val="28"/>
          <w:szCs w:val="28"/>
        </w:rPr>
      </w:pPr>
      <w:r w:rsidRPr="00FF22B2">
        <w:rPr>
          <w:bCs/>
          <w:sz w:val="28"/>
          <w:szCs w:val="28"/>
          <w:u w:val="single"/>
        </w:rPr>
        <w:t>Проектные работы учащихся</w:t>
      </w:r>
      <w:proofErr w:type="gramStart"/>
      <w:r w:rsidRPr="00FF22B2">
        <w:rPr>
          <w:bCs/>
          <w:sz w:val="28"/>
          <w:szCs w:val="28"/>
          <w:u w:val="single"/>
        </w:rPr>
        <w:t xml:space="preserve"> :</w:t>
      </w:r>
      <w:proofErr w:type="gramEnd"/>
      <w:r w:rsidRPr="00FF22B2">
        <w:rPr>
          <w:bCs/>
          <w:sz w:val="28"/>
          <w:szCs w:val="28"/>
        </w:rPr>
        <w:t xml:space="preserve"> «Математика в жизни нашей семьи» </w:t>
      </w:r>
      <w:proofErr w:type="spellStart"/>
      <w:r w:rsidR="00910DBA" w:rsidRPr="00FF22B2">
        <w:rPr>
          <w:bCs/>
          <w:sz w:val="28"/>
          <w:szCs w:val="28"/>
        </w:rPr>
        <w:t>Ермушев</w:t>
      </w:r>
      <w:proofErr w:type="spellEnd"/>
      <w:r w:rsidR="00910DBA" w:rsidRPr="00FF22B2">
        <w:rPr>
          <w:bCs/>
          <w:sz w:val="28"/>
          <w:szCs w:val="28"/>
        </w:rPr>
        <w:t xml:space="preserve"> Максим</w:t>
      </w:r>
      <w:proofErr w:type="gramStart"/>
      <w:r w:rsidR="005F67C9" w:rsidRPr="00FF22B2">
        <w:rPr>
          <w:bCs/>
          <w:sz w:val="28"/>
          <w:szCs w:val="28"/>
        </w:rPr>
        <w:t xml:space="preserve"> </w:t>
      </w:r>
      <w:r w:rsidR="00910DBA" w:rsidRPr="00FF22B2">
        <w:rPr>
          <w:bCs/>
          <w:sz w:val="28"/>
          <w:szCs w:val="28"/>
        </w:rPr>
        <w:t>,</w:t>
      </w:r>
      <w:proofErr w:type="spellStart"/>
      <w:proofErr w:type="gramEnd"/>
      <w:r w:rsidR="00910DBA" w:rsidRPr="00FF22B2">
        <w:rPr>
          <w:bCs/>
          <w:sz w:val="28"/>
          <w:szCs w:val="28"/>
        </w:rPr>
        <w:t>Куманева</w:t>
      </w:r>
      <w:proofErr w:type="spellEnd"/>
      <w:r w:rsidR="00910DBA" w:rsidRPr="00FF22B2">
        <w:rPr>
          <w:bCs/>
          <w:sz w:val="28"/>
          <w:szCs w:val="28"/>
        </w:rPr>
        <w:t xml:space="preserve"> Алена -7</w:t>
      </w:r>
      <w:r w:rsidR="005F67C9" w:rsidRPr="00FF22B2">
        <w:rPr>
          <w:bCs/>
          <w:sz w:val="28"/>
          <w:szCs w:val="28"/>
        </w:rPr>
        <w:t xml:space="preserve"> класс</w:t>
      </w:r>
      <w:r w:rsidRPr="00FF22B2">
        <w:rPr>
          <w:bCs/>
          <w:sz w:val="28"/>
          <w:szCs w:val="28"/>
        </w:rPr>
        <w:t xml:space="preserve">; </w:t>
      </w:r>
    </w:p>
    <w:p w:rsidR="00E43F83" w:rsidRPr="00FF22B2" w:rsidRDefault="00E43F83" w:rsidP="005F67C9">
      <w:pPr>
        <w:pStyle w:val="a8"/>
        <w:numPr>
          <w:ilvl w:val="0"/>
          <w:numId w:val="29"/>
        </w:numPr>
        <w:rPr>
          <w:sz w:val="28"/>
          <w:szCs w:val="28"/>
        </w:rPr>
      </w:pPr>
      <w:proofErr w:type="gramStart"/>
      <w:r w:rsidRPr="00FF22B2">
        <w:rPr>
          <w:bCs/>
          <w:sz w:val="28"/>
          <w:szCs w:val="28"/>
          <w:u w:val="single"/>
        </w:rPr>
        <w:t xml:space="preserve">Рефераты </w:t>
      </w:r>
      <w:r w:rsidRPr="00FF22B2">
        <w:rPr>
          <w:bCs/>
          <w:sz w:val="28"/>
          <w:szCs w:val="28"/>
        </w:rPr>
        <w:t>(«</w:t>
      </w:r>
      <w:r w:rsidR="005F67C9" w:rsidRPr="00FF22B2">
        <w:rPr>
          <w:bCs/>
          <w:sz w:val="28"/>
          <w:szCs w:val="28"/>
        </w:rPr>
        <w:t>Рене Декарт», «Метод Гаусса», «Математика вокруг нас»</w:t>
      </w:r>
      <w:proofErr w:type="gramEnd"/>
    </w:p>
    <w:p w:rsidR="00E43F83" w:rsidRPr="00FF22B2" w:rsidRDefault="00E43F83" w:rsidP="00E43F83">
      <w:pPr>
        <w:pStyle w:val="a8"/>
        <w:numPr>
          <w:ilvl w:val="0"/>
          <w:numId w:val="29"/>
        </w:numPr>
        <w:rPr>
          <w:sz w:val="28"/>
          <w:szCs w:val="28"/>
        </w:rPr>
      </w:pPr>
      <w:r w:rsidRPr="00FF22B2">
        <w:rPr>
          <w:bCs/>
          <w:sz w:val="28"/>
          <w:szCs w:val="28"/>
          <w:u w:val="single"/>
        </w:rPr>
        <w:t xml:space="preserve">Участие </w:t>
      </w:r>
      <w:r w:rsidR="00910DBA" w:rsidRPr="00FF22B2">
        <w:rPr>
          <w:bCs/>
          <w:sz w:val="28"/>
          <w:szCs w:val="28"/>
        </w:rPr>
        <w:t>учащихся школы</w:t>
      </w:r>
      <w:r w:rsidRPr="00FF22B2">
        <w:rPr>
          <w:bCs/>
          <w:sz w:val="28"/>
          <w:szCs w:val="28"/>
        </w:rPr>
        <w:t xml:space="preserve">  в </w:t>
      </w:r>
      <w:r w:rsidRPr="00FF22B2">
        <w:rPr>
          <w:sz w:val="28"/>
          <w:szCs w:val="28"/>
        </w:rPr>
        <w:t>Международном математическом конкурсе «Кенгуру - математика для всех».</w:t>
      </w:r>
    </w:p>
    <w:p w:rsidR="00E43F83" w:rsidRPr="00FF22B2" w:rsidRDefault="00E43F83" w:rsidP="00E43F83">
      <w:pPr>
        <w:pStyle w:val="a8"/>
        <w:numPr>
          <w:ilvl w:val="0"/>
          <w:numId w:val="29"/>
        </w:numPr>
        <w:rPr>
          <w:sz w:val="28"/>
          <w:szCs w:val="28"/>
        </w:rPr>
      </w:pPr>
      <w:r w:rsidRPr="00FF22B2">
        <w:rPr>
          <w:bCs/>
          <w:sz w:val="28"/>
          <w:szCs w:val="28"/>
          <w:u w:val="single"/>
        </w:rPr>
        <w:t xml:space="preserve">Участие </w:t>
      </w:r>
      <w:r w:rsidRPr="00FF22B2">
        <w:rPr>
          <w:bCs/>
          <w:sz w:val="28"/>
          <w:szCs w:val="28"/>
        </w:rPr>
        <w:t xml:space="preserve"> учащихся в республиканской интеллектуальной  игре «</w:t>
      </w:r>
      <w:r w:rsidR="00910DBA" w:rsidRPr="00FF22B2">
        <w:rPr>
          <w:bCs/>
          <w:sz w:val="28"/>
          <w:szCs w:val="28"/>
        </w:rPr>
        <w:t xml:space="preserve"> Решаем с РУК</w:t>
      </w:r>
      <w:r w:rsidRPr="00FF22B2">
        <w:rPr>
          <w:bCs/>
          <w:sz w:val="28"/>
          <w:szCs w:val="28"/>
        </w:rPr>
        <w:t>»</w:t>
      </w:r>
    </w:p>
    <w:p w:rsidR="00E43F83" w:rsidRPr="00FF22B2" w:rsidRDefault="00E43F83" w:rsidP="00E43F83">
      <w:pPr>
        <w:pStyle w:val="a8"/>
        <w:numPr>
          <w:ilvl w:val="0"/>
          <w:numId w:val="29"/>
        </w:numPr>
        <w:rPr>
          <w:sz w:val="28"/>
          <w:szCs w:val="28"/>
        </w:rPr>
      </w:pPr>
      <w:r w:rsidRPr="00FF22B2">
        <w:rPr>
          <w:bCs/>
          <w:sz w:val="28"/>
          <w:szCs w:val="28"/>
          <w:u w:val="single"/>
        </w:rPr>
        <w:t>Участие учащихся в общешкольной олимп</w:t>
      </w:r>
      <w:r w:rsidR="00910DBA" w:rsidRPr="00FF22B2">
        <w:rPr>
          <w:bCs/>
          <w:sz w:val="28"/>
          <w:szCs w:val="28"/>
          <w:u w:val="single"/>
        </w:rPr>
        <w:t>иаде по математике (</w:t>
      </w:r>
      <w:proofErr w:type="spellStart"/>
      <w:r w:rsidR="00910DBA" w:rsidRPr="00FF22B2">
        <w:rPr>
          <w:bCs/>
          <w:sz w:val="28"/>
          <w:szCs w:val="28"/>
          <w:u w:val="single"/>
        </w:rPr>
        <w:t>Левщанов</w:t>
      </w:r>
      <w:proofErr w:type="spellEnd"/>
      <w:r w:rsidR="00910DBA" w:rsidRPr="00FF22B2">
        <w:rPr>
          <w:bCs/>
          <w:sz w:val="28"/>
          <w:szCs w:val="28"/>
          <w:u w:val="single"/>
        </w:rPr>
        <w:t xml:space="preserve"> Рома – 1</w:t>
      </w:r>
      <w:r w:rsidRPr="00FF22B2">
        <w:rPr>
          <w:bCs/>
          <w:sz w:val="28"/>
          <w:szCs w:val="28"/>
          <w:u w:val="single"/>
        </w:rPr>
        <w:t xml:space="preserve"> место</w:t>
      </w:r>
      <w:proofErr w:type="gramStart"/>
      <w:r w:rsidR="00910DBA" w:rsidRPr="00FF22B2">
        <w:rPr>
          <w:bCs/>
          <w:sz w:val="28"/>
          <w:szCs w:val="28"/>
          <w:u w:val="single"/>
        </w:rPr>
        <w:t xml:space="preserve"> .</w:t>
      </w:r>
      <w:proofErr w:type="spellStart"/>
      <w:proofErr w:type="gramEnd"/>
      <w:r w:rsidR="00910DBA" w:rsidRPr="00FF22B2">
        <w:rPr>
          <w:bCs/>
          <w:sz w:val="28"/>
          <w:szCs w:val="28"/>
          <w:u w:val="single"/>
        </w:rPr>
        <w:t>Сенгаев</w:t>
      </w:r>
      <w:proofErr w:type="spellEnd"/>
      <w:r w:rsidR="00910DBA" w:rsidRPr="00FF22B2">
        <w:rPr>
          <w:bCs/>
          <w:sz w:val="28"/>
          <w:szCs w:val="28"/>
          <w:u w:val="single"/>
        </w:rPr>
        <w:t xml:space="preserve"> Иван-1 место</w:t>
      </w:r>
      <w:r w:rsidRPr="00FF22B2">
        <w:rPr>
          <w:bCs/>
          <w:sz w:val="28"/>
          <w:szCs w:val="28"/>
          <w:u w:val="single"/>
        </w:rPr>
        <w:t>);</w:t>
      </w:r>
    </w:p>
    <w:p w:rsidR="00E43F83" w:rsidRPr="00FF22B2" w:rsidRDefault="00E43F83" w:rsidP="00E43F83">
      <w:pPr>
        <w:pStyle w:val="a8"/>
        <w:numPr>
          <w:ilvl w:val="0"/>
          <w:numId w:val="29"/>
        </w:numPr>
        <w:rPr>
          <w:sz w:val="28"/>
          <w:szCs w:val="28"/>
        </w:rPr>
      </w:pPr>
      <w:r w:rsidRPr="00FF22B2">
        <w:rPr>
          <w:bCs/>
          <w:sz w:val="28"/>
          <w:szCs w:val="28"/>
          <w:u w:val="single"/>
        </w:rPr>
        <w:t xml:space="preserve">Подготовка материала </w:t>
      </w:r>
      <w:r w:rsidR="00910DBA" w:rsidRPr="00FF22B2">
        <w:rPr>
          <w:bCs/>
          <w:sz w:val="28"/>
          <w:szCs w:val="28"/>
          <w:u w:val="single"/>
        </w:rPr>
        <w:t xml:space="preserve"> к предметной неделе</w:t>
      </w:r>
      <w:r w:rsidRPr="00FF22B2">
        <w:rPr>
          <w:bCs/>
          <w:sz w:val="28"/>
          <w:szCs w:val="28"/>
        </w:rPr>
        <w:t>;</w:t>
      </w:r>
    </w:p>
    <w:p w:rsidR="00E43F83" w:rsidRPr="00FF22B2" w:rsidRDefault="00E43F83" w:rsidP="00E43F83">
      <w:pPr>
        <w:pStyle w:val="a8"/>
        <w:ind w:left="720"/>
        <w:rPr>
          <w:sz w:val="28"/>
          <w:szCs w:val="28"/>
        </w:rPr>
      </w:pPr>
    </w:p>
    <w:p w:rsidR="00910DBA" w:rsidRPr="00FF22B2" w:rsidRDefault="00910DBA" w:rsidP="00910DBA">
      <w:pPr>
        <w:pStyle w:val="a8"/>
        <w:numPr>
          <w:ilvl w:val="0"/>
          <w:numId w:val="29"/>
        </w:numPr>
        <w:rPr>
          <w:bCs/>
          <w:sz w:val="28"/>
          <w:szCs w:val="28"/>
        </w:rPr>
      </w:pPr>
      <w:r w:rsidRPr="00FF22B2">
        <w:rPr>
          <w:bCs/>
          <w:sz w:val="28"/>
          <w:szCs w:val="28"/>
          <w:u w:val="single"/>
        </w:rPr>
        <w:t>П</w:t>
      </w:r>
      <w:r w:rsidR="004635AA" w:rsidRPr="00FF22B2">
        <w:rPr>
          <w:bCs/>
          <w:sz w:val="28"/>
          <w:szCs w:val="28"/>
          <w:u w:val="single"/>
        </w:rPr>
        <w:t>убликация презентаций</w:t>
      </w:r>
      <w:r w:rsidRPr="00FF22B2">
        <w:rPr>
          <w:bCs/>
          <w:sz w:val="28"/>
          <w:szCs w:val="28"/>
          <w:u w:val="single"/>
        </w:rPr>
        <w:t xml:space="preserve">  </w:t>
      </w:r>
      <w:r w:rsidR="005F67C9" w:rsidRPr="00FF22B2">
        <w:rPr>
          <w:bCs/>
          <w:sz w:val="28"/>
          <w:szCs w:val="28"/>
          <w:u w:val="single"/>
        </w:rPr>
        <w:t>«П</w:t>
      </w:r>
      <w:r w:rsidRPr="00FF22B2">
        <w:rPr>
          <w:bCs/>
          <w:sz w:val="28"/>
          <w:szCs w:val="28"/>
          <w:u w:val="single"/>
        </w:rPr>
        <w:t>одготовка старшеклассников к ЕГЭ»</w:t>
      </w:r>
      <w:r w:rsidR="004635AA" w:rsidRPr="00FF22B2">
        <w:rPr>
          <w:bCs/>
          <w:sz w:val="28"/>
          <w:szCs w:val="28"/>
          <w:u w:val="single"/>
        </w:rPr>
        <w:t xml:space="preserve"> и «Точка роста»</w:t>
      </w:r>
      <w:r w:rsidRPr="00FF22B2">
        <w:rPr>
          <w:bCs/>
          <w:sz w:val="28"/>
          <w:szCs w:val="28"/>
          <w:u w:val="single"/>
        </w:rPr>
        <w:t xml:space="preserve"> на портале  </w:t>
      </w:r>
      <w:r w:rsidR="005F67C9" w:rsidRPr="00FF22B2">
        <w:rPr>
          <w:bCs/>
          <w:sz w:val="28"/>
          <w:szCs w:val="28"/>
          <w:u w:val="single"/>
        </w:rPr>
        <w:t xml:space="preserve">«Социальная сеть  </w:t>
      </w:r>
      <w:r w:rsidRPr="00FF22B2">
        <w:rPr>
          <w:bCs/>
          <w:sz w:val="28"/>
          <w:szCs w:val="28"/>
          <w:u w:val="single"/>
        </w:rPr>
        <w:t xml:space="preserve"> работников</w:t>
      </w:r>
      <w:r w:rsidR="005F67C9" w:rsidRPr="00FF22B2">
        <w:rPr>
          <w:bCs/>
          <w:sz w:val="28"/>
          <w:szCs w:val="28"/>
          <w:u w:val="single"/>
        </w:rPr>
        <w:t xml:space="preserve"> образования</w:t>
      </w:r>
      <w:r w:rsidRPr="00FF22B2">
        <w:rPr>
          <w:bCs/>
          <w:sz w:val="28"/>
          <w:szCs w:val="28"/>
          <w:u w:val="single"/>
        </w:rPr>
        <w:t>»</w:t>
      </w:r>
    </w:p>
    <w:p w:rsidR="005F67C9" w:rsidRPr="005F67C9" w:rsidRDefault="005F67C9" w:rsidP="005F67C9">
      <w:pPr>
        <w:pStyle w:val="a8"/>
        <w:rPr>
          <w:bCs/>
        </w:rPr>
      </w:pPr>
    </w:p>
    <w:p w:rsidR="003D70E8" w:rsidRDefault="005F67C9" w:rsidP="00FF22B2">
      <w:pPr>
        <w:pStyle w:val="a8"/>
        <w:ind w:left="720"/>
        <w:rPr>
          <w:bCs/>
        </w:rPr>
      </w:pPr>
      <w:r>
        <w:rPr>
          <w:bCs/>
          <w:noProof/>
        </w:rPr>
        <w:drawing>
          <wp:inline distT="0" distB="0" distL="0" distR="0" wp14:anchorId="07BC894E" wp14:editId="66EC3BB1">
            <wp:extent cx="2244436" cy="3161915"/>
            <wp:effectExtent l="19050" t="19050" r="22860" b="19685"/>
            <wp:docPr id="2" name="Рисунок 2" descr="C:\Users\Admin\Desktop\справки на аттестацию\svidetelstvo-3978924-17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равки на аттестацию\svidetelstvo-3978924-17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32" cy="31674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4635AA">
        <w:rPr>
          <w:noProof/>
        </w:rPr>
        <w:drawing>
          <wp:inline distT="0" distB="0" distL="0" distR="0" wp14:anchorId="0FBAE4A6" wp14:editId="0FE264A3">
            <wp:extent cx="2090057" cy="3138293"/>
            <wp:effectExtent l="19050" t="19050" r="24765" b="24130"/>
            <wp:docPr id="5" name="Рисунок 5" descr="C:\Users\Admin\AppData\Local\Microsoft\Windows\Temporary Internet Files\Content.Word\svidetelstvo-3971135-214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svidetelstvo-3971135-21404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52" cy="31617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3D70E8">
        <w:rPr>
          <w:bCs/>
        </w:rPr>
        <w:t xml:space="preserve">      </w:t>
      </w:r>
    </w:p>
    <w:p w:rsidR="003D70E8" w:rsidRPr="003D70E8" w:rsidRDefault="003D70E8" w:rsidP="003D70E8">
      <w:pPr>
        <w:pStyle w:val="a8"/>
        <w:rPr>
          <w:bCs/>
        </w:rPr>
      </w:pPr>
    </w:p>
    <w:p w:rsidR="003D70E8" w:rsidRDefault="003D70E8" w:rsidP="00FF22B2">
      <w:pPr>
        <w:pStyle w:val="a8"/>
        <w:ind w:left="720"/>
        <w:rPr>
          <w:bCs/>
        </w:rPr>
      </w:pPr>
    </w:p>
    <w:p w:rsidR="003D70E8" w:rsidRPr="003D70E8" w:rsidRDefault="003D70E8" w:rsidP="003D70E8">
      <w:pPr>
        <w:pStyle w:val="a8"/>
        <w:rPr>
          <w:bCs/>
          <w:sz w:val="28"/>
          <w:szCs w:val="28"/>
        </w:rPr>
      </w:pPr>
      <w:r w:rsidRPr="003D70E8">
        <w:rPr>
          <w:bCs/>
          <w:sz w:val="28"/>
          <w:szCs w:val="28"/>
          <w:u w:val="single"/>
        </w:rPr>
        <w:t>П</w:t>
      </w:r>
      <w:r>
        <w:rPr>
          <w:bCs/>
          <w:sz w:val="28"/>
          <w:szCs w:val="28"/>
          <w:u w:val="single"/>
        </w:rPr>
        <w:t>убликация презентации</w:t>
      </w:r>
      <w:r w:rsidRPr="003D70E8">
        <w:rPr>
          <w:bCs/>
          <w:sz w:val="28"/>
          <w:szCs w:val="28"/>
          <w:u w:val="single"/>
        </w:rPr>
        <w:t xml:space="preserve">   на сайте «</w:t>
      </w:r>
      <w:proofErr w:type="spellStart"/>
      <w:r w:rsidRPr="003D70E8">
        <w:rPr>
          <w:bCs/>
          <w:sz w:val="28"/>
          <w:szCs w:val="28"/>
          <w:u w:val="single"/>
        </w:rPr>
        <w:t>Инфоурок</w:t>
      </w:r>
      <w:proofErr w:type="spellEnd"/>
      <w:r w:rsidRPr="003D70E8">
        <w:rPr>
          <w:bCs/>
          <w:sz w:val="28"/>
          <w:szCs w:val="28"/>
          <w:u w:val="single"/>
        </w:rPr>
        <w:t>» «Трудом красив и счастлив человек»</w:t>
      </w:r>
    </w:p>
    <w:p w:rsidR="005F67C9" w:rsidRPr="00910DBA" w:rsidRDefault="003D70E8" w:rsidP="00FF22B2">
      <w:pPr>
        <w:pStyle w:val="a8"/>
        <w:ind w:left="720"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 wp14:anchorId="27DF41AA" wp14:editId="3AE6E343">
            <wp:extent cx="2268187" cy="2762314"/>
            <wp:effectExtent l="0" t="0" r="0" b="0"/>
            <wp:docPr id="3" name="Рисунок 3" descr="C:\Users\Admin\Desktop\справки на аттестацию\Свидетельство проекта infourok.ru №ЮЖ611450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равки на аттестацию\Свидетельство проекта infourok.ru №ЮЖ61145095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64" cy="276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BA" w:rsidRDefault="00910DBA" w:rsidP="00910DBA">
      <w:pPr>
        <w:pStyle w:val="a8"/>
      </w:pPr>
    </w:p>
    <w:p w:rsidR="00E43F83" w:rsidRPr="00FF22B2" w:rsidRDefault="00910DBA" w:rsidP="00FF22B2">
      <w:pPr>
        <w:pStyle w:val="a8"/>
        <w:ind w:left="720"/>
        <w:rPr>
          <w:bCs/>
          <w:sz w:val="28"/>
          <w:szCs w:val="28"/>
        </w:rPr>
      </w:pPr>
      <w:r w:rsidRPr="00FF22B2">
        <w:rPr>
          <w:sz w:val="28"/>
          <w:szCs w:val="28"/>
        </w:rPr>
        <w:t xml:space="preserve"> </w:t>
      </w:r>
      <w:r w:rsidR="00E43F83" w:rsidRPr="00FF22B2">
        <w:rPr>
          <w:sz w:val="28"/>
          <w:szCs w:val="28"/>
        </w:rPr>
        <w:t>Результатом  внедрения ИКТ в образовательный процесс и применения активных форм обучения является позитивная динамика повышения познавательной активности учащихся и пов</w:t>
      </w:r>
      <w:r w:rsidR="00FF22B2" w:rsidRPr="00FF22B2">
        <w:rPr>
          <w:sz w:val="28"/>
          <w:szCs w:val="28"/>
        </w:rPr>
        <w:t>ышения качества знаний учащихся</w:t>
      </w:r>
    </w:p>
    <w:p w:rsidR="00E43F83" w:rsidRPr="00FF22B2" w:rsidRDefault="00E43F83" w:rsidP="00E43F8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43F83" w:rsidRPr="00FF22B2" w:rsidRDefault="009669CE" w:rsidP="009669C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F22B2">
        <w:rPr>
          <w:rFonts w:ascii="Times New Roman" w:hAnsi="Times New Roman"/>
          <w:b/>
          <w:sz w:val="28"/>
          <w:szCs w:val="28"/>
        </w:rPr>
        <w:t>Качество знаний по</w:t>
      </w:r>
      <w:r w:rsidR="000E5369" w:rsidRPr="00FF22B2">
        <w:rPr>
          <w:rFonts w:ascii="Times New Roman" w:hAnsi="Times New Roman"/>
          <w:b/>
          <w:sz w:val="28"/>
          <w:szCs w:val="28"/>
        </w:rPr>
        <w:t xml:space="preserve"> геометрии</w:t>
      </w:r>
      <w:r w:rsidRPr="00FF22B2">
        <w:rPr>
          <w:rFonts w:ascii="Times New Roman" w:hAnsi="Times New Roman"/>
          <w:b/>
          <w:sz w:val="28"/>
          <w:szCs w:val="28"/>
        </w:rPr>
        <w:t xml:space="preserve"> 7, 8 ,11классов</w:t>
      </w:r>
    </w:p>
    <w:p w:rsidR="00E43F83" w:rsidRPr="00FF22B2" w:rsidRDefault="009669CE" w:rsidP="00E43F8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F22B2">
        <w:rPr>
          <w:rFonts w:ascii="Times New Roman" w:hAnsi="Times New Roman"/>
          <w:b/>
          <w:sz w:val="28"/>
          <w:szCs w:val="28"/>
        </w:rPr>
        <w:t>2018-2019</w:t>
      </w:r>
      <w:r w:rsidR="00E43F83" w:rsidRPr="00FF22B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E5369" w:rsidRDefault="000E5369" w:rsidP="00E43F8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E5369" w:rsidRDefault="000E5369" w:rsidP="00E43F8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E5369" w:rsidRDefault="000E5369" w:rsidP="00E43F8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43F83" w:rsidRPr="00A31D73" w:rsidRDefault="00FF22B2" w:rsidP="00FF22B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ABD1A6" wp14:editId="2096C857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3F83" w:rsidRPr="00FF22B2" w:rsidRDefault="00E43F83" w:rsidP="00FF22B2">
      <w:pPr>
        <w:rPr>
          <w:rFonts w:ascii="Times New Roman" w:hAnsi="Times New Roman"/>
          <w:sz w:val="28"/>
          <w:szCs w:val="28"/>
        </w:rPr>
      </w:pPr>
    </w:p>
    <w:p w:rsidR="00E43F83" w:rsidRPr="00FF22B2" w:rsidRDefault="00E43F83" w:rsidP="00E43F8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F22B2">
        <w:rPr>
          <w:rFonts w:ascii="Times New Roman" w:hAnsi="Times New Roman"/>
          <w:b/>
          <w:sz w:val="28"/>
          <w:szCs w:val="28"/>
        </w:rPr>
        <w:t>Качество знаний</w:t>
      </w:r>
    </w:p>
    <w:p w:rsidR="00E43F83" w:rsidRPr="00FF22B2" w:rsidRDefault="000E5369" w:rsidP="00E43F8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F22B2">
        <w:rPr>
          <w:rFonts w:ascii="Times New Roman" w:hAnsi="Times New Roman"/>
          <w:b/>
          <w:sz w:val="28"/>
          <w:szCs w:val="28"/>
        </w:rPr>
        <w:t>по алгебре</w:t>
      </w:r>
      <w:r w:rsidR="00E43F83" w:rsidRPr="00FF22B2">
        <w:rPr>
          <w:rFonts w:ascii="Times New Roman" w:hAnsi="Times New Roman"/>
          <w:b/>
          <w:sz w:val="28"/>
          <w:szCs w:val="28"/>
        </w:rPr>
        <w:t xml:space="preserve"> </w:t>
      </w:r>
      <w:r w:rsidR="009669CE" w:rsidRPr="00FF22B2">
        <w:rPr>
          <w:rFonts w:ascii="Times New Roman" w:hAnsi="Times New Roman"/>
          <w:b/>
          <w:sz w:val="28"/>
          <w:szCs w:val="28"/>
        </w:rPr>
        <w:t xml:space="preserve"> 7, 8</w:t>
      </w:r>
      <w:r w:rsidR="00E43F83" w:rsidRPr="00FF22B2">
        <w:rPr>
          <w:rFonts w:ascii="Times New Roman" w:hAnsi="Times New Roman"/>
          <w:b/>
          <w:sz w:val="28"/>
          <w:szCs w:val="28"/>
        </w:rPr>
        <w:t>, 11 классов</w:t>
      </w:r>
    </w:p>
    <w:p w:rsidR="00E43F83" w:rsidRPr="00FF22B2" w:rsidRDefault="009669CE" w:rsidP="00E43F8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F22B2">
        <w:rPr>
          <w:rFonts w:ascii="Times New Roman" w:hAnsi="Times New Roman"/>
          <w:b/>
          <w:sz w:val="28"/>
          <w:szCs w:val="28"/>
        </w:rPr>
        <w:t>2018-2019</w:t>
      </w:r>
      <w:r w:rsidR="00E43F83" w:rsidRPr="00FF22B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F22B2" w:rsidRPr="00FF22B2" w:rsidRDefault="00FF22B2" w:rsidP="00E43F8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  <w:gridCol w:w="3142"/>
        <w:gridCol w:w="3142"/>
      </w:tblGrid>
      <w:tr w:rsidR="00FF22B2" w:rsidRPr="00FF22B2" w:rsidTr="00FF22B2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141" w:type="dxa"/>
          </w:tcPr>
          <w:p w:rsidR="00FF22B2" w:rsidRPr="00FF22B2" w:rsidRDefault="00FF22B2" w:rsidP="00FF22B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2B2" w:rsidRPr="00FF22B2" w:rsidRDefault="00FF22B2" w:rsidP="00FF22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2B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42" w:type="dxa"/>
          </w:tcPr>
          <w:p w:rsidR="00FF22B2" w:rsidRPr="00FF22B2" w:rsidRDefault="00FF22B2" w:rsidP="00FF22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2B2" w:rsidRPr="00FF22B2" w:rsidRDefault="00FF22B2" w:rsidP="00FF22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2B2">
              <w:rPr>
                <w:rFonts w:ascii="Times New Roman" w:hAnsi="Times New Roman"/>
                <w:b/>
                <w:sz w:val="28"/>
                <w:szCs w:val="28"/>
              </w:rPr>
              <w:t>ПРОЦЕНТ КАЧЕСТВА</w:t>
            </w:r>
          </w:p>
        </w:tc>
        <w:tc>
          <w:tcPr>
            <w:tcW w:w="3142" w:type="dxa"/>
          </w:tcPr>
          <w:p w:rsidR="00FF22B2" w:rsidRPr="00FF22B2" w:rsidRDefault="00FF22B2" w:rsidP="00FF22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2B2" w:rsidRPr="00FF22B2" w:rsidRDefault="00FF22B2" w:rsidP="00FF22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2B2">
              <w:rPr>
                <w:rFonts w:ascii="Times New Roman" w:hAnsi="Times New Roman"/>
                <w:b/>
                <w:sz w:val="28"/>
                <w:szCs w:val="28"/>
              </w:rPr>
              <w:t>ПРОЦЕНТ УСПЕВАЕМОСТИ</w:t>
            </w:r>
          </w:p>
        </w:tc>
      </w:tr>
      <w:tr w:rsidR="00FF22B2" w:rsidRPr="00FF22B2" w:rsidTr="00FF22B2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141" w:type="dxa"/>
          </w:tcPr>
          <w:p w:rsidR="00FF22B2" w:rsidRPr="00FF22B2" w:rsidRDefault="00FF22B2" w:rsidP="00FF22B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2B2" w:rsidRPr="00FF22B2" w:rsidRDefault="00FF22B2" w:rsidP="00FF22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2B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42" w:type="dxa"/>
          </w:tcPr>
          <w:p w:rsidR="00FF22B2" w:rsidRPr="00FF22B2" w:rsidRDefault="00FF22B2" w:rsidP="00FF22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2B2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  <w:p w:rsidR="00FF22B2" w:rsidRPr="00FF22B2" w:rsidRDefault="00FF22B2" w:rsidP="00FF22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FF22B2" w:rsidRPr="00FF22B2" w:rsidRDefault="00FF22B2" w:rsidP="00FF22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2B2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  <w:p w:rsidR="00FF22B2" w:rsidRPr="00FF22B2" w:rsidRDefault="00FF22B2" w:rsidP="00FF22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2B2" w:rsidRPr="00FF22B2" w:rsidTr="00FF22B2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141" w:type="dxa"/>
          </w:tcPr>
          <w:p w:rsidR="00FF22B2" w:rsidRPr="00FF22B2" w:rsidRDefault="00FF22B2" w:rsidP="00FF22B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2B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42" w:type="dxa"/>
          </w:tcPr>
          <w:p w:rsidR="00FF22B2" w:rsidRPr="00FF22B2" w:rsidRDefault="00FF22B2" w:rsidP="00FF22B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2B2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3142" w:type="dxa"/>
          </w:tcPr>
          <w:p w:rsidR="00FF22B2" w:rsidRPr="00FF22B2" w:rsidRDefault="00FF22B2" w:rsidP="00FF22B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2B2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FF22B2" w:rsidRPr="00FF22B2" w:rsidTr="00FF22B2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141" w:type="dxa"/>
          </w:tcPr>
          <w:p w:rsidR="00FF22B2" w:rsidRPr="00FF22B2" w:rsidRDefault="00FF22B2" w:rsidP="00FF22B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2B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142" w:type="dxa"/>
          </w:tcPr>
          <w:p w:rsidR="00FF22B2" w:rsidRPr="00FF22B2" w:rsidRDefault="00FF22B2" w:rsidP="00FF22B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2B2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42" w:type="dxa"/>
          </w:tcPr>
          <w:p w:rsidR="00FF22B2" w:rsidRPr="00FF22B2" w:rsidRDefault="00FF22B2" w:rsidP="00FF22B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2B2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E43F83" w:rsidRPr="0088106F" w:rsidRDefault="00E43F83" w:rsidP="00FF22B2">
      <w:pPr>
        <w:rPr>
          <w:rFonts w:ascii="Times New Roman" w:hAnsi="Times New Roman"/>
          <w:b/>
          <w:sz w:val="24"/>
          <w:szCs w:val="24"/>
        </w:rPr>
      </w:pPr>
    </w:p>
    <w:p w:rsidR="00E43F83" w:rsidRPr="00FF22B2" w:rsidRDefault="00E43F83" w:rsidP="00E43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22B2">
        <w:rPr>
          <w:rFonts w:ascii="Times New Roman" w:hAnsi="Times New Roman"/>
          <w:sz w:val="28"/>
          <w:szCs w:val="28"/>
        </w:rPr>
        <w:t>В заключение хочется добавить, что целью любой воспитательной системы является формирование гармонично развитой личности. Целью современной школы является формирование личности информационной, то есть способной не только, и не столько выполнять свои функции, сколько принимать критические решения и устанавливать новые отношения в быстро меняющейся реальности. От учителя, а значит и от меня, в данных условиях требуется построить педагогический процесс в соответствии с потребностями и целями современного общества.</w:t>
      </w:r>
    </w:p>
    <w:p w:rsidR="00000986" w:rsidRPr="00B51B8F" w:rsidRDefault="00000986" w:rsidP="00B51B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4582" w:rsidRDefault="00E04582" w:rsidP="0000098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22B2" w:rsidRDefault="00FF22B2" w:rsidP="0000098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22B2" w:rsidRDefault="00FF22B2" w:rsidP="0000098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22B2" w:rsidRDefault="00FF22B2" w:rsidP="0000098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04582" w:rsidRDefault="00E04582" w:rsidP="0000098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0986" w:rsidRPr="00B51B8F" w:rsidRDefault="00000986" w:rsidP="00FF22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8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Использованная литература:</w:t>
      </w:r>
      <w:r w:rsidR="00910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000986" w:rsidRPr="00FF22B2" w:rsidRDefault="00000986" w:rsidP="00000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F2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Чернова Л.Г. «Использование ИКТ на уроках математики» (</w:t>
      </w:r>
      <w:hyperlink r:id="rId15" w:history="1">
        <w:r w:rsidRPr="00FF22B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http://nsportal.ru/shkola/algebra/library/ispolzovanie-ikt-na-urokakh-matematiki</w:t>
        </w:r>
      </w:hyperlink>
      <w:r w:rsidRPr="00FF2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00986" w:rsidRPr="00FF22B2" w:rsidRDefault="00000986" w:rsidP="00000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2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FF2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Шанина</w:t>
      </w:r>
      <w:proofErr w:type="spellEnd"/>
      <w:r w:rsidRPr="00FF2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 «Формирование ключевых компетенций у учащихся через применение ИКТ на уроках математики» (</w:t>
      </w:r>
      <w:hyperlink r:id="rId16" w:history="1">
        <w:r w:rsidRPr="00FF22B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http://shanina.ucoz.ru/publ/metodicheskoe_obedinenie/obobshhenie_pedagogicheskogo_opyta/quot_ikt_na_urokakh_matematiki_quot/6-1-0-2</w:t>
        </w:r>
      </w:hyperlink>
      <w:r w:rsidRPr="00FF2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00986" w:rsidRPr="00FF22B2" w:rsidRDefault="00000986" w:rsidP="00000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2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Кирьянова Н.А. «Применение ИКТ на уроках математики» (</w:t>
      </w:r>
      <w:hyperlink r:id="rId17" w:history="1">
        <w:r w:rsidRPr="00FF22B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http://sinncom.ru/content/scl_silik/dop_info/kiryanova_st.htm</w:t>
        </w:r>
      </w:hyperlink>
      <w:r w:rsidRPr="00FF2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00986" w:rsidRPr="00FF22B2" w:rsidRDefault="00000986" w:rsidP="00000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2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FF2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Шилина</w:t>
      </w:r>
      <w:proofErr w:type="spellEnd"/>
      <w:r w:rsidRPr="00FF2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Е.В. «Использование ИКТ на уроках математики»</w:t>
      </w:r>
    </w:p>
    <w:p w:rsidR="00000986" w:rsidRPr="00FF22B2" w:rsidRDefault="00000986" w:rsidP="00000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2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Тимаков А.Н. «Применение ИКТ в обучении математике»</w:t>
      </w:r>
    </w:p>
    <w:p w:rsidR="00E76D55" w:rsidRPr="00B51B8F" w:rsidRDefault="00E76D55">
      <w:pPr>
        <w:rPr>
          <w:rFonts w:ascii="Times New Roman" w:hAnsi="Times New Roman"/>
          <w:sz w:val="28"/>
          <w:szCs w:val="28"/>
        </w:rPr>
      </w:pPr>
    </w:p>
    <w:sectPr w:rsidR="00E76D55" w:rsidRPr="00B5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1F8"/>
    <w:multiLevelType w:val="multilevel"/>
    <w:tmpl w:val="0D9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B54F2"/>
    <w:multiLevelType w:val="multilevel"/>
    <w:tmpl w:val="2114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90A9C"/>
    <w:multiLevelType w:val="multilevel"/>
    <w:tmpl w:val="4A42333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DB51BB8"/>
    <w:multiLevelType w:val="hybridMultilevel"/>
    <w:tmpl w:val="B1B028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2B5C84"/>
    <w:multiLevelType w:val="multilevel"/>
    <w:tmpl w:val="026C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E7323"/>
    <w:multiLevelType w:val="multilevel"/>
    <w:tmpl w:val="9486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219C0"/>
    <w:multiLevelType w:val="hybridMultilevel"/>
    <w:tmpl w:val="0218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41811"/>
    <w:multiLevelType w:val="multilevel"/>
    <w:tmpl w:val="0BF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65CDE"/>
    <w:multiLevelType w:val="multilevel"/>
    <w:tmpl w:val="DAD8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82FE0"/>
    <w:multiLevelType w:val="multilevel"/>
    <w:tmpl w:val="CCF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37A4C"/>
    <w:multiLevelType w:val="multilevel"/>
    <w:tmpl w:val="025C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36A55"/>
    <w:multiLevelType w:val="multilevel"/>
    <w:tmpl w:val="2FE85A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55A7158"/>
    <w:multiLevelType w:val="multilevel"/>
    <w:tmpl w:val="2E78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2166A"/>
    <w:multiLevelType w:val="multilevel"/>
    <w:tmpl w:val="1810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B638C"/>
    <w:multiLevelType w:val="multilevel"/>
    <w:tmpl w:val="62CC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77481"/>
    <w:multiLevelType w:val="multilevel"/>
    <w:tmpl w:val="856ADD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76663E8"/>
    <w:multiLevelType w:val="multilevel"/>
    <w:tmpl w:val="2F60E6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DCB2403"/>
    <w:multiLevelType w:val="multilevel"/>
    <w:tmpl w:val="876A856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0A151C6"/>
    <w:multiLevelType w:val="multilevel"/>
    <w:tmpl w:val="A522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D6CDE"/>
    <w:multiLevelType w:val="multilevel"/>
    <w:tmpl w:val="78BE7FA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7810D04"/>
    <w:multiLevelType w:val="multilevel"/>
    <w:tmpl w:val="1C4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4F4125"/>
    <w:multiLevelType w:val="hybridMultilevel"/>
    <w:tmpl w:val="DEA858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FE202B1"/>
    <w:multiLevelType w:val="multilevel"/>
    <w:tmpl w:val="E068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E55713"/>
    <w:multiLevelType w:val="multilevel"/>
    <w:tmpl w:val="5BC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E2401"/>
    <w:multiLevelType w:val="multilevel"/>
    <w:tmpl w:val="C9E6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B76E1"/>
    <w:multiLevelType w:val="multilevel"/>
    <w:tmpl w:val="DC4E388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9B20175"/>
    <w:multiLevelType w:val="multilevel"/>
    <w:tmpl w:val="4DDC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52A7E"/>
    <w:multiLevelType w:val="multilevel"/>
    <w:tmpl w:val="D76842C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F6467C9"/>
    <w:multiLevelType w:val="multilevel"/>
    <w:tmpl w:val="A21A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0"/>
  </w:num>
  <w:num w:numId="5">
    <w:abstractNumId w:val="26"/>
  </w:num>
  <w:num w:numId="6">
    <w:abstractNumId w:val="5"/>
    <w:lvlOverride w:ilvl="0">
      <w:startOverride w:val="1"/>
    </w:lvlOverride>
  </w:num>
  <w:num w:numId="7">
    <w:abstractNumId w:val="23"/>
  </w:num>
  <w:num w:numId="8">
    <w:abstractNumId w:val="8"/>
  </w:num>
  <w:num w:numId="9">
    <w:abstractNumId w:val="20"/>
  </w:num>
  <w:num w:numId="10">
    <w:abstractNumId w:val="10"/>
  </w:num>
  <w:num w:numId="11">
    <w:abstractNumId w:val="24"/>
  </w:num>
  <w:num w:numId="12">
    <w:abstractNumId w:val="7"/>
  </w:num>
  <w:num w:numId="13">
    <w:abstractNumId w:val="9"/>
  </w:num>
  <w:num w:numId="14">
    <w:abstractNumId w:val="13"/>
  </w:num>
  <w:num w:numId="15">
    <w:abstractNumId w:val="22"/>
  </w:num>
  <w:num w:numId="16">
    <w:abstractNumId w:val="1"/>
  </w:num>
  <w:num w:numId="17">
    <w:abstractNumId w:val="18"/>
  </w:num>
  <w:num w:numId="18">
    <w:abstractNumId w:val="16"/>
  </w:num>
  <w:num w:numId="19">
    <w:abstractNumId w:val="11"/>
  </w:num>
  <w:num w:numId="20">
    <w:abstractNumId w:val="15"/>
  </w:num>
  <w:num w:numId="21">
    <w:abstractNumId w:val="25"/>
  </w:num>
  <w:num w:numId="22">
    <w:abstractNumId w:val="17"/>
  </w:num>
  <w:num w:numId="23">
    <w:abstractNumId w:val="27"/>
  </w:num>
  <w:num w:numId="24">
    <w:abstractNumId w:val="2"/>
  </w:num>
  <w:num w:numId="25">
    <w:abstractNumId w:val="28"/>
  </w:num>
  <w:num w:numId="26">
    <w:abstractNumId w:val="19"/>
  </w:num>
  <w:num w:numId="27">
    <w:abstractNumId w:val="21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92"/>
    <w:rsid w:val="00000986"/>
    <w:rsid w:val="000640A6"/>
    <w:rsid w:val="000651C6"/>
    <w:rsid w:val="000C32ED"/>
    <w:rsid w:val="000C338E"/>
    <w:rsid w:val="000E5341"/>
    <w:rsid w:val="000E5369"/>
    <w:rsid w:val="00114C4C"/>
    <w:rsid w:val="00116492"/>
    <w:rsid w:val="00123A1B"/>
    <w:rsid w:val="001733FF"/>
    <w:rsid w:val="00185E71"/>
    <w:rsid w:val="001B0EE5"/>
    <w:rsid w:val="001E1A79"/>
    <w:rsid w:val="00251AC2"/>
    <w:rsid w:val="00251CCD"/>
    <w:rsid w:val="00257BC3"/>
    <w:rsid w:val="002642E8"/>
    <w:rsid w:val="00316583"/>
    <w:rsid w:val="00323B85"/>
    <w:rsid w:val="00331713"/>
    <w:rsid w:val="003631F7"/>
    <w:rsid w:val="0037462B"/>
    <w:rsid w:val="00375C09"/>
    <w:rsid w:val="003A18ED"/>
    <w:rsid w:val="003D70E8"/>
    <w:rsid w:val="003E2936"/>
    <w:rsid w:val="003F5604"/>
    <w:rsid w:val="00405F66"/>
    <w:rsid w:val="00450EB1"/>
    <w:rsid w:val="004610DB"/>
    <w:rsid w:val="004635AA"/>
    <w:rsid w:val="004D0C08"/>
    <w:rsid w:val="005652D1"/>
    <w:rsid w:val="00583B49"/>
    <w:rsid w:val="005A41CF"/>
    <w:rsid w:val="005F67C9"/>
    <w:rsid w:val="006402CD"/>
    <w:rsid w:val="00647441"/>
    <w:rsid w:val="00676C38"/>
    <w:rsid w:val="006C51E6"/>
    <w:rsid w:val="0070550F"/>
    <w:rsid w:val="00707EA9"/>
    <w:rsid w:val="00721C4B"/>
    <w:rsid w:val="007425DC"/>
    <w:rsid w:val="0074412F"/>
    <w:rsid w:val="007526F3"/>
    <w:rsid w:val="0076770C"/>
    <w:rsid w:val="00780C48"/>
    <w:rsid w:val="0079578D"/>
    <w:rsid w:val="00796C3D"/>
    <w:rsid w:val="007A0241"/>
    <w:rsid w:val="007A5ACA"/>
    <w:rsid w:val="008154AB"/>
    <w:rsid w:val="00852C8A"/>
    <w:rsid w:val="00875FFE"/>
    <w:rsid w:val="0087732D"/>
    <w:rsid w:val="00881034"/>
    <w:rsid w:val="008A5F34"/>
    <w:rsid w:val="008C18B2"/>
    <w:rsid w:val="008C4C44"/>
    <w:rsid w:val="008E605E"/>
    <w:rsid w:val="00910DBA"/>
    <w:rsid w:val="00942787"/>
    <w:rsid w:val="009669CE"/>
    <w:rsid w:val="009A2A8F"/>
    <w:rsid w:val="009C6674"/>
    <w:rsid w:val="00A11212"/>
    <w:rsid w:val="00A323FC"/>
    <w:rsid w:val="00AA104F"/>
    <w:rsid w:val="00AB0E4F"/>
    <w:rsid w:val="00AE7C24"/>
    <w:rsid w:val="00B01214"/>
    <w:rsid w:val="00B043CC"/>
    <w:rsid w:val="00B21BEC"/>
    <w:rsid w:val="00B51B8F"/>
    <w:rsid w:val="00B56F78"/>
    <w:rsid w:val="00B633D5"/>
    <w:rsid w:val="00BA2D83"/>
    <w:rsid w:val="00BB7D22"/>
    <w:rsid w:val="00BD27B8"/>
    <w:rsid w:val="00BF43B5"/>
    <w:rsid w:val="00C53998"/>
    <w:rsid w:val="00C87F10"/>
    <w:rsid w:val="00C94696"/>
    <w:rsid w:val="00CA4BCD"/>
    <w:rsid w:val="00CB019D"/>
    <w:rsid w:val="00CB35AA"/>
    <w:rsid w:val="00CF7B30"/>
    <w:rsid w:val="00D200B5"/>
    <w:rsid w:val="00E04582"/>
    <w:rsid w:val="00E43F83"/>
    <w:rsid w:val="00E505A2"/>
    <w:rsid w:val="00E76D55"/>
    <w:rsid w:val="00EF4260"/>
    <w:rsid w:val="00F261B2"/>
    <w:rsid w:val="00F361F9"/>
    <w:rsid w:val="00F51C0F"/>
    <w:rsid w:val="00FC2FE4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13pt">
    <w:name w:val="Основной текст (19) + 13 pt"/>
    <w:aliases w:val="Не полужирный"/>
    <w:rsid w:val="00116492"/>
    <w:rPr>
      <w:b/>
      <w:bCs/>
      <w:sz w:val="26"/>
      <w:szCs w:val="26"/>
      <w:lang w:bidi="ar-SA"/>
    </w:rPr>
  </w:style>
  <w:style w:type="character" w:customStyle="1" w:styleId="a3">
    <w:name w:val="Основной текст с отступом Знак"/>
    <w:basedOn w:val="a0"/>
    <w:link w:val="a4"/>
    <w:locked/>
    <w:rsid w:val="00116492"/>
    <w:rPr>
      <w:rFonts w:ascii="Calibri" w:hAnsi="Calibri"/>
    </w:rPr>
  </w:style>
  <w:style w:type="paragraph" w:styleId="a4">
    <w:name w:val="Body Text Indent"/>
    <w:basedOn w:val="a"/>
    <w:link w:val="a3"/>
    <w:rsid w:val="00116492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1164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16492"/>
    <w:rPr>
      <w:color w:val="0000FF"/>
      <w:u w:val="single"/>
    </w:rPr>
  </w:style>
  <w:style w:type="paragraph" w:styleId="a6">
    <w:name w:val="No Spacing"/>
    <w:uiPriority w:val="1"/>
    <w:qFormat/>
    <w:rsid w:val="00116492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000986"/>
  </w:style>
  <w:style w:type="paragraph" w:styleId="a7">
    <w:name w:val="Normal (Web)"/>
    <w:basedOn w:val="a"/>
    <w:uiPriority w:val="99"/>
    <w:semiHidden/>
    <w:unhideWhenUsed/>
    <w:rsid w:val="00000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43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F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13pt">
    <w:name w:val="Основной текст (19) + 13 pt"/>
    <w:aliases w:val="Не полужирный"/>
    <w:rsid w:val="00116492"/>
    <w:rPr>
      <w:b/>
      <w:bCs/>
      <w:sz w:val="26"/>
      <w:szCs w:val="26"/>
      <w:lang w:bidi="ar-SA"/>
    </w:rPr>
  </w:style>
  <w:style w:type="character" w:customStyle="1" w:styleId="a3">
    <w:name w:val="Основной текст с отступом Знак"/>
    <w:basedOn w:val="a0"/>
    <w:link w:val="a4"/>
    <w:locked/>
    <w:rsid w:val="00116492"/>
    <w:rPr>
      <w:rFonts w:ascii="Calibri" w:hAnsi="Calibri"/>
    </w:rPr>
  </w:style>
  <w:style w:type="paragraph" w:styleId="a4">
    <w:name w:val="Body Text Indent"/>
    <w:basedOn w:val="a"/>
    <w:link w:val="a3"/>
    <w:rsid w:val="00116492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1164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16492"/>
    <w:rPr>
      <w:color w:val="0000FF"/>
      <w:u w:val="single"/>
    </w:rPr>
  </w:style>
  <w:style w:type="paragraph" w:styleId="a6">
    <w:name w:val="No Spacing"/>
    <w:uiPriority w:val="1"/>
    <w:qFormat/>
    <w:rsid w:val="00116492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000986"/>
  </w:style>
  <w:style w:type="paragraph" w:styleId="a7">
    <w:name w:val="Normal (Web)"/>
    <w:basedOn w:val="a"/>
    <w:uiPriority w:val="99"/>
    <w:semiHidden/>
    <w:unhideWhenUsed/>
    <w:rsid w:val="00000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43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F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sinncom.ru/content/scl_silik/dop_info/kiryanova_s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hanina.ucoz.ru/publ/metodicheskoe_obedinenie/obobshhenie_pedagogicheskogo_opyta/quot_ikt_na_urokakh_matematiki_quot/6-1-0-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tucheva.gorina65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algebra/library/ispolzovanie-ikt-na-urokakh-matematiki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геометрия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7класс</c:v>
          </c:tx>
          <c:invertIfNegative val="0"/>
          <c:cat>
            <c:strRef>
              <c:f>Лист2!$A$1:$E$1</c:f>
              <c:strCache>
                <c:ptCount val="5"/>
                <c:pt idx="0">
                  <c:v>класс</c:v>
                </c:pt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4 четверть</c:v>
                </c:pt>
              </c:strCache>
            </c:strRef>
          </c:cat>
          <c:val>
            <c:numRef>
              <c:f>Лист2!$A$2:$E$2</c:f>
              <c:numCache>
                <c:formatCode>General</c:formatCode>
                <c:ptCount val="5"/>
                <c:pt idx="0">
                  <c:v>7</c:v>
                </c:pt>
                <c:pt idx="1">
                  <c:v>100</c:v>
                </c:pt>
                <c:pt idx="2">
                  <c:v>100</c:v>
                </c:pt>
                <c:pt idx="3">
                  <c:v>66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v>8класс</c:v>
          </c:tx>
          <c:invertIfNegative val="0"/>
          <c:cat>
            <c:strRef>
              <c:f>Лист2!$A$1:$E$1</c:f>
              <c:strCache>
                <c:ptCount val="5"/>
                <c:pt idx="0">
                  <c:v>класс</c:v>
                </c:pt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4 четверть</c:v>
                </c:pt>
              </c:strCache>
            </c:strRef>
          </c:cat>
          <c:val>
            <c:numRef>
              <c:f>Лист2!$A$3:$E$3</c:f>
              <c:numCache>
                <c:formatCode>General</c:formatCode>
                <c:ptCount val="5"/>
                <c:pt idx="0">
                  <c:v>8</c:v>
                </c:pt>
                <c:pt idx="1">
                  <c:v>100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</c:numCache>
            </c:numRef>
          </c:val>
        </c:ser>
        <c:ser>
          <c:idx val="2"/>
          <c:order val="2"/>
          <c:tx>
            <c:v>11класс</c:v>
          </c:tx>
          <c:invertIfNegative val="0"/>
          <c:cat>
            <c:strRef>
              <c:f>Лист2!$A$1:$E$1</c:f>
              <c:strCache>
                <c:ptCount val="5"/>
                <c:pt idx="0">
                  <c:v>класс</c:v>
                </c:pt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4 четверть</c:v>
                </c:pt>
              </c:strCache>
            </c:strRef>
          </c:cat>
          <c:val>
            <c:numRef>
              <c:f>Лист2!$A$4:$E$4</c:f>
              <c:numCache>
                <c:formatCode>General</c:formatCode>
                <c:ptCount val="5"/>
                <c:pt idx="0">
                  <c:v>11</c:v>
                </c:pt>
                <c:pt idx="1">
                  <c:v>80</c:v>
                </c:pt>
                <c:pt idx="2">
                  <c:v>80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131998080"/>
        <c:axId val="131999616"/>
      </c:barChart>
      <c:catAx>
        <c:axId val="131998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999616"/>
        <c:crosses val="autoZero"/>
        <c:auto val="1"/>
        <c:lblAlgn val="ctr"/>
        <c:lblOffset val="100"/>
        <c:noMultiLvlLbl val="0"/>
      </c:catAx>
      <c:valAx>
        <c:axId val="131999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199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2019-11-04T10:17:00Z</dcterms:created>
  <dcterms:modified xsi:type="dcterms:W3CDTF">2019-11-05T16:07:00Z</dcterms:modified>
</cp:coreProperties>
</file>