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C1" w:rsidRDefault="00936908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Admin\Pictures\Toolbox\2019-02-11\Image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Toolbox\2019-02-11\Image04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908" w:rsidRDefault="00936908"/>
    <w:p w:rsidR="00936908" w:rsidRDefault="00936908"/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379F">
        <w:rPr>
          <w:rFonts w:ascii="Times New Roman" w:hAnsi="Times New Roman" w:cs="Times New Roman"/>
          <w:sz w:val="28"/>
          <w:szCs w:val="28"/>
        </w:rPr>
        <w:lastRenderedPageBreak/>
        <w:t>- принятие соответствующих мер, оценивание результатов принятых мер в соответствии с функциями учреждения.</w:t>
      </w: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9379F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9379F">
        <w:rPr>
          <w:rFonts w:ascii="Times New Roman" w:hAnsi="Times New Roman" w:cs="Times New Roman"/>
          <w:b/>
          <w:bCs/>
          <w:sz w:val="28"/>
          <w:szCs w:val="28"/>
        </w:rPr>
        <w:t>. Цель и задачи мониторинга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379F">
        <w:rPr>
          <w:rFonts w:ascii="Times New Roman" w:hAnsi="Times New Roman" w:cs="Times New Roman"/>
          <w:sz w:val="28"/>
          <w:szCs w:val="28"/>
        </w:rPr>
        <w:t> 2.1. Целью мониторинга является создание оснований для обобщения и анализа получаемой информации о состоянии образования в учреждении и основных показателях, для осуществления оценок и прогнозирования тенденций развития, принятия обоснованных учрежденческих решений по достижению качественного образования.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379F">
        <w:rPr>
          <w:rFonts w:ascii="Times New Roman" w:hAnsi="Times New Roman" w:cs="Times New Roman"/>
          <w:sz w:val="28"/>
          <w:szCs w:val="28"/>
        </w:rPr>
        <w:t>2.2. Для достижения поставленной цели решаются следующие задачи:</w:t>
      </w:r>
    </w:p>
    <w:p w:rsidR="00936908" w:rsidRDefault="00936908" w:rsidP="00936908">
      <w:pPr>
        <w:pStyle w:val="2"/>
        <w:numPr>
          <w:ilvl w:val="0"/>
          <w:numId w:val="1"/>
        </w:numPr>
        <w:tabs>
          <w:tab w:val="num" w:pos="900"/>
        </w:tabs>
        <w:ind w:left="0" w:firstLine="284"/>
      </w:pPr>
      <w:r>
        <w:t>систематическое и всестороннее изучение состояния качества образовательного процесса;</w:t>
      </w:r>
    </w:p>
    <w:p w:rsidR="00936908" w:rsidRDefault="00936908" w:rsidP="00936908">
      <w:pPr>
        <w:pStyle w:val="2"/>
        <w:numPr>
          <w:ilvl w:val="0"/>
          <w:numId w:val="1"/>
        </w:numPr>
        <w:tabs>
          <w:tab w:val="num" w:pos="900"/>
        </w:tabs>
        <w:ind w:left="0" w:firstLine="284"/>
      </w:pPr>
      <w:r>
        <w:t>получение достоверной и объективной информации об условиях, организации, содержании и результатах образовательного процесса;</w:t>
      </w:r>
    </w:p>
    <w:p w:rsidR="00936908" w:rsidRDefault="00936908" w:rsidP="00936908">
      <w:pPr>
        <w:pStyle w:val="2"/>
        <w:numPr>
          <w:ilvl w:val="0"/>
          <w:numId w:val="1"/>
        </w:numPr>
        <w:tabs>
          <w:tab w:val="num" w:pos="900"/>
        </w:tabs>
        <w:ind w:left="0" w:firstLine="284"/>
      </w:pPr>
      <w:r>
        <w:t>создание механизма мониторинговых исследований;</w:t>
      </w:r>
    </w:p>
    <w:p w:rsidR="00936908" w:rsidRDefault="00936908" w:rsidP="00936908">
      <w:pPr>
        <w:pStyle w:val="2"/>
        <w:numPr>
          <w:ilvl w:val="0"/>
          <w:numId w:val="1"/>
        </w:numPr>
        <w:tabs>
          <w:tab w:val="num" w:pos="900"/>
        </w:tabs>
        <w:ind w:left="0" w:firstLine="284"/>
      </w:pPr>
      <w:r>
        <w:t>координация деятельности всех субъектов мониторинга учреждения;</w:t>
      </w:r>
    </w:p>
    <w:p w:rsidR="00936908" w:rsidRDefault="00936908" w:rsidP="00936908">
      <w:pPr>
        <w:pStyle w:val="2"/>
        <w:numPr>
          <w:ilvl w:val="0"/>
          <w:numId w:val="1"/>
        </w:numPr>
        <w:tabs>
          <w:tab w:val="num" w:pos="900"/>
        </w:tabs>
        <w:ind w:left="0" w:firstLine="284"/>
      </w:pPr>
      <w:r>
        <w:t>своевременное выявление изменений в процессе образования и вызвавших их факторов.</w:t>
      </w:r>
    </w:p>
    <w:p w:rsidR="00936908" w:rsidRDefault="00936908" w:rsidP="00936908">
      <w:pPr>
        <w:tabs>
          <w:tab w:val="num" w:pos="900"/>
        </w:tabs>
        <w:ind w:firstLine="284"/>
        <w:jc w:val="center"/>
        <w:rPr>
          <w:b/>
          <w:bCs/>
          <w:sz w:val="28"/>
          <w:szCs w:val="20"/>
        </w:rPr>
      </w:pPr>
    </w:p>
    <w:p w:rsidR="00936908" w:rsidRDefault="00936908" w:rsidP="00936908">
      <w:pPr>
        <w:tabs>
          <w:tab w:val="num" w:pos="900"/>
        </w:tabs>
        <w:ind w:firstLine="284"/>
        <w:jc w:val="center"/>
        <w:rPr>
          <w:sz w:val="28"/>
          <w:szCs w:val="24"/>
        </w:rPr>
      </w:pPr>
      <w:r>
        <w:rPr>
          <w:b/>
          <w:bCs/>
          <w:sz w:val="28"/>
          <w:szCs w:val="20"/>
          <w:lang w:val="en-US"/>
        </w:rPr>
        <w:t>III</w:t>
      </w:r>
      <w:r>
        <w:rPr>
          <w:b/>
          <w:bCs/>
          <w:sz w:val="28"/>
          <w:szCs w:val="20"/>
        </w:rPr>
        <w:t>. Объекты и субъекты мониторинга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Cs/>
          <w:sz w:val="28"/>
          <w:szCs w:val="20"/>
        </w:rPr>
        <w:t xml:space="preserve">3.1. </w:t>
      </w:r>
      <w:r w:rsidRPr="0069379F">
        <w:rPr>
          <w:rFonts w:ascii="Times New Roman" w:hAnsi="Times New Roman" w:cs="Times New Roman"/>
          <w:sz w:val="28"/>
          <w:szCs w:val="20"/>
        </w:rPr>
        <w:t>Объектами мониторинга могут быть:</w:t>
      </w:r>
    </w:p>
    <w:p w:rsidR="00936908" w:rsidRPr="0069379F" w:rsidRDefault="00936908" w:rsidP="00936908">
      <w:pPr>
        <w:numPr>
          <w:ilvl w:val="2"/>
          <w:numId w:val="2"/>
        </w:numPr>
        <w:tabs>
          <w:tab w:val="clear" w:pos="2138"/>
          <w:tab w:val="num" w:pos="0"/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Любые структурные элементы учреждения различных уровней (воспитанник; педагог; группа; педагогический коллектив).</w:t>
      </w:r>
    </w:p>
    <w:p w:rsidR="00936908" w:rsidRPr="0069379F" w:rsidRDefault="00936908" w:rsidP="00936908">
      <w:pPr>
        <w:numPr>
          <w:ilvl w:val="2"/>
          <w:numId w:val="2"/>
        </w:numPr>
        <w:tabs>
          <w:tab w:val="clear" w:pos="2138"/>
          <w:tab w:val="num" w:pos="720"/>
          <w:tab w:val="left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Компоненты образовательного процесса: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- организация (контингент и его дифференциация, режим работы, расписание и др.);</w:t>
      </w:r>
    </w:p>
    <w:p w:rsidR="00936908" w:rsidRPr="0069379F" w:rsidRDefault="00936908" w:rsidP="0093690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-</w:t>
      </w:r>
      <w:r w:rsidRPr="0069379F">
        <w:rPr>
          <w:rFonts w:ascii="Times New Roman" w:hAnsi="Times New Roman" w:cs="Times New Roman"/>
          <w:sz w:val="28"/>
          <w:szCs w:val="20"/>
        </w:rPr>
        <w:t>содержание (цели, образовательные и учебные программы, планы, средства обучения,  диагностические методики и др.);</w:t>
      </w:r>
    </w:p>
    <w:p w:rsidR="00936908" w:rsidRPr="0069379F" w:rsidRDefault="00936908" w:rsidP="0093690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 xml:space="preserve"> -</w:t>
      </w:r>
      <w:r w:rsidRPr="0069379F">
        <w:rPr>
          <w:rFonts w:ascii="Times New Roman" w:hAnsi="Times New Roman" w:cs="Times New Roman"/>
          <w:sz w:val="28"/>
          <w:szCs w:val="20"/>
        </w:rPr>
        <w:t>результаты (текущие и итоговые, творческая деятельность, состояние здоровья, готовность к продолжению образования и др.).</w:t>
      </w: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  <w:lang w:val="en-US"/>
        </w:rPr>
        <w:t>IV</w:t>
      </w:r>
      <w:r w:rsidRPr="0069379F">
        <w:rPr>
          <w:rFonts w:ascii="Times New Roman" w:hAnsi="Times New Roman" w:cs="Times New Roman"/>
          <w:b/>
          <w:bCs/>
          <w:sz w:val="28"/>
          <w:szCs w:val="20"/>
        </w:rPr>
        <w:t>. Основные направления и виды мониторинга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4.1.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Мониторинг качества образования осуществляется по различным направлениям в зависимости от его целей, уровня осуществления и обследуемого объекта.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lastRenderedPageBreak/>
        <w:t>4.2.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К основным направлениям мониторинга качества образования относятся:</w:t>
      </w:r>
    </w:p>
    <w:p w:rsidR="00936908" w:rsidRPr="0069379F" w:rsidRDefault="00936908" w:rsidP="00936908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качество реализации дополнительных образовательных программ;</w:t>
      </w:r>
    </w:p>
    <w:p w:rsidR="00936908" w:rsidRPr="0069379F" w:rsidRDefault="00936908" w:rsidP="00936908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р</w:t>
      </w:r>
      <w:r w:rsidRPr="0069379F">
        <w:rPr>
          <w:rFonts w:ascii="Times New Roman" w:hAnsi="Times New Roman" w:cs="Times New Roman"/>
          <w:sz w:val="28"/>
          <w:szCs w:val="20"/>
        </w:rPr>
        <w:t>езультативность воспитательного процесса;</w:t>
      </w:r>
    </w:p>
    <w:p w:rsidR="00936908" w:rsidRPr="0069379F" w:rsidRDefault="00936908" w:rsidP="00936908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выполнение социального заказа;</w:t>
      </w:r>
    </w:p>
    <w:p w:rsidR="00936908" w:rsidRPr="0069379F" w:rsidRDefault="00936908" w:rsidP="00936908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</w:rPr>
        <w:t>трудовая и исполнительская дисциплина педагогов;</w:t>
      </w:r>
    </w:p>
    <w:p w:rsidR="00936908" w:rsidRPr="0069379F" w:rsidRDefault="00936908" w:rsidP="00936908">
      <w:pPr>
        <w:numPr>
          <w:ilvl w:val="0"/>
          <w:numId w:val="3"/>
        </w:numPr>
        <w:tabs>
          <w:tab w:val="num" w:pos="126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</w:rPr>
        <w:t>уровень методической работы педагогов;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4.3.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Мониторинг качества образования, организуемый по выбранным направлениям, использует различные виды измерений: педагогические, дидактические, психологические, статистические и др.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4.4.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Мониторинг качества образования может осуществляться как по отдельным видам, так и в комплексе в зависимости от его целей и организационных возможностей.</w:t>
      </w: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  <w:lang w:val="en-US"/>
        </w:rPr>
        <w:t>V</w:t>
      </w:r>
      <w:r w:rsidRPr="0069379F">
        <w:rPr>
          <w:rFonts w:ascii="Times New Roman" w:hAnsi="Times New Roman" w:cs="Times New Roman"/>
          <w:b/>
          <w:bCs/>
          <w:sz w:val="28"/>
          <w:szCs w:val="20"/>
        </w:rPr>
        <w:t>. Информационный фонд мониторинга качества образования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b/>
          <w:sz w:val="28"/>
          <w:szCs w:val="20"/>
        </w:rPr>
        <w:t>5.1.</w:t>
      </w:r>
      <w:r w:rsidRPr="0069379F">
        <w:rPr>
          <w:rFonts w:ascii="Times New Roman" w:hAnsi="Times New Roman" w:cs="Times New Roman"/>
          <w:sz w:val="28"/>
          <w:szCs w:val="20"/>
        </w:rPr>
        <w:t xml:space="preserve"> Реализация мониторинга качества образования предполагает организацию постоянного слежения и накопления данных на основе: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а) отчетности, утвержденной нормативными актами учреждения;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б) документов и материалов, полученных в ходе инспектирования деятельности учреждения;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</w:rPr>
      </w:pPr>
      <w:r w:rsidRPr="0069379F">
        <w:rPr>
          <w:rFonts w:ascii="Times New Roman" w:hAnsi="Times New Roman" w:cs="Times New Roman"/>
          <w:sz w:val="28"/>
          <w:szCs w:val="20"/>
        </w:rPr>
        <w:t>в) результатов педагогической диагностики.</w:t>
      </w: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  <w:lang w:val="en-US"/>
        </w:rPr>
        <w:t>VI</w:t>
      </w:r>
      <w:r w:rsidRPr="0069379F">
        <w:rPr>
          <w:rFonts w:ascii="Times New Roman" w:hAnsi="Times New Roman" w:cs="Times New Roman"/>
          <w:b/>
          <w:bCs/>
          <w:sz w:val="28"/>
          <w:szCs w:val="20"/>
        </w:rPr>
        <w:t>. Организация и управление мониторингом качества образования</w:t>
      </w:r>
    </w:p>
    <w:p w:rsidR="00936908" w:rsidRPr="0069379F" w:rsidRDefault="00936908" w:rsidP="00936908">
      <w:pPr>
        <w:tabs>
          <w:tab w:val="left" w:pos="1418"/>
        </w:tabs>
        <w:ind w:firstLine="284"/>
        <w:jc w:val="both"/>
        <w:rPr>
          <w:rFonts w:ascii="Times New Roman" w:hAnsi="Times New Roman" w:cs="Times New Roman"/>
          <w:sz w:val="28"/>
          <w:szCs w:val="20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6.1.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Мониторинг качества образования осуществляется администрацией образовательного учреждения, методистами, педагогическими работниками, представляющий собой совокупность непрерывных наблюдений, измерений и оценки результатов, позволяющих определять уровень реализации индивидуального потенциала обучающегося и корректировать по мере необходимости процессы воспитания и обучения в его интересах.</w:t>
      </w:r>
    </w:p>
    <w:p w:rsidR="00936908" w:rsidRPr="0069379F" w:rsidRDefault="00936908" w:rsidP="00936908">
      <w:pPr>
        <w:tabs>
          <w:tab w:val="left" w:pos="900"/>
          <w:tab w:val="left" w:pos="1260"/>
        </w:tabs>
        <w:ind w:firstLine="284"/>
        <w:jc w:val="both"/>
        <w:rPr>
          <w:rFonts w:ascii="Times New Roman" w:hAnsi="Times New Roman" w:cs="Times New Roman"/>
          <w:sz w:val="28"/>
          <w:szCs w:val="20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6.2.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Мониторинг качества образования предполагает широкое использование современных информационных технологий на всех этапах: сбор, обработка, оценка результатов, хранение и использование информации. </w:t>
      </w:r>
    </w:p>
    <w:p w:rsidR="00936908" w:rsidRPr="0069379F" w:rsidRDefault="00936908" w:rsidP="00936908">
      <w:pPr>
        <w:tabs>
          <w:tab w:val="left" w:pos="1440"/>
          <w:tab w:val="left" w:pos="2160"/>
        </w:tabs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lastRenderedPageBreak/>
        <w:t>6.3.</w:t>
      </w:r>
      <w:r w:rsidRPr="0069379F">
        <w:rPr>
          <w:rFonts w:ascii="Times New Roman" w:hAnsi="Times New Roman" w:cs="Times New Roman"/>
          <w:sz w:val="28"/>
          <w:szCs w:val="20"/>
        </w:rPr>
        <w:t>  План проведения мониторинга качества образования разрабатывается и утверждается директором учреждения ежегодно в срок до 1 сентября.</w:t>
      </w: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936908" w:rsidRPr="0069379F" w:rsidRDefault="00936908" w:rsidP="00936908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  <w:lang w:val="en-US"/>
        </w:rPr>
        <w:t>VII</w:t>
      </w:r>
      <w:r w:rsidRPr="0069379F">
        <w:rPr>
          <w:rFonts w:ascii="Times New Roman" w:hAnsi="Times New Roman" w:cs="Times New Roman"/>
          <w:b/>
          <w:bCs/>
          <w:sz w:val="28"/>
          <w:szCs w:val="20"/>
        </w:rPr>
        <w:t>. Контроль за проведением мониторинговых исследований и отчетность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9379F">
        <w:rPr>
          <w:rFonts w:ascii="Times New Roman" w:hAnsi="Times New Roman" w:cs="Times New Roman"/>
          <w:bCs/>
          <w:sz w:val="28"/>
          <w:szCs w:val="20"/>
        </w:rPr>
        <w:t>7.1.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Лица, осуществляющие мониторинг качества образования несут персональную ответственность за достоверность и объективность представляемой информации, а также за использование данных мониторинга, их обработку, анализ результатов.</w:t>
      </w:r>
    </w:p>
    <w:p w:rsidR="00936908" w:rsidRPr="0069379F" w:rsidRDefault="00936908" w:rsidP="00936908">
      <w:pPr>
        <w:ind w:firstLine="284"/>
        <w:jc w:val="both"/>
        <w:rPr>
          <w:rFonts w:ascii="Times New Roman" w:hAnsi="Times New Roman" w:cs="Times New Roman"/>
          <w:sz w:val="28"/>
          <w:szCs w:val="20"/>
        </w:rPr>
      </w:pPr>
      <w:r w:rsidRPr="0069379F">
        <w:rPr>
          <w:rFonts w:ascii="Times New Roman" w:hAnsi="Times New Roman" w:cs="Times New Roman"/>
          <w:b/>
          <w:bCs/>
          <w:sz w:val="28"/>
          <w:szCs w:val="20"/>
        </w:rPr>
        <w:t>7.2.</w:t>
      </w:r>
      <w:r w:rsidRPr="0069379F">
        <w:rPr>
          <w:rFonts w:ascii="Times New Roman" w:hAnsi="Times New Roman" w:cs="Times New Roman"/>
          <w:sz w:val="28"/>
          <w:szCs w:val="20"/>
        </w:rPr>
        <w:t xml:space="preserve"> По результатам мониторинга качества образования готовятся аналитические материалы (справочные материалы, базы данных, аналитические записки и т.д.), в формах, соответствующих целям и задачам конкретных  исследований. </w:t>
      </w:r>
    </w:p>
    <w:p w:rsidR="00936908" w:rsidRDefault="00936908"/>
    <w:sectPr w:rsidR="00936908" w:rsidSect="00D2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4D1"/>
    <w:multiLevelType w:val="multilevel"/>
    <w:tmpl w:val="F2D22A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b/>
      </w:rPr>
    </w:lvl>
  </w:abstractNum>
  <w:abstractNum w:abstractNumId="1">
    <w:nsid w:val="28DD505D"/>
    <w:multiLevelType w:val="hybridMultilevel"/>
    <w:tmpl w:val="883E29F0"/>
    <w:lvl w:ilvl="0" w:tplc="B8F4FA2E">
      <w:numFmt w:val="bullet"/>
      <w:lvlText w:val="-"/>
      <w:lvlJc w:val="left"/>
      <w:pPr>
        <w:tabs>
          <w:tab w:val="num" w:pos="2160"/>
        </w:tabs>
        <w:ind w:left="2140" w:hanging="34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2143F"/>
    <w:multiLevelType w:val="hybridMultilevel"/>
    <w:tmpl w:val="E57A0734"/>
    <w:lvl w:ilvl="0" w:tplc="B8F4FA2E">
      <w:numFmt w:val="bullet"/>
      <w:lvlText w:val="-"/>
      <w:lvlJc w:val="left"/>
      <w:pPr>
        <w:tabs>
          <w:tab w:val="num" w:pos="900"/>
        </w:tabs>
        <w:ind w:left="880" w:hanging="340"/>
      </w:pPr>
      <w:rPr>
        <w:rFonts w:ascii="Times New Roman" w:eastAsia="Arial Unicode MS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6908"/>
    <w:rsid w:val="00936908"/>
    <w:rsid w:val="00D2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90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936908"/>
    <w:pPr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369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2019-02-11T12:52:00Z</dcterms:created>
  <dcterms:modified xsi:type="dcterms:W3CDTF">2019-02-11T12:52:00Z</dcterms:modified>
</cp:coreProperties>
</file>