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5" w:rsidRPr="00294D35" w:rsidRDefault="00294D35" w:rsidP="00294D3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4D35">
        <w:rPr>
          <w:rFonts w:ascii="Times New Roman" w:hAnsi="Times New Roman"/>
          <w:sz w:val="28"/>
          <w:szCs w:val="28"/>
        </w:rPr>
        <w:t xml:space="preserve">Представление педагогического опыта учителя физики </w:t>
      </w:r>
    </w:p>
    <w:p w:rsidR="00294D35" w:rsidRPr="00294D35" w:rsidRDefault="00294D35" w:rsidP="00294D3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4D35">
        <w:rPr>
          <w:rFonts w:ascii="Times New Roman" w:hAnsi="Times New Roman"/>
          <w:sz w:val="28"/>
          <w:szCs w:val="28"/>
        </w:rPr>
        <w:t>Шичкиной</w:t>
      </w:r>
      <w:proofErr w:type="spellEnd"/>
      <w:r w:rsidRPr="00294D35">
        <w:rPr>
          <w:rFonts w:ascii="Times New Roman" w:hAnsi="Times New Roman"/>
          <w:sz w:val="28"/>
          <w:szCs w:val="28"/>
        </w:rPr>
        <w:t xml:space="preserve"> Галины Александровны</w:t>
      </w:r>
    </w:p>
    <w:p w:rsidR="00294D35" w:rsidRDefault="00294D35" w:rsidP="0098741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87416" w:rsidRPr="00987416" w:rsidRDefault="00987416" w:rsidP="00987416">
      <w:pPr>
        <w:pStyle w:val="a5"/>
        <w:rPr>
          <w:rFonts w:ascii="Times New Roman" w:hAnsi="Times New Roman"/>
          <w:b/>
          <w:sz w:val="28"/>
          <w:szCs w:val="28"/>
        </w:rPr>
      </w:pPr>
      <w:r w:rsidRPr="00987416">
        <w:rPr>
          <w:rFonts w:ascii="Times New Roman" w:hAnsi="Times New Roman"/>
          <w:b/>
          <w:sz w:val="28"/>
          <w:szCs w:val="28"/>
        </w:rPr>
        <w:t xml:space="preserve">- </w:t>
      </w:r>
      <w:r w:rsidRPr="00294D35">
        <w:rPr>
          <w:rFonts w:ascii="Times New Roman" w:hAnsi="Times New Roman"/>
          <w:i/>
          <w:sz w:val="28"/>
          <w:szCs w:val="28"/>
        </w:rPr>
        <w:t>Обоснование актуальности и перспективности опыта. Его значения для совершен</w:t>
      </w:r>
      <w:r w:rsidRPr="00294D35">
        <w:rPr>
          <w:rFonts w:ascii="Times New Roman" w:hAnsi="Times New Roman"/>
          <w:i/>
          <w:sz w:val="28"/>
          <w:szCs w:val="28"/>
        </w:rPr>
        <w:softHyphen/>
        <w:t>ствования учебно-воспитательного процесса.</w:t>
      </w:r>
      <w:r w:rsidRPr="00987416">
        <w:rPr>
          <w:rFonts w:ascii="Times New Roman" w:hAnsi="Times New Roman"/>
          <w:b/>
          <w:sz w:val="28"/>
          <w:szCs w:val="28"/>
        </w:rPr>
        <w:t xml:space="preserve"> </w:t>
      </w:r>
    </w:p>
    <w:p w:rsidR="00371145" w:rsidRPr="00CD791A" w:rsidRDefault="00D11852" w:rsidP="00997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1A">
        <w:rPr>
          <w:rFonts w:ascii="Times New Roman" w:hAnsi="Times New Roman" w:cs="Times New Roman"/>
          <w:sz w:val="28"/>
          <w:szCs w:val="28"/>
        </w:rPr>
        <w:t xml:space="preserve">Каждый педагог хочет, чтобы его ученики хорошо учились, с интересом и желанием занимались на уроках. Но каждый педагог также знает, что школьника нельзя успешно учить, если он относится к знаниям и учению равнодушно, без интереса. Поэтому </w:t>
      </w:r>
      <w:r w:rsidRPr="0029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многих идей, направленных на совершенствование учебного процесса на уроках физики, определенное место занимает идея формирования познавательного интереса обучающихся. </w:t>
      </w:r>
    </w:p>
    <w:p w:rsidR="00684665" w:rsidRPr="00CD791A" w:rsidRDefault="00684665" w:rsidP="0099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1A">
        <w:rPr>
          <w:rFonts w:ascii="Times New Roman" w:hAnsi="Times New Roman" w:cs="Times New Roman"/>
          <w:sz w:val="28"/>
          <w:szCs w:val="28"/>
        </w:rPr>
        <w:t xml:space="preserve">Познавательный интерес -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 становится основой положительного отношения к учению. Познавательный интерес носит поисковый характер. Под его влиянием у человека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</w:t>
      </w:r>
    </w:p>
    <w:p w:rsidR="00684665" w:rsidRPr="004E5BB4" w:rsidRDefault="001C30AB" w:rsidP="0099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="00684665" w:rsidRPr="004E5BB4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684665" w:rsidRPr="004E5BB4"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4665" w:rsidRPr="004E5BB4">
        <w:rPr>
          <w:rFonts w:ascii="Times New Roman" w:hAnsi="Times New Roman" w:cs="Times New Roman"/>
          <w:sz w:val="28"/>
          <w:szCs w:val="28"/>
        </w:rPr>
        <w:t xml:space="preserve">обучающихся служит отысканию таких средств, которые привлекают к себе </w:t>
      </w:r>
      <w:r w:rsidR="00092CBD">
        <w:rPr>
          <w:rFonts w:ascii="Times New Roman" w:hAnsi="Times New Roman" w:cs="Times New Roman"/>
          <w:sz w:val="28"/>
          <w:szCs w:val="28"/>
        </w:rPr>
        <w:t>ученика,</w:t>
      </w:r>
      <w:r w:rsidR="00684665" w:rsidRPr="00092CBD">
        <w:rPr>
          <w:rFonts w:ascii="Times New Roman" w:hAnsi="Times New Roman" w:cs="Times New Roman"/>
          <w:sz w:val="28"/>
          <w:szCs w:val="28"/>
        </w:rPr>
        <w:t xml:space="preserve"> </w:t>
      </w:r>
      <w:r w:rsidR="00092CBD">
        <w:rPr>
          <w:rFonts w:ascii="Times New Roman" w:hAnsi="Times New Roman" w:cs="Times New Roman"/>
          <w:sz w:val="28"/>
          <w:szCs w:val="28"/>
        </w:rPr>
        <w:t>р</w:t>
      </w:r>
      <w:r w:rsidR="00684665" w:rsidRPr="00092CBD">
        <w:rPr>
          <w:rFonts w:ascii="Times New Roman" w:hAnsi="Times New Roman" w:cs="Times New Roman"/>
          <w:sz w:val="28"/>
          <w:szCs w:val="28"/>
        </w:rPr>
        <w:t>асполагают</w:t>
      </w:r>
      <w:r w:rsidR="00684665" w:rsidRPr="004E5BB4">
        <w:rPr>
          <w:rFonts w:ascii="Times New Roman" w:hAnsi="Times New Roman" w:cs="Times New Roman"/>
          <w:sz w:val="28"/>
          <w:szCs w:val="28"/>
        </w:rPr>
        <w:t xml:space="preserve"> его к совместной деятельности с учителем, активизируют его учение. Обучающая деятельность учителя, опираясь на опыт и интересы учащихся, на их устремления и запросы, значительно способствует совершенствованию учебного процесса предмета физики.</w:t>
      </w:r>
    </w:p>
    <w:p w:rsidR="00CD791A" w:rsidRPr="004E5BB4" w:rsidRDefault="001C30AB" w:rsidP="00997F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4665" w:rsidRPr="004E5BB4">
        <w:rPr>
          <w:rFonts w:ascii="Times New Roman" w:hAnsi="Times New Roman" w:cs="Times New Roman"/>
          <w:sz w:val="28"/>
          <w:szCs w:val="28"/>
        </w:rPr>
        <w:t>Педагогическая практика (26 лет работы) показала, что познавательный интерес положительно влияет не только на процесс и результат деятельности, но и на протекание психических процессов - мышления, воображения, памяти, внимания, которые под влиянием познавательного интереса приобретают особую активность и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1A" w:rsidRPr="004E5BB4">
        <w:rPr>
          <w:rFonts w:ascii="Times New Roman" w:hAnsi="Times New Roman" w:cs="Times New Roman"/>
          <w:sz w:val="28"/>
          <w:szCs w:val="28"/>
        </w:rPr>
        <w:t xml:space="preserve">Поэтому в своей работе </w:t>
      </w:r>
      <w:r w:rsidR="00CD791A" w:rsidRPr="00092CBD">
        <w:rPr>
          <w:rFonts w:ascii="Times New Roman" w:hAnsi="Times New Roman" w:cs="Times New Roman"/>
          <w:sz w:val="28"/>
          <w:szCs w:val="28"/>
        </w:rPr>
        <w:t>стремлюсь</w:t>
      </w:r>
      <w:r w:rsidR="00CD791A" w:rsidRPr="004E5BB4">
        <w:rPr>
          <w:rFonts w:ascii="Times New Roman" w:hAnsi="Times New Roman" w:cs="Times New Roman"/>
          <w:sz w:val="28"/>
          <w:szCs w:val="28"/>
        </w:rPr>
        <w:t xml:space="preserve">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повышая его качество на уроках физики.</w:t>
      </w:r>
    </w:p>
    <w:p w:rsidR="00B73B0B" w:rsidRPr="00294D35" w:rsidRDefault="00B73B0B" w:rsidP="00B73B0B">
      <w:pPr>
        <w:pStyle w:val="a5"/>
        <w:rPr>
          <w:rFonts w:ascii="Times New Roman" w:hAnsi="Times New Roman"/>
          <w:i/>
          <w:sz w:val="28"/>
          <w:szCs w:val="28"/>
        </w:rPr>
      </w:pPr>
      <w:r w:rsidRPr="00294D35">
        <w:rPr>
          <w:rFonts w:ascii="Times New Roman" w:hAnsi="Times New Roman"/>
          <w:i/>
          <w:sz w:val="28"/>
          <w:szCs w:val="28"/>
        </w:rPr>
        <w:t>- Условия формирования ведущей идеи опыта, условия возникновения, становления опыта.</w:t>
      </w:r>
    </w:p>
    <w:p w:rsidR="00CD7F5A" w:rsidRPr="00796C47" w:rsidRDefault="00987416" w:rsidP="001C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C47">
        <w:rPr>
          <w:rFonts w:ascii="Times New Roman" w:hAnsi="Times New Roman" w:cs="Times New Roman"/>
          <w:sz w:val="28"/>
          <w:szCs w:val="28"/>
        </w:rPr>
        <w:t>Данный опыт работы сформировался в МБОУ «</w:t>
      </w:r>
      <w:proofErr w:type="spellStart"/>
      <w:r w:rsidRPr="00796C47"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 w:rsidRPr="00796C47">
        <w:rPr>
          <w:rFonts w:ascii="Times New Roman" w:hAnsi="Times New Roman" w:cs="Times New Roman"/>
          <w:sz w:val="28"/>
          <w:szCs w:val="28"/>
        </w:rPr>
        <w:t xml:space="preserve"> СОШ», в которой я работаю </w:t>
      </w:r>
      <w:r w:rsidR="00CD7F5A" w:rsidRPr="00796C47">
        <w:rPr>
          <w:rFonts w:ascii="Times New Roman" w:hAnsi="Times New Roman" w:cs="Times New Roman"/>
          <w:color w:val="333333"/>
          <w:sz w:val="28"/>
          <w:szCs w:val="28"/>
        </w:rPr>
        <w:t>с 1989</w:t>
      </w:r>
      <w:r w:rsidRPr="00796C47">
        <w:rPr>
          <w:rFonts w:ascii="Times New Roman" w:hAnsi="Times New Roman" w:cs="Times New Roman"/>
          <w:color w:val="333333"/>
          <w:sz w:val="28"/>
          <w:szCs w:val="28"/>
        </w:rPr>
        <w:t xml:space="preserve"> года.  </w:t>
      </w:r>
      <w:r w:rsidR="00796C47" w:rsidRPr="00796C47">
        <w:rPr>
          <w:rFonts w:ascii="Times New Roman" w:hAnsi="Times New Roman" w:cs="Times New Roman"/>
          <w:sz w:val="28"/>
          <w:szCs w:val="28"/>
        </w:rPr>
        <w:t>Педагогическая идея опыта заключается в применении личностно ориентированного подхода в обучении путем развития творческого потенциала ученика, развития его мышления, способности принимать самостоятельные решения. Задача педагога – пробудить ученика, зажечь в нем костер желания узнавать новое и докапываться до истины, вовлечь в раздумья, познавательную деятельность. Для этого есть только одно средство: интерес; интерес через содержание учебных материалов, через необычные формы уроков и участие ребят в работе, через приближение учения к жизни подростка.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Задача педагога состоит в том, чтобы постоянно ставить перед собой вопросы: «Как заинтересовать ученика?», «Какой взять для начала урока материал, чтобы он задел учащегося «за живое», дал толчок его мысли, пробудил интерес, ведь только тогда начнется процесс познания?». И каждый раз давать на эти вопросы разные ответы. 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lastRenderedPageBreak/>
        <w:t>Педагогика сегодняшнего дня требует от учителя-предметника не только высокого профессионализма (в смысле владения физикой), но и высокого уровня методической подготовки. Реализация этих требований должна быть единой и нераздельной, ведь формирование мотивации учения у наших учащихся, их активности —</w:t>
      </w:r>
      <w:r>
        <w:rPr>
          <w:sz w:val="28"/>
          <w:szCs w:val="28"/>
        </w:rPr>
        <w:t xml:space="preserve"> </w:t>
      </w:r>
      <w:r w:rsidRPr="00796C47">
        <w:rPr>
          <w:sz w:val="28"/>
          <w:szCs w:val="28"/>
        </w:rPr>
        <w:t xml:space="preserve">сейчас в центре внимания почти всех педагогов. </w:t>
      </w:r>
    </w:p>
    <w:p w:rsidR="00796C47" w:rsidRPr="00796C47" w:rsidRDefault="00796C47" w:rsidP="00997F4B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Исходя из этого, возрастают требования к уроку. Он должен, как и прежде, быть направлен на разрешение серьезных проблем научно-теоретической подготовки учащихся, но и вместе с тем должен приносить ученику радость познания мира, радость от участия в процессе познания. 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А это уже зависит от нашего умения найти интересные и эффективные формы ведения урока. 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В своей работе я придерживаюсь таких правил: 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1) смещение акцентов с содержания обучения на процесс учения, выражающееся в активной познавательной деятельности школьников и в овладении рациональными способами этой деятельности; </w:t>
      </w:r>
    </w:p>
    <w:p w:rsidR="00796C47" w:rsidRPr="00796C47" w:rsidRDefault="00796C47" w:rsidP="00796C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6C47">
        <w:rPr>
          <w:rFonts w:ascii="Times New Roman" w:hAnsi="Times New Roman" w:cs="Times New Roman"/>
          <w:sz w:val="28"/>
          <w:szCs w:val="28"/>
        </w:rPr>
        <w:t>2) создание для каждого ученика возможности реализовать свою потребность в познании, в творческой деятельности;</w:t>
      </w:r>
    </w:p>
    <w:p w:rsidR="00796C47" w:rsidRPr="00796C47" w:rsidRDefault="00796C47" w:rsidP="00796C47">
      <w:pPr>
        <w:pStyle w:val="Default"/>
        <w:jc w:val="both"/>
        <w:rPr>
          <w:sz w:val="28"/>
          <w:szCs w:val="28"/>
        </w:rPr>
      </w:pPr>
      <w:r w:rsidRPr="00796C47">
        <w:rPr>
          <w:sz w:val="28"/>
          <w:szCs w:val="28"/>
        </w:rPr>
        <w:t xml:space="preserve">3) ориентация на овладение учащимися общекультурными ценностями, коммуникативной, информационной культурой, культурой деятельности. </w:t>
      </w:r>
    </w:p>
    <w:p w:rsidR="00987416" w:rsidRPr="00796C47" w:rsidRDefault="00796C47" w:rsidP="00796C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6C47">
        <w:rPr>
          <w:rFonts w:ascii="Times New Roman" w:hAnsi="Times New Roman"/>
          <w:sz w:val="28"/>
          <w:szCs w:val="28"/>
        </w:rPr>
        <w:t xml:space="preserve">И поэтому уже много лет я работаю над проблемой </w:t>
      </w:r>
      <w:r w:rsidRPr="00294D35">
        <w:rPr>
          <w:rFonts w:ascii="Times New Roman" w:hAnsi="Times New Roman"/>
          <w:sz w:val="28"/>
          <w:szCs w:val="28"/>
          <w:u w:val="single"/>
        </w:rPr>
        <w:t>«Развитие познавательного интереса учащихся в процессе обучения как один из путей повышения знаний, умений и навыков учащихся»</w:t>
      </w:r>
      <w:r w:rsidRPr="00796C47">
        <w:rPr>
          <w:rFonts w:ascii="Times New Roman" w:hAnsi="Times New Roman"/>
          <w:sz w:val="28"/>
          <w:szCs w:val="28"/>
        </w:rPr>
        <w:t xml:space="preserve">. Пытаюсь претворить в жизнь завет </w:t>
      </w:r>
      <w:proofErr w:type="spellStart"/>
      <w:r w:rsidRPr="00796C47">
        <w:rPr>
          <w:rFonts w:ascii="Times New Roman" w:hAnsi="Times New Roman"/>
          <w:sz w:val="28"/>
          <w:szCs w:val="28"/>
        </w:rPr>
        <w:t>К.Д.Ушинского</w:t>
      </w:r>
      <w:proofErr w:type="spellEnd"/>
      <w:r w:rsidRPr="00796C47">
        <w:rPr>
          <w:rFonts w:ascii="Times New Roman" w:hAnsi="Times New Roman"/>
          <w:sz w:val="28"/>
          <w:szCs w:val="28"/>
        </w:rPr>
        <w:t xml:space="preserve"> о том, что главная цель обучения и воспитания — «дать человеку деятельность, которая бы наполняла его душу».</w:t>
      </w:r>
    </w:p>
    <w:p w:rsidR="00987416" w:rsidRPr="00294D35" w:rsidRDefault="00987416" w:rsidP="00987416">
      <w:pPr>
        <w:pStyle w:val="a5"/>
        <w:rPr>
          <w:rFonts w:ascii="Times New Roman" w:hAnsi="Times New Roman"/>
          <w:i/>
          <w:sz w:val="28"/>
          <w:szCs w:val="28"/>
        </w:rPr>
      </w:pPr>
      <w:r w:rsidRPr="00294D35">
        <w:rPr>
          <w:rFonts w:ascii="Times New Roman" w:hAnsi="Times New Roman"/>
          <w:i/>
          <w:sz w:val="28"/>
          <w:szCs w:val="28"/>
        </w:rPr>
        <w:t xml:space="preserve">-  Теоретическая база опыта.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в психологии рассматривается как целеустремл</w:t>
      </w:r>
      <w:r w:rsidR="00997F4B" w:rsidRPr="00A264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нность, положительно - эмоциональное отношение к знаниям, их приобретению, стимулирующее овладение этими знаниями в целях их дальнейшего углубления и расширения.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Познавательный интерес выступает как мотив учебной деятельности, его объектом служит сам процесс познания, который характеризуется стремлением проникать в сущность явлений, к познанию теоретических знаний, их глубокому изучению. Развитие познавательных интересов осуществляется в деятельности и тесно связано с творческой активностью учащихся.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Познавательный интерес включает три основных компонента: эмоциональный, интеллектуальный и волевой.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Уровни развития познавательных интересов: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интерес к занимательным сведениям, фактам, описанию конкретных явлений, к внешней занимательности содержания знаний;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интерес к зависимостям, </w:t>
      </w:r>
      <w:proofErr w:type="spellStart"/>
      <w:r w:rsidRPr="00A26406">
        <w:rPr>
          <w:rFonts w:ascii="Times New Roman" w:hAnsi="Times New Roman" w:cs="Times New Roman"/>
          <w:color w:val="000000"/>
          <w:sz w:val="28"/>
          <w:szCs w:val="28"/>
        </w:rPr>
        <w:t>причинно</w:t>
      </w:r>
      <w:proofErr w:type="spellEnd"/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- следственным связям, познанию существенных свой</w:t>
      </w:r>
      <w:proofErr w:type="gramStart"/>
      <w:r w:rsidRPr="00A26406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A26406">
        <w:rPr>
          <w:rFonts w:ascii="Times New Roman" w:hAnsi="Times New Roman" w:cs="Times New Roman"/>
          <w:color w:val="000000"/>
          <w:sz w:val="28"/>
          <w:szCs w:val="28"/>
        </w:rPr>
        <w:t>едметов и явлений пут</w:t>
      </w:r>
      <w:r w:rsidR="00A26406" w:rsidRPr="00A264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м поиска, догадки, решения задач;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интерес к проникновению в сущность глубоких теоретических проблем, мировоззренческих и методологических знаний, осуществлению деятельности по своим своеобразным путям.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модель формирования познавательных интересов у учащихся предполагает следующие пути их развития: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через содержание физических знаний: повышение теоретической (в том числе мировоззренческой и методологической) и практической направленности знаний, их </w:t>
      </w:r>
      <w:proofErr w:type="spellStart"/>
      <w:r w:rsidRPr="00A26406">
        <w:rPr>
          <w:rFonts w:ascii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и эмоциональности;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через организацию систематической самостоятельной поисковой деятельности на уроках, во внеурочной и внеклассной работе путём </w:t>
      </w:r>
    </w:p>
    <w:p w:rsidR="001D21EC" w:rsidRPr="00A26406" w:rsidRDefault="001D21EC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проблемных ситуаций, использования исследовательского подхода, проектных методик. </w:t>
      </w:r>
    </w:p>
    <w:p w:rsidR="004E5BB4" w:rsidRPr="00A26406" w:rsidRDefault="004E5BB4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В своей работе использую следующую литературу:</w:t>
      </w:r>
    </w:p>
    <w:p w:rsidR="004E5BB4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1) </w:t>
      </w:r>
      <w:proofErr w:type="spellStart"/>
      <w:r w:rsidRPr="00A26406">
        <w:rPr>
          <w:sz w:val="28"/>
          <w:szCs w:val="28"/>
        </w:rPr>
        <w:t>Селевко</w:t>
      </w:r>
      <w:proofErr w:type="spellEnd"/>
      <w:r w:rsidRPr="00A26406">
        <w:rPr>
          <w:sz w:val="28"/>
          <w:szCs w:val="28"/>
        </w:rPr>
        <w:t xml:space="preserve"> Г. К. Современные образовательные технологии: Учебное пособие. –</w:t>
      </w:r>
      <w:proofErr w:type="gramStart"/>
      <w:r w:rsidRPr="00A26406">
        <w:rPr>
          <w:sz w:val="28"/>
          <w:szCs w:val="28"/>
        </w:rPr>
        <w:t xml:space="preserve"> .</w:t>
      </w:r>
      <w:proofErr w:type="gramEnd"/>
      <w:r w:rsidRPr="00A26406">
        <w:rPr>
          <w:sz w:val="28"/>
          <w:szCs w:val="28"/>
        </w:rPr>
        <w:t xml:space="preserve">: Народное образование, 1998.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2) Малафеев Р. И. «Проблемное обучение физике в средней школе» - М.: Просвещение, 1980.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3) Маковецкий П. В. «Смотри в корень» - М.: Наука, 1976.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4) Разумовский В. Г. «Развитие творческих способностей учащихся в процессе обучения физике» - М.: Просвещение, 1976.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5) Иванова Л. А. «Активизация познавательной деятельности учащихся при изучении физики» М.: Просвещение, 1983.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6) Оноприенко О. В. «Проверка знаний, умений и навыков учащихся по физике в средней школе» М.: - Просвещение, 1988.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7) </w:t>
      </w:r>
      <w:proofErr w:type="spellStart"/>
      <w:r w:rsidRPr="00A26406">
        <w:rPr>
          <w:sz w:val="28"/>
          <w:szCs w:val="28"/>
        </w:rPr>
        <w:t>Гин</w:t>
      </w:r>
      <w:proofErr w:type="spellEnd"/>
      <w:r w:rsidRPr="00A26406">
        <w:rPr>
          <w:sz w:val="28"/>
          <w:szCs w:val="28"/>
        </w:rPr>
        <w:t xml:space="preserve"> А. А. «Приемы педагогической техники: Пособие для учителя» М.: Вита-Пресс, 2001 </w:t>
      </w:r>
    </w:p>
    <w:p w:rsidR="004E5BB4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>8) Учебники: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 «Физика 7- 8 класс» - </w:t>
      </w:r>
      <w:proofErr w:type="spellStart"/>
      <w:r w:rsidRPr="00A26406">
        <w:rPr>
          <w:sz w:val="28"/>
          <w:szCs w:val="28"/>
        </w:rPr>
        <w:t>Перышкин</w:t>
      </w:r>
      <w:proofErr w:type="spellEnd"/>
      <w:r w:rsidRPr="00A26406">
        <w:rPr>
          <w:sz w:val="28"/>
          <w:szCs w:val="28"/>
        </w:rPr>
        <w:t xml:space="preserve"> А. В. </w:t>
      </w:r>
    </w:p>
    <w:p w:rsidR="00796C47" w:rsidRPr="00A26406" w:rsidRDefault="00796C47" w:rsidP="00A26406">
      <w:pPr>
        <w:pStyle w:val="Default"/>
        <w:jc w:val="both"/>
        <w:rPr>
          <w:sz w:val="28"/>
          <w:szCs w:val="28"/>
        </w:rPr>
      </w:pPr>
      <w:r w:rsidRPr="00A26406">
        <w:rPr>
          <w:sz w:val="28"/>
          <w:szCs w:val="28"/>
        </w:rPr>
        <w:t xml:space="preserve">«Физика 9 класс» - </w:t>
      </w:r>
      <w:proofErr w:type="spellStart"/>
      <w:r w:rsidRPr="00A26406">
        <w:rPr>
          <w:sz w:val="28"/>
          <w:szCs w:val="28"/>
        </w:rPr>
        <w:t>Перышкин</w:t>
      </w:r>
      <w:proofErr w:type="spellEnd"/>
      <w:r w:rsidRPr="00A26406">
        <w:rPr>
          <w:sz w:val="28"/>
          <w:szCs w:val="28"/>
        </w:rPr>
        <w:t xml:space="preserve"> А. В., </w:t>
      </w:r>
      <w:proofErr w:type="spellStart"/>
      <w:r w:rsidRPr="00A26406">
        <w:rPr>
          <w:sz w:val="28"/>
          <w:szCs w:val="28"/>
        </w:rPr>
        <w:t>Гутник</w:t>
      </w:r>
      <w:proofErr w:type="spellEnd"/>
      <w:r w:rsidRPr="00A26406">
        <w:rPr>
          <w:sz w:val="28"/>
          <w:szCs w:val="28"/>
        </w:rPr>
        <w:t xml:space="preserve"> Е. М. </w:t>
      </w:r>
    </w:p>
    <w:p w:rsidR="004E5BB4" w:rsidRPr="00A26406" w:rsidRDefault="00796C47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«Физика 10 класс» - </w:t>
      </w:r>
      <w:proofErr w:type="spellStart"/>
      <w:r w:rsidRPr="00A2640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26406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A2640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A26406">
        <w:rPr>
          <w:rFonts w:ascii="Times New Roman" w:hAnsi="Times New Roman" w:cs="Times New Roman"/>
          <w:sz w:val="28"/>
          <w:szCs w:val="28"/>
        </w:rPr>
        <w:t xml:space="preserve"> Б. Б., Сотский Н. Н.</w:t>
      </w:r>
    </w:p>
    <w:p w:rsidR="00987416" w:rsidRPr="00A26406" w:rsidRDefault="00796C47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«Физика 11 класс» - </w:t>
      </w:r>
      <w:proofErr w:type="spellStart"/>
      <w:r w:rsidRPr="00A2640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26406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A2640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A26406">
        <w:rPr>
          <w:rFonts w:ascii="Times New Roman" w:hAnsi="Times New Roman" w:cs="Times New Roman"/>
          <w:sz w:val="28"/>
          <w:szCs w:val="28"/>
        </w:rPr>
        <w:t xml:space="preserve"> Б. Б</w:t>
      </w:r>
    </w:p>
    <w:p w:rsidR="00796C47" w:rsidRPr="00A26406" w:rsidRDefault="004E5BB4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9) </w:t>
      </w:r>
      <w:r w:rsidR="00796C47" w:rsidRPr="00A26406">
        <w:rPr>
          <w:rFonts w:ascii="Times New Roman" w:hAnsi="Times New Roman" w:cs="Times New Roman"/>
          <w:sz w:val="28"/>
          <w:szCs w:val="28"/>
        </w:rPr>
        <w:t>Н.М. Зверева «Активизация мышления учащихся на уроках физики» - Москва: Просвещение, 1980.</w:t>
      </w:r>
    </w:p>
    <w:p w:rsidR="00796C47" w:rsidRPr="00A26406" w:rsidRDefault="004E5BB4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796C47" w:rsidRPr="00A26406">
        <w:rPr>
          <w:rFonts w:ascii="Times New Roman" w:hAnsi="Times New Roman" w:cs="Times New Roman"/>
          <w:sz w:val="28"/>
          <w:szCs w:val="28"/>
        </w:rPr>
        <w:t>А.В.Усова</w:t>
      </w:r>
      <w:proofErr w:type="spellEnd"/>
      <w:r w:rsidR="00796C47" w:rsidRPr="00A26406">
        <w:rPr>
          <w:rFonts w:ascii="Times New Roman" w:hAnsi="Times New Roman" w:cs="Times New Roman"/>
          <w:sz w:val="28"/>
          <w:szCs w:val="28"/>
        </w:rPr>
        <w:t xml:space="preserve"> «Методика преподавания физики» в 7-8 классах средней школы – Москва: Просвещение, 1990.</w:t>
      </w:r>
    </w:p>
    <w:p w:rsidR="00796C47" w:rsidRPr="00A26406" w:rsidRDefault="004E5BB4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796C47" w:rsidRPr="00A26406">
        <w:rPr>
          <w:rFonts w:ascii="Times New Roman" w:hAnsi="Times New Roman" w:cs="Times New Roman"/>
          <w:sz w:val="28"/>
          <w:szCs w:val="28"/>
        </w:rPr>
        <w:t>И.Я.Ланина</w:t>
      </w:r>
      <w:proofErr w:type="spellEnd"/>
      <w:r w:rsidR="00796C47" w:rsidRPr="00A26406">
        <w:rPr>
          <w:rFonts w:ascii="Times New Roman" w:hAnsi="Times New Roman" w:cs="Times New Roman"/>
          <w:sz w:val="28"/>
          <w:szCs w:val="28"/>
        </w:rPr>
        <w:t xml:space="preserve"> «100 игр по физике» - Москва: Просвещение, 1995.</w:t>
      </w:r>
    </w:p>
    <w:p w:rsidR="00796C47" w:rsidRPr="00A26406" w:rsidRDefault="004E5BB4" w:rsidP="00A2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12)</w:t>
      </w:r>
      <w:r w:rsidR="00796C47" w:rsidRPr="00A264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6C47" w:rsidRPr="00A26406">
        <w:rPr>
          <w:rFonts w:ascii="Times New Roman" w:hAnsi="Times New Roman" w:cs="Times New Roman"/>
          <w:sz w:val="28"/>
          <w:szCs w:val="28"/>
        </w:rPr>
        <w:t>А.И.Сёмке</w:t>
      </w:r>
      <w:proofErr w:type="spellEnd"/>
      <w:r w:rsidR="00796C47" w:rsidRPr="00A26406">
        <w:rPr>
          <w:rFonts w:ascii="Times New Roman" w:hAnsi="Times New Roman" w:cs="Times New Roman"/>
          <w:sz w:val="28"/>
          <w:szCs w:val="28"/>
        </w:rPr>
        <w:t xml:space="preserve"> «Игры на уроках физики  и после» 8-11 классы – Москва (Библиотечка «Первого сентября»), 2007.</w:t>
      </w:r>
    </w:p>
    <w:p w:rsidR="00796C47" w:rsidRPr="00294D35" w:rsidRDefault="004E5BB4" w:rsidP="00294D35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294D35">
        <w:rPr>
          <w:rFonts w:ascii="Times New Roman" w:hAnsi="Times New Roman"/>
          <w:i/>
          <w:sz w:val="28"/>
          <w:szCs w:val="28"/>
        </w:rPr>
        <w:t>-  Технология опыта. Система конкретных педагогических действий, содержание, методы, приёмы воспитания и обучения.</w:t>
      </w:r>
    </w:p>
    <w:p w:rsidR="009A721F" w:rsidRPr="00A26406" w:rsidRDefault="00AB3E6F" w:rsidP="00294D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   </w:t>
      </w:r>
      <w:r w:rsidR="009A721F" w:rsidRPr="00A26406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учителю постоянно нужно мотивировать </w:t>
      </w:r>
      <w:proofErr w:type="gramStart"/>
      <w:r w:rsidRPr="00A26406">
        <w:rPr>
          <w:rFonts w:ascii="Times New Roman" w:hAnsi="Times New Roman" w:cs="Times New Roman"/>
          <w:sz w:val="28"/>
          <w:szCs w:val="28"/>
        </w:rPr>
        <w:t>обучающ</w:t>
      </w:r>
      <w:r w:rsidR="009A721F" w:rsidRPr="00A26406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9A721F" w:rsidRPr="00A26406">
        <w:rPr>
          <w:rFonts w:ascii="Times New Roman" w:hAnsi="Times New Roman" w:cs="Times New Roman"/>
          <w:sz w:val="28"/>
          <w:szCs w:val="28"/>
        </w:rPr>
        <w:t xml:space="preserve"> на изучение предмета. </w:t>
      </w:r>
      <w:r w:rsidRPr="00A26406">
        <w:rPr>
          <w:rFonts w:ascii="Times New Roman" w:hAnsi="Times New Roman" w:cs="Times New Roman"/>
          <w:sz w:val="28"/>
          <w:szCs w:val="28"/>
        </w:rPr>
        <w:t>А п</w:t>
      </w:r>
      <w:r w:rsidR="009A721F" w:rsidRPr="00A26406">
        <w:rPr>
          <w:rFonts w:ascii="Times New Roman" w:hAnsi="Times New Roman" w:cs="Times New Roman"/>
          <w:sz w:val="28"/>
          <w:szCs w:val="28"/>
        </w:rPr>
        <w:t xml:space="preserve">реподавание физики, в силу особенности самого предмета, представляет собой благоприятную среду для </w:t>
      </w:r>
      <w:r w:rsidRPr="00A26406">
        <w:rPr>
          <w:rFonts w:ascii="Times New Roman" w:hAnsi="Times New Roman" w:cs="Times New Roman"/>
          <w:sz w:val="28"/>
          <w:szCs w:val="28"/>
        </w:rPr>
        <w:t xml:space="preserve">их </w:t>
      </w:r>
      <w:r w:rsidRPr="00A2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развития, повышение их познавательной активности через широкое применение на уроках как традиционных, так и современных образовательных технологий.</w:t>
      </w:r>
    </w:p>
    <w:p w:rsidR="00EA4C4F" w:rsidRPr="00A26406" w:rsidRDefault="00FF7078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Чтобы соответствовать современным требованием, выпускник школы должен глубоко усвоить основные идеи современной физики, овладеть системой научных понятий, уметь ориентироваться в научно-технической литературе, самостоятельно и быстро находить нужные сведения, без всякого принуждения пополнять свои знания и уметь их применять на практике. Одним из приемов развития познавательного интереса учащихся, для достижения этих целей  является проблемное обучение. В связи с этим в учебный  материал включаю задачи, вопросы, задания, проблемные для учащихся.</w:t>
      </w:r>
    </w:p>
    <w:p w:rsidR="00D32C95" w:rsidRPr="00A26406" w:rsidRDefault="00D32C95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Например, жизненный опыт и вс</w:t>
      </w:r>
      <w:r w:rsidR="00A26406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предшествующее обучение убеждают учащегося в том, что 1 + 1=2 всегда (независимо от того, что складывается: тела, </w:t>
      </w:r>
      <w:r w:rsidRPr="00A26406">
        <w:rPr>
          <w:rFonts w:ascii="Times New Roman" w:hAnsi="Times New Roman" w:cs="Times New Roman"/>
          <w:sz w:val="28"/>
          <w:szCs w:val="28"/>
        </w:rPr>
        <w:t>числа, объ</w:t>
      </w:r>
      <w:r w:rsidR="00A26406">
        <w:rPr>
          <w:rFonts w:ascii="Cambria Math" w:hAnsi="Cambria Math" w:cs="Cambria Math"/>
          <w:sz w:val="28"/>
          <w:szCs w:val="28"/>
        </w:rPr>
        <w:t>ё</w:t>
      </w:r>
      <w:r w:rsidRPr="00A26406">
        <w:rPr>
          <w:rFonts w:ascii="Times New Roman" w:hAnsi="Times New Roman" w:cs="Times New Roman"/>
          <w:sz w:val="28"/>
          <w:szCs w:val="28"/>
        </w:rPr>
        <w:t xml:space="preserve">мы и т.д.). Напомнив об этом, начинаем урок о строении вещества. В длинную стеклянную трубку до половины наливаем воду, а затем столько же спирта, предварительно подкрасив его. Закрыв свободный конец трубки несколько </w:t>
      </w:r>
      <w:proofErr w:type="gramStart"/>
      <w:r w:rsidRPr="00A2640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26406">
        <w:rPr>
          <w:rFonts w:ascii="Times New Roman" w:hAnsi="Times New Roman" w:cs="Times New Roman"/>
          <w:sz w:val="28"/>
          <w:szCs w:val="28"/>
        </w:rPr>
        <w:t xml:space="preserve"> переворачиваем е</w:t>
      </w:r>
      <w:r w:rsidR="00F35523" w:rsidRPr="00A26406">
        <w:rPr>
          <w:rFonts w:ascii="Times New Roman" w:hAnsi="Times New Roman" w:cs="Times New Roman"/>
          <w:sz w:val="28"/>
          <w:szCs w:val="28"/>
        </w:rPr>
        <w:t>ё</w:t>
      </w:r>
      <w:r w:rsidRPr="00A26406">
        <w:rPr>
          <w:rFonts w:ascii="Times New Roman" w:hAnsi="Times New Roman" w:cs="Times New Roman"/>
          <w:sz w:val="28"/>
          <w:szCs w:val="28"/>
        </w:rPr>
        <w:t>. Общий объ</w:t>
      </w:r>
      <w:r w:rsidR="00F35523" w:rsidRPr="00A26406">
        <w:rPr>
          <w:rFonts w:ascii="Times New Roman" w:hAnsi="Times New Roman" w:cs="Times New Roman"/>
          <w:sz w:val="28"/>
          <w:szCs w:val="28"/>
        </w:rPr>
        <w:t>ё</w:t>
      </w:r>
      <w:r w:rsidRPr="00A26406">
        <w:rPr>
          <w:rFonts w:ascii="Times New Roman" w:hAnsi="Times New Roman" w:cs="Times New Roman"/>
          <w:sz w:val="28"/>
          <w:szCs w:val="28"/>
        </w:rPr>
        <w:t>м смеси оказывается ниже заранее отмеченного уровня. (Можно смешивать также один стакан крупного гороха с одним стаканом пшена или, лучше, манки.) Опыт рождает проблемную ситуацию. При изучении тепловых явлений учитель неоднократно подч</w:t>
      </w:r>
      <w:r w:rsidR="00F35523" w:rsidRPr="00A26406">
        <w:rPr>
          <w:rFonts w:ascii="Times New Roman" w:hAnsi="Times New Roman" w:cs="Times New Roman"/>
          <w:sz w:val="28"/>
          <w:szCs w:val="28"/>
        </w:rPr>
        <w:t>ё</w:t>
      </w:r>
      <w:r w:rsidRPr="00A26406">
        <w:rPr>
          <w:rFonts w:ascii="Times New Roman" w:hAnsi="Times New Roman" w:cs="Times New Roman"/>
          <w:sz w:val="28"/>
          <w:szCs w:val="28"/>
        </w:rPr>
        <w:t>ркивает, что все тела, находящиеся в длительном контакте, имеют одинаковую температуру. Для наглядности можно измерить температуру воздуха в разных местах класса (например, на каждом столе), а после этого попросить учащихся потрогать различные предметы, находящиеся на столах: деревянный и железный бруски, стеклянный стакан и т.д.</w:t>
      </w:r>
      <w:r w:rsidRPr="00A26406">
        <w:rPr>
          <w:rFonts w:ascii="Times New Roman" w:hAnsi="Times New Roman" w:cs="Times New Roman"/>
        </w:rPr>
        <w:t xml:space="preserve"> 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>При изучении теплопроводности: охватив деревянный цилиндр полоской бумаги, вносим его в пламя спиртовки. Бумага вскоре загорается (желательно заметить время). Опыт повторяем, но деревянный цилиндр заменяем стальным. Пламя спиртовки довольно долго лижет бумагу, но она не загорается. Предлагаем проанализировать: что было общего в опытах, в ч</w:t>
      </w:r>
      <w:r w:rsidR="00F35523" w:rsidRPr="00A264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м различие. </w:t>
      </w:r>
    </w:p>
    <w:p w:rsidR="00D32C95" w:rsidRPr="00A26406" w:rsidRDefault="00F35523" w:rsidP="00A264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включаю вопросы, вызывающие большой познавательный интерес и создающие проблемную ситуацию. Например: </w:t>
      </w:r>
    </w:p>
    <w:p w:rsidR="00F35523" w:rsidRPr="00A26406" w:rsidRDefault="00F35523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При изучении способов теплопередачи: «Почему лёд тает, если пробирку с водой и льдом нагревают снизу, ведь вода плохой проводник тепла? Почему </w:t>
      </w:r>
      <w:proofErr w:type="gramStart"/>
      <w:r w:rsidRPr="00A26406">
        <w:rPr>
          <w:rFonts w:ascii="Times New Roman" w:hAnsi="Times New Roman" w:cs="Times New Roman"/>
          <w:color w:val="000000"/>
          <w:sz w:val="28"/>
          <w:szCs w:val="28"/>
        </w:rPr>
        <w:t>металл</w:t>
      </w:r>
      <w:proofErr w:type="gramEnd"/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кажется холоднее дерева, хотя они имеют одинаковую температуру?» </w:t>
      </w:r>
    </w:p>
    <w:p w:rsidR="00F35523" w:rsidRPr="00A26406" w:rsidRDefault="00F35523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При изучении атмосферного давления, после проблемного опыта с яйцом, втягивающимся в бутылку: «Как вы думаете, зачем мы бросали в бутылку зажжённые спички или бумагу? Что происходит при их горении?» или </w:t>
      </w:r>
      <w:r w:rsidRPr="00A26406">
        <w:rPr>
          <w:rFonts w:ascii="Times New Roman" w:hAnsi="Times New Roman" w:cs="Times New Roman"/>
          <w:sz w:val="28"/>
          <w:szCs w:val="28"/>
        </w:rPr>
        <w:t>«Нередко наблюдали, как рыбы, поднятые со дна моря, разрываются. Чем это можно объяснить?»</w:t>
      </w:r>
    </w:p>
    <w:p w:rsidR="00F35523" w:rsidRPr="00A26406" w:rsidRDefault="00F35523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При изучении теплопроводности: охватив деревянный цилиндр полоской бумаги, вносим его в пламя спиртовки. Бумага вскоре загорается (желательно заметить время). Опыт повторяем, но деревянный цилиндр заменяем стальным. Пламя спиртовки довольно долго лижет бумагу, но она не загорается. Предлагаем проанализировать: что было общего в опытах, в чём различие. </w:t>
      </w:r>
    </w:p>
    <w:p w:rsidR="00F35523" w:rsidRPr="00A26406" w:rsidRDefault="00F35523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A26406">
        <w:rPr>
          <w:rFonts w:ascii="Times New Roman" w:hAnsi="Times New Roman" w:cs="Times New Roman"/>
          <w:sz w:val="28"/>
          <w:szCs w:val="28"/>
        </w:rPr>
        <w:t>При изучении закона Паскаля: «Если из мелкокалиберной винтовки выстрелить в сырое яйцо, то оно разлетится вдребезги, а если в вар</w:t>
      </w:r>
      <w:r w:rsidR="00A26406">
        <w:rPr>
          <w:rFonts w:ascii="Cambria Math" w:hAnsi="Cambria Math" w:cs="Cambria Math"/>
          <w:sz w:val="28"/>
          <w:szCs w:val="28"/>
        </w:rPr>
        <w:t>ё</w:t>
      </w:r>
      <w:r w:rsidRPr="00A26406">
        <w:rPr>
          <w:rFonts w:ascii="Times New Roman" w:hAnsi="Times New Roman" w:cs="Times New Roman"/>
          <w:sz w:val="28"/>
          <w:szCs w:val="28"/>
        </w:rPr>
        <w:t>ное - образуется просто отверстие. Чем это объяснить?» При изучении гидростатического давления: «Как раньше добывали жемчуг? Почему ныряльщики часто погибали?»</w:t>
      </w:r>
    </w:p>
    <w:p w:rsidR="00E903B8" w:rsidRPr="00A26406" w:rsidRDefault="00F35523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>Проблемное обучение не может выступать единственным средством активизации познавательной деятельности учащихся, это требует много учебного</w:t>
      </w:r>
      <w:r w:rsidR="00E903B8"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>времени, да и не всегда возможно. Главное, что учащиеся должны быть подготовлены к самостоятельному решению проблем, т.е. уметь уже более или менее анализировать, обобщать, рассуждать (правильно строить умозаключения) и т.д. Нельзя не учитывать и специфику физики как учебного предмета. Овладение языком физики и используемыми в ней при</w:t>
      </w:r>
      <w:r w:rsidR="00E903B8" w:rsidRPr="00A264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>мами доказательств и рассуждений требует от учащихся определ</w:t>
      </w:r>
      <w:r w:rsidR="00E903B8" w:rsidRPr="00A2640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406">
        <w:rPr>
          <w:rFonts w:ascii="Times New Roman" w:hAnsi="Times New Roman" w:cs="Times New Roman"/>
          <w:color w:val="000000"/>
          <w:sz w:val="28"/>
          <w:szCs w:val="28"/>
        </w:rPr>
        <w:t>нных (порой значительных) усилий.</w:t>
      </w:r>
      <w:r w:rsidR="00E903B8"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="00E903B8" w:rsidRPr="00A26406">
        <w:rPr>
          <w:rFonts w:ascii="Times New Roman" w:hAnsi="Times New Roman" w:cs="Times New Roman"/>
          <w:sz w:val="28"/>
          <w:szCs w:val="28"/>
        </w:rPr>
        <w:t>в процессе изучения теоретического материала, постановки демонстрационных опытов и лабораторных работ, решения задач и выполнение работ практикумов развиваю у учащихся следующие умения:</w:t>
      </w:r>
    </w:p>
    <w:p w:rsidR="00E903B8" w:rsidRPr="00A26406" w:rsidRDefault="00E903B8" w:rsidP="00A2640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406">
        <w:rPr>
          <w:rFonts w:ascii="Times New Roman" w:hAnsi="Times New Roman" w:cs="Times New Roman"/>
          <w:sz w:val="28"/>
          <w:szCs w:val="28"/>
        </w:rPr>
        <w:lastRenderedPageBreak/>
        <w:t>Измерять (пользоваться измерительными приборами: измерительной линейкой, измерительным цилиндром, весами, динамометром, термометром, барометром, амперметром, вольтметром и т.д.);</w:t>
      </w:r>
      <w:proofErr w:type="gramEnd"/>
    </w:p>
    <w:p w:rsidR="00E903B8" w:rsidRPr="00A26406" w:rsidRDefault="00E903B8" w:rsidP="00A2640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Вычислять (производить математическую обработку результатов опытов)</w:t>
      </w:r>
    </w:p>
    <w:p w:rsidR="00E903B8" w:rsidRPr="00A26406" w:rsidRDefault="00E903B8" w:rsidP="00A2640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Строить и анализировать графики, рассчитывающие особенности функциональных зависимостей между физическими величинами, характеризующими данное явление;</w:t>
      </w:r>
    </w:p>
    <w:p w:rsidR="00E903B8" w:rsidRPr="00A26406" w:rsidRDefault="00E903B8" w:rsidP="00A2640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406">
        <w:rPr>
          <w:rFonts w:ascii="Times New Roman" w:hAnsi="Times New Roman" w:cs="Times New Roman"/>
          <w:sz w:val="28"/>
          <w:szCs w:val="28"/>
        </w:rPr>
        <w:t>Пользоваться различными лабораторными принадлежностями (химической посудой штативами) и источниками энергии (спиртовки, аккумуляторы), а также приборами и принадлежностями, встречающимися в быту и технике (рычагами, блоками, выключателями электрического тока, проволочными резисторами, реостатами, компасом, постоянными магнитами, оптическими линзами, зеркалами и т.д.);</w:t>
      </w:r>
      <w:proofErr w:type="gramEnd"/>
    </w:p>
    <w:p w:rsidR="00E903B8" w:rsidRPr="00A26406" w:rsidRDefault="00E903B8" w:rsidP="00A2640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Собирать электрические цепи и читать их схемы.</w:t>
      </w:r>
    </w:p>
    <w:p w:rsidR="00B8589F" w:rsidRPr="00A26406" w:rsidRDefault="00B8589F" w:rsidP="00A2640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03B8" w:rsidRPr="00A26406" w:rsidRDefault="00E903B8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Важную роль в развитии познавательного интереса к физике играет также формирование практических умений. Содержание физики 7-8 классов создает благоприятные условия для формирования</w:t>
      </w:r>
      <w:r w:rsidR="00B8589F" w:rsidRPr="00A26406">
        <w:rPr>
          <w:rFonts w:ascii="Times New Roman" w:hAnsi="Times New Roman" w:cs="Times New Roman"/>
          <w:sz w:val="28"/>
          <w:szCs w:val="28"/>
        </w:rPr>
        <w:t xml:space="preserve"> у учащихся практических умений при проведении лабораторных работ.</w:t>
      </w:r>
    </w:p>
    <w:p w:rsidR="00B8589F" w:rsidRPr="00A26406" w:rsidRDefault="00B8589F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Учебный физический эксперимент является одновременно источником знаний, методом обучения и средством активизации познавательной деятельности учащихся. Одним из важнейших познавательных умений является умение наблюдать. На основе результатов наблюдений осуществляется сравнение и сопоставление изучаемых объектов, выявление в них главного, существенного. В сознании образуются представления, которые в последующем развитии трансформируются в понятия. Наблюдательный человек познает значительно больше ненаблюдательного человека. </w:t>
      </w:r>
    </w:p>
    <w:p w:rsidR="00B8589F" w:rsidRPr="00A26406" w:rsidRDefault="00B8589F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В деятельности по наблюдению и выполнению опытов выделяются основные операции и действия, определяется логическая последовательность их выполнения. На этой основе вырабатывается у учащихся алгоритмическое предписание, обосновывается необходимость умения выполнять четко, осознанно каждую операцию. </w:t>
      </w:r>
    </w:p>
    <w:p w:rsidR="00B8589F" w:rsidRPr="00A26406" w:rsidRDefault="00B8589F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На начальном этапе у учеников вырабатываю умение уверенно и грамотно выполнять отдельные операции, а затем рассматривается наиболее рациональная последовательность выполнения операций в процессе наблюдений и опытов. Разумеется, что процесс формирования у учащихся умения самостоятельно выполнять опыты начинается с выработки у них умения выполнять простейшие операции, без которых невозможен эксперимент.</w:t>
      </w:r>
    </w:p>
    <w:p w:rsidR="00F35523" w:rsidRPr="00A26406" w:rsidRDefault="00B8589F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В первую очередь  учу учащихся правильно оформлять лабораторную работу в тетради (цель работы, список использованного оборудования, ход работы, формулировать вывод проделанной работы), пользоваться лабораторным оборудованием (приборами и материалами, штативами и принадлежностями к ним, источниками энергии, подставками, подъемными столиками, пробирками, химическими реактивами и т.д.), соблюдать правила техники безопасности.</w:t>
      </w:r>
    </w:p>
    <w:p w:rsidR="00B8589F" w:rsidRPr="00A26406" w:rsidRDefault="00B8589F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Выполнение учащимися опытов и наблюдений в домашних условиях является важным дополнением ко всем видам практических работ, проводимых ими на уроках в школе. Особое значение  домашние опыты и наблюдения имеют для развития познавательного интереса и творческих способностей учащихся, для формирования у них экспериментальных умений и навыков.</w:t>
      </w:r>
    </w:p>
    <w:p w:rsidR="00B8589F" w:rsidRPr="00A26406" w:rsidRDefault="00B8589F" w:rsidP="00A264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при изучении в 7 классе темы: «Скорость», учащимся даю такое задание: «Измерить длину своего шага, рассчитать какой путь (расстояние) они проходят от дома до школы, при этом засечь время, которое они тратят на преодоление этого пути и на основании полученных данных рассчитать </w:t>
      </w:r>
      <w:proofErr w:type="gramStart"/>
      <w:r w:rsidRPr="00A26406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A26406">
        <w:rPr>
          <w:rFonts w:ascii="Times New Roman" w:hAnsi="Times New Roman" w:cs="Times New Roman"/>
          <w:sz w:val="28"/>
          <w:szCs w:val="28"/>
        </w:rPr>
        <w:t xml:space="preserve"> с которой они движутся. Свои  данные и расчеты оформить в тетради». </w:t>
      </w:r>
    </w:p>
    <w:p w:rsidR="00B8589F" w:rsidRPr="00A26406" w:rsidRDefault="00B8589F" w:rsidP="00A26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         При изучении темы: «Давление. Способы уменьшения и увеличения давления» учащимся необходимо рассчитать какое каждый из них оказывает на пол, для девушек задание намеренно немного усложняю</w:t>
      </w:r>
      <w:proofErr w:type="gramStart"/>
      <w:r w:rsidRPr="00A26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6406">
        <w:rPr>
          <w:rFonts w:ascii="Times New Roman" w:hAnsi="Times New Roman" w:cs="Times New Roman"/>
          <w:sz w:val="28"/>
          <w:szCs w:val="28"/>
        </w:rPr>
        <w:t xml:space="preserve">редлагаю им рассчитать давление которое они оказывают на пол, одев обувь на высоком каблуке. И потом предлагаю им сравнить полученные результаты с результатами парней и сделать самим  вывод. </w:t>
      </w:r>
    </w:p>
    <w:p w:rsidR="00E903B8" w:rsidRPr="00E903B8" w:rsidRDefault="00E903B8" w:rsidP="00A26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03B8">
        <w:rPr>
          <w:rFonts w:ascii="Times New Roman" w:hAnsi="Times New Roman" w:cs="Times New Roman"/>
          <w:color w:val="000000"/>
          <w:sz w:val="28"/>
          <w:szCs w:val="28"/>
        </w:rPr>
        <w:t>Опыт по развитию познавательного интереса учащихся в процессе обучения показал, что можно организовать продуктивную познавательную деятельность и при решении задач о физике с помощью следующих мер: составление задач самими учащимися; составление системообразующих схем по изученному разделу; составление задач-таблиц; составление задач с использованием логических цепочек; подбор и использование системы задач репродуктивного характера, помогающих решению творческих заданий;</w:t>
      </w:r>
      <w:proofErr w:type="gramEnd"/>
      <w:r w:rsidRPr="00E903B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эвристических приемов в процессе обучения решению задач. </w:t>
      </w:r>
    </w:p>
    <w:p w:rsidR="004247E5" w:rsidRP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цепочки представляют собой запись, состоящую из первой и окончательной формул определенного рассуждения, а учащимся предлагается восстановить весь этот мыслительный процесс. Количество пропусков между </w:t>
      </w:r>
      <w:proofErr w:type="gramStart"/>
      <w:r w:rsidRPr="004247E5">
        <w:rPr>
          <w:rFonts w:ascii="Times New Roman" w:hAnsi="Times New Roman" w:cs="Times New Roman"/>
          <w:color w:val="000000"/>
          <w:sz w:val="28"/>
          <w:szCs w:val="28"/>
        </w:rPr>
        <w:t>фор-мулами</w:t>
      </w:r>
      <w:proofErr w:type="gramEnd"/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количество операций, необходимых для выражения тех или иных физических величин, и получения заранее заданного результата. </w:t>
      </w:r>
    </w:p>
    <w:p w:rsid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Это задание может выглядеть так: </w:t>
      </w:r>
    </w:p>
    <w:p w:rsidR="004247E5" w:rsidRPr="004247E5" w:rsidRDefault="004247E5" w:rsidP="0042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109EC3" wp14:editId="71A77395">
            <wp:extent cx="2047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решению логических цепочек целесообразно начать с подробного объяснения и записи на доске всех звеньев логического рассуждения. </w:t>
      </w:r>
    </w:p>
    <w:p w:rsidR="004247E5" w:rsidRDefault="004247E5" w:rsidP="00A2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A50943" wp14:editId="49610C68">
            <wp:extent cx="22764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E5" w:rsidRP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Задание для учащихся в этом случае можно сформулировать следующим образом: по предложенной логической цепочке составьте задачу так, чтобы данная цепочка являлась ее решением. </w:t>
      </w:r>
    </w:p>
    <w:p w:rsidR="004247E5" w:rsidRP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текст задачи может выглядеть так: «Определить силу давления некоторого идеального газа, имеющего плотность </w:t>
      </w:r>
      <w:proofErr w:type="gramStart"/>
      <w:r w:rsidRPr="004247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находящегося под невесомым поршнем в сосуде, площадь поперечного сечения которого S, при температуре T». </w:t>
      </w:r>
    </w:p>
    <w:p w:rsidR="004247E5" w:rsidRP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Опыт работы показывает, что учащиеся включаются в активную деятельность по составлению текста задачи (самостоятельное создание нового образовательного продукта). </w:t>
      </w:r>
    </w:p>
    <w:p w:rsidR="004247E5" w:rsidRDefault="004247E5" w:rsidP="00A2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E5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не только стандартные расчетные задачи, но и задачи-таблицы: «По данным таблицы 1 составьте задачи по теме «Уравнение состояния идеального газа» и решите их». </w:t>
      </w:r>
    </w:p>
    <w:p w:rsidR="004247E5" w:rsidRPr="004247E5" w:rsidRDefault="004247E5" w:rsidP="0009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1744820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4F" w:rsidRPr="00A26406" w:rsidRDefault="004247E5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A26406">
        <w:rPr>
          <w:rFonts w:ascii="Times New Roman" w:hAnsi="Times New Roman" w:cs="Times New Roman"/>
          <w:sz w:val="28"/>
          <w:szCs w:val="28"/>
        </w:rPr>
        <w:t>с задачами-таблицами может быть организована как для проверки знаний основных формул и физических величин, так и для формирования умений и навыков по решению стандартных задач.</w:t>
      </w:r>
    </w:p>
    <w:p w:rsidR="004247E5" w:rsidRPr="00A26406" w:rsidRDefault="00997F4B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Также в своей работе для развития умений и навыков продуктивной познавательной деятельности уделяю формированию умений решать качественные и графические задачи.</w:t>
      </w:r>
    </w:p>
    <w:p w:rsidR="00997F4B" w:rsidRPr="00A26406" w:rsidRDefault="00997F4B" w:rsidP="00A2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Так, например, при рассмотрении темы «Молекулярная физика» графические задачи позволяют более глубоко отработать законы идеального газа. В этом случае целесообразно сначала выяснить математическую зависимость характера расположения графиков относительно осей, обращая внимание обучающихся на величины, неуказанные на графике. Как показывает опыт, учащиеся после ознакомления с такими графиками решают задачи более успешно</w:t>
      </w:r>
    </w:p>
    <w:p w:rsidR="00997F4B" w:rsidRPr="00092CBD" w:rsidRDefault="00997F4B" w:rsidP="00A26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Ну и, конечно, </w:t>
      </w:r>
      <w:r w:rsidRPr="0009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 познавательной активности обучающихся способствует широкое применение на уроках современных образовательных технологий. Объяснительно-иллюстративные технологии – технологии, при которых объяснение учебного материала сопровождается различными визуальными средствами. Современное преподавание сочетает интерактивные средства в виде презентаций, </w:t>
      </w:r>
      <w:proofErr w:type="spellStart"/>
      <w:r w:rsidRPr="0009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092CB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-анимации, учебных фильмов. Практика показывает, что в результате грамотного применения различных иллюстративных методов усвоение учебного материала повышается.  </w:t>
      </w:r>
    </w:p>
    <w:p w:rsidR="00997F4B" w:rsidRPr="00092CBD" w:rsidRDefault="00997F4B" w:rsidP="00A26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Для активизации познавательной деятельности школьников на уроках физики считаю целесообразным представлять учебный материал в мультимедийном, интерактивном виде. </w:t>
      </w:r>
    </w:p>
    <w:p w:rsidR="00EA4C4F" w:rsidRPr="00294D35" w:rsidRDefault="00EA4C4F" w:rsidP="00EA4C4F">
      <w:pPr>
        <w:pStyle w:val="a5"/>
        <w:rPr>
          <w:rFonts w:ascii="Times New Roman" w:hAnsi="Times New Roman"/>
          <w:i/>
          <w:sz w:val="28"/>
          <w:szCs w:val="28"/>
        </w:rPr>
      </w:pPr>
      <w:r w:rsidRPr="00294D35">
        <w:rPr>
          <w:rFonts w:ascii="Times New Roman" w:hAnsi="Times New Roman"/>
          <w:i/>
          <w:sz w:val="28"/>
          <w:szCs w:val="28"/>
        </w:rPr>
        <w:t>-  Анализ результативности.</w:t>
      </w:r>
    </w:p>
    <w:p w:rsidR="00195B49" w:rsidRPr="00195B49" w:rsidRDefault="00195B49" w:rsidP="0019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9">
        <w:rPr>
          <w:rFonts w:ascii="Times New Roman" w:eastAsia="Times New Roman" w:hAnsi="Times New Roman" w:cs="Times New Roman"/>
          <w:sz w:val="28"/>
          <w:szCs w:val="28"/>
        </w:rPr>
        <w:t>В результате использования вышеописанных подходов в изучении физики удает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  <w:r w:rsidRPr="00195B49">
        <w:rPr>
          <w:rFonts w:ascii="Times New Roman" w:eastAsia="Times New Roman" w:hAnsi="Times New Roman" w:cs="Times New Roman"/>
          <w:sz w:val="28"/>
          <w:szCs w:val="28"/>
        </w:rPr>
        <w:t>раскрыть всесторонние способности учащихся; повысить заинтересованность ребят и увлеченность предметом; научить учащихся быть более уверенными в себе; научить учащихся стараться использовать полученные знания в различных ситуациях; повысить качество знаний учащихся, создать условия для развития самостоятельности учащихся.</w:t>
      </w:r>
    </w:p>
    <w:p w:rsidR="00195B49" w:rsidRDefault="00195B49" w:rsidP="0019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результативность применения данной проблемы проявляется </w:t>
      </w:r>
      <w:proofErr w:type="gramStart"/>
      <w:r w:rsidRPr="00195B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5A74" w:rsidRPr="00195B49" w:rsidRDefault="007F30B4" w:rsidP="0019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внешнего мо</w:t>
      </w:r>
      <w:r w:rsidR="006E5A74">
        <w:rPr>
          <w:rFonts w:ascii="Times New Roman" w:eastAsia="Times New Roman" w:hAnsi="Times New Roman" w:cs="Times New Roman"/>
          <w:sz w:val="28"/>
          <w:szCs w:val="28"/>
        </w:rPr>
        <w:t>ниторинга;</w:t>
      </w:r>
    </w:p>
    <w:p w:rsidR="00435E0B" w:rsidRDefault="00195B49" w:rsidP="0019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95B49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5E0B">
        <w:rPr>
          <w:rFonts w:ascii="Times New Roman" w:eastAsia="Times New Roman" w:hAnsi="Times New Roman" w:cs="Times New Roman"/>
          <w:sz w:val="28"/>
          <w:szCs w:val="28"/>
        </w:rPr>
        <w:t>тоговой аттестации в форме</w:t>
      </w:r>
      <w:r w:rsidR="006E5A74">
        <w:rPr>
          <w:rFonts w:ascii="Times New Roman" w:eastAsia="Times New Roman" w:hAnsi="Times New Roman" w:cs="Times New Roman"/>
          <w:sz w:val="28"/>
          <w:szCs w:val="28"/>
        </w:rPr>
        <w:t xml:space="preserve"> ГИА и </w:t>
      </w:r>
      <w:r w:rsidR="00435E0B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="006E5A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B49" w:rsidRPr="00195B49" w:rsidRDefault="00195B49" w:rsidP="0019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95B49">
        <w:rPr>
          <w:rFonts w:ascii="Times New Roman" w:eastAsia="Times New Roman" w:hAnsi="Times New Roman" w:cs="Times New Roman"/>
          <w:sz w:val="28"/>
          <w:szCs w:val="28"/>
        </w:rPr>
        <w:t>участии</w:t>
      </w:r>
      <w:proofErr w:type="gramEnd"/>
      <w:r w:rsidRPr="00195B49">
        <w:rPr>
          <w:rFonts w:ascii="Times New Roman" w:eastAsia="Times New Roman" w:hAnsi="Times New Roman" w:cs="Times New Roman"/>
          <w:sz w:val="28"/>
          <w:szCs w:val="28"/>
        </w:rPr>
        <w:t xml:space="preserve"> детей в  заочных олимпиадах, конкурсах.</w:t>
      </w:r>
    </w:p>
    <w:p w:rsidR="00EA4C4F" w:rsidRDefault="00195B49" w:rsidP="00195B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5B49">
        <w:rPr>
          <w:rFonts w:ascii="Times New Roman" w:eastAsia="Times New Roman" w:hAnsi="Times New Roman" w:cs="Times New Roman"/>
          <w:sz w:val="28"/>
          <w:szCs w:val="28"/>
        </w:rPr>
        <w:t>Многие мои ученики поступают и успешно обучаются на различных технических факультетах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A74" w:rsidRDefault="006E5A74" w:rsidP="00195B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E5A74" w:rsidRDefault="006E5A74" w:rsidP="00195B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94D35" w:rsidRDefault="00294D35" w:rsidP="00195B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E5A74" w:rsidRPr="006E5A74" w:rsidRDefault="006E5A74" w:rsidP="00195B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5A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Результаты республиканского мониторинга</w:t>
      </w:r>
    </w:p>
    <w:p w:rsidR="00217621" w:rsidRDefault="00217621" w:rsidP="00195B4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01"/>
        <w:gridCol w:w="2109"/>
      </w:tblGrid>
      <w:tr w:rsidR="006E5A74" w:rsidRPr="00C82F42" w:rsidTr="006E5A74">
        <w:tc>
          <w:tcPr>
            <w:tcW w:w="1828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2F42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109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42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6E5A74" w:rsidRPr="00C82F42" w:rsidTr="006E5A74">
        <w:tc>
          <w:tcPr>
            <w:tcW w:w="1828" w:type="dxa"/>
          </w:tcPr>
          <w:p w:rsidR="006E5A74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20.03.2012</w:t>
            </w:r>
          </w:p>
        </w:tc>
        <w:tc>
          <w:tcPr>
            <w:tcW w:w="1701" w:type="dxa"/>
          </w:tcPr>
          <w:p w:rsidR="006E5A74" w:rsidRPr="00C82F42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E5A74" w:rsidRPr="00C82F42" w:rsidTr="006E5A74">
        <w:tc>
          <w:tcPr>
            <w:tcW w:w="1828" w:type="dxa"/>
          </w:tcPr>
          <w:p w:rsidR="006E5A74" w:rsidRPr="00C82F42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  <w:tc>
          <w:tcPr>
            <w:tcW w:w="1701" w:type="dxa"/>
          </w:tcPr>
          <w:p w:rsidR="006E5A74" w:rsidRPr="00C82F42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6E5A74" w:rsidRPr="00C82F42" w:rsidTr="006E5A74">
        <w:tc>
          <w:tcPr>
            <w:tcW w:w="1828" w:type="dxa"/>
          </w:tcPr>
          <w:p w:rsidR="006E5A74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18.02.2014</w:t>
            </w:r>
          </w:p>
        </w:tc>
        <w:tc>
          <w:tcPr>
            <w:tcW w:w="1701" w:type="dxa"/>
          </w:tcPr>
          <w:p w:rsidR="006E5A74" w:rsidRPr="00C82F42" w:rsidRDefault="006E5A74" w:rsidP="000D0C9C">
            <w:pPr>
              <w:spacing w:after="0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6E5A74" w:rsidRPr="00C82F42" w:rsidRDefault="006E5A74" w:rsidP="000D0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:rsidR="00217621" w:rsidRDefault="00217621" w:rsidP="00195B4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5B49" w:rsidRDefault="00195B49" w:rsidP="00195B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ГИА</w:t>
      </w:r>
      <w:r w:rsidRPr="006E5A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5A74" w:rsidRPr="006E5A74" w:rsidRDefault="006E5A74" w:rsidP="00195B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71"/>
        <w:gridCol w:w="13"/>
        <w:gridCol w:w="2693"/>
      </w:tblGrid>
      <w:tr w:rsidR="00217621" w:rsidRPr="006E5A74" w:rsidTr="0021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Кол-во выпускников,</w:t>
            </w:r>
          </w:p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сдававших ГИА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</w:tr>
      <w:tr w:rsidR="00217621" w:rsidRPr="006E5A74" w:rsidTr="0021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2010/2011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17621" w:rsidRPr="006E5A74" w:rsidTr="0021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2012/2013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1" w:rsidRPr="006E5A74" w:rsidRDefault="00217621" w:rsidP="00217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217621" w:rsidRPr="006E5A74" w:rsidRDefault="00217621" w:rsidP="00217621">
      <w:pPr>
        <w:tabs>
          <w:tab w:val="left" w:pos="77"/>
          <w:tab w:val="left" w:pos="900"/>
          <w:tab w:val="left" w:pos="1080"/>
        </w:tabs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Результаты ЕГЭ</w:t>
      </w:r>
      <w:r w:rsidRPr="006E5A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a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693"/>
      </w:tblGrid>
      <w:tr w:rsidR="00217621" w:rsidRPr="006E5A74" w:rsidTr="00435E0B">
        <w:tc>
          <w:tcPr>
            <w:tcW w:w="1951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Кол-во выпускников,</w:t>
            </w:r>
          </w:p>
          <w:p w:rsidR="00217621" w:rsidRPr="006E5A74" w:rsidRDefault="00435E0B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r w:rsidR="00217621"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дававших</w:t>
            </w: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17621"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ЕГЭ</w:t>
            </w:r>
          </w:p>
        </w:tc>
        <w:tc>
          <w:tcPr>
            <w:tcW w:w="1984" w:type="dxa"/>
            <w:hideMark/>
          </w:tcPr>
          <w:p w:rsidR="00217621" w:rsidRPr="006E5A74" w:rsidRDefault="00217621" w:rsidP="000D0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Ниже минимального порога</w:t>
            </w:r>
          </w:p>
        </w:tc>
        <w:tc>
          <w:tcPr>
            <w:tcW w:w="2693" w:type="dxa"/>
            <w:hideMark/>
          </w:tcPr>
          <w:p w:rsidR="00217621" w:rsidRPr="006E5A74" w:rsidRDefault="00217621" w:rsidP="000D0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217621" w:rsidRPr="006E5A74" w:rsidTr="00435E0B">
        <w:tc>
          <w:tcPr>
            <w:tcW w:w="1951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2010/2011</w:t>
            </w:r>
          </w:p>
        </w:tc>
        <w:tc>
          <w:tcPr>
            <w:tcW w:w="1985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  <w:hideMark/>
          </w:tcPr>
          <w:p w:rsidR="00217621" w:rsidRPr="006E5A74" w:rsidRDefault="00217621" w:rsidP="000D0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17621" w:rsidRPr="006E5A74" w:rsidTr="00435E0B">
        <w:tc>
          <w:tcPr>
            <w:tcW w:w="1951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2011/2012</w:t>
            </w:r>
          </w:p>
        </w:tc>
        <w:tc>
          <w:tcPr>
            <w:tcW w:w="1985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693" w:type="dxa"/>
            <w:hideMark/>
          </w:tcPr>
          <w:p w:rsidR="00217621" w:rsidRPr="006E5A74" w:rsidRDefault="00217621" w:rsidP="000D0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217621" w:rsidRPr="006E5A74" w:rsidTr="00435E0B">
        <w:tc>
          <w:tcPr>
            <w:tcW w:w="1951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2012/2013</w:t>
            </w:r>
          </w:p>
        </w:tc>
        <w:tc>
          <w:tcPr>
            <w:tcW w:w="1985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17621" w:rsidRPr="006E5A74" w:rsidRDefault="00217621" w:rsidP="000D0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217621" w:rsidRPr="006E5A74" w:rsidTr="00435E0B">
        <w:tc>
          <w:tcPr>
            <w:tcW w:w="1951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2013/2014</w:t>
            </w:r>
          </w:p>
        </w:tc>
        <w:tc>
          <w:tcPr>
            <w:tcW w:w="1985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17621" w:rsidRPr="006E5A74" w:rsidRDefault="00217621" w:rsidP="000D0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217621" w:rsidRPr="006E5A74" w:rsidTr="00435E0B">
        <w:tc>
          <w:tcPr>
            <w:tcW w:w="1951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2014/2015</w:t>
            </w:r>
          </w:p>
        </w:tc>
        <w:tc>
          <w:tcPr>
            <w:tcW w:w="1985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17621" w:rsidRPr="006E5A74" w:rsidRDefault="00217621" w:rsidP="000D0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74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</w:tr>
      <w:tr w:rsidR="00217621" w:rsidRPr="006E5A74" w:rsidTr="00435E0B">
        <w:tc>
          <w:tcPr>
            <w:tcW w:w="1951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7621" w:rsidRPr="006E5A74" w:rsidRDefault="00217621" w:rsidP="000D0C9C">
            <w:pPr>
              <w:tabs>
                <w:tab w:val="left" w:pos="77"/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217621" w:rsidRPr="006E5A74" w:rsidRDefault="00217621" w:rsidP="000D0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5A74" w:rsidRPr="006E5A74" w:rsidRDefault="006E5A74" w:rsidP="00796C4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A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Участие детей в  заочных олимпиадах, конкурсах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2268"/>
        <w:gridCol w:w="1985"/>
      </w:tblGrid>
      <w:tr w:rsidR="006E5A74" w:rsidRPr="00CC7160" w:rsidTr="006E5A74">
        <w:tc>
          <w:tcPr>
            <w:tcW w:w="1843" w:type="dxa"/>
          </w:tcPr>
          <w:p w:rsidR="006E5A74" w:rsidRPr="00CC7160" w:rsidRDefault="006E5A74" w:rsidP="000D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E5A74" w:rsidRPr="00CC7160" w:rsidRDefault="006E5A74" w:rsidP="000D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6E5A74" w:rsidRDefault="006E5A74" w:rsidP="000D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6E5A74" w:rsidRPr="00CC7160" w:rsidRDefault="006E5A74" w:rsidP="000D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6E5A74" w:rsidRPr="00CC7160" w:rsidRDefault="006E5A74" w:rsidP="000D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6E5A74" w:rsidRPr="00CC7160" w:rsidRDefault="006E5A74" w:rsidP="000D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716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Результа-тивность</w:t>
            </w:r>
            <w:proofErr w:type="spellEnd"/>
            <w:proofErr w:type="gramEnd"/>
          </w:p>
        </w:tc>
      </w:tr>
      <w:tr w:rsidR="006E5A74" w:rsidRPr="00CC7160" w:rsidTr="006E5A74">
        <w:tc>
          <w:tcPr>
            <w:tcW w:w="1843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</w:p>
        </w:tc>
        <w:tc>
          <w:tcPr>
            <w:tcW w:w="3402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социальных антинаркотических презентаций «Дорога в никуда </w:t>
            </w:r>
            <w:proofErr w:type="gramStart"/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е для меня!»</w:t>
            </w:r>
          </w:p>
        </w:tc>
        <w:tc>
          <w:tcPr>
            <w:tcW w:w="1559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Александр</w:t>
            </w:r>
          </w:p>
        </w:tc>
        <w:tc>
          <w:tcPr>
            <w:tcW w:w="2268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74" w:rsidRPr="00CC7160" w:rsidTr="006E5A74">
        <w:tc>
          <w:tcPr>
            <w:tcW w:w="1843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402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Интернет олимпиада школьников по физике</w:t>
            </w:r>
          </w:p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 лицей»</w:t>
            </w:r>
          </w:p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268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6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74" w:rsidRPr="00CC7160" w:rsidTr="006E5A74">
        <w:trPr>
          <w:trHeight w:val="1030"/>
        </w:trPr>
        <w:tc>
          <w:tcPr>
            <w:tcW w:w="1843" w:type="dxa"/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402" w:type="dxa"/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интернет-олимпиада по физике</w:t>
            </w:r>
          </w:p>
        </w:tc>
        <w:tc>
          <w:tcPr>
            <w:tcW w:w="1559" w:type="dxa"/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Маскаев Денис</w:t>
            </w:r>
          </w:p>
        </w:tc>
        <w:tc>
          <w:tcPr>
            <w:tcW w:w="2268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E5A74" w:rsidRPr="00CC7160" w:rsidTr="006E5A74">
        <w:trPr>
          <w:trHeight w:val="1030"/>
        </w:trPr>
        <w:tc>
          <w:tcPr>
            <w:tcW w:w="1843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402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Маскаев Денис</w:t>
            </w:r>
          </w:p>
        </w:tc>
        <w:tc>
          <w:tcPr>
            <w:tcW w:w="2268" w:type="dxa"/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E5A74" w:rsidRPr="001A0A9E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E5A74" w:rsidRPr="00CC7160" w:rsidTr="006E5A74">
        <w:trPr>
          <w:trHeight w:val="10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4" w:rsidRPr="00CC7160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E5A74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E5A74" w:rsidRPr="001A0A9E" w:rsidRDefault="006E5A74" w:rsidP="000D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217621" w:rsidRDefault="00217621" w:rsidP="00796C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4C4F" w:rsidRPr="00294D35" w:rsidRDefault="00EA4C4F" w:rsidP="00EA4C4F">
      <w:pPr>
        <w:pStyle w:val="a5"/>
        <w:rPr>
          <w:rFonts w:ascii="Times New Roman" w:hAnsi="Times New Roman"/>
          <w:i/>
          <w:sz w:val="28"/>
          <w:szCs w:val="28"/>
        </w:rPr>
      </w:pPr>
      <w:r w:rsidRPr="00294D35">
        <w:rPr>
          <w:rFonts w:ascii="Times New Roman" w:hAnsi="Times New Roman"/>
          <w:i/>
          <w:sz w:val="28"/>
          <w:szCs w:val="28"/>
        </w:rPr>
        <w:t>- Трудности и проблемы при использовании данного опыта.</w:t>
      </w:r>
    </w:p>
    <w:p w:rsidR="00EA4C4F" w:rsidRPr="00A26406" w:rsidRDefault="00EA4C4F" w:rsidP="00A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1.При проведении нестандартных уроков требуется большее количество времени, чем при «традиционном» изложении материала учителем.</w:t>
      </w:r>
    </w:p>
    <w:p w:rsidR="00EA4C4F" w:rsidRPr="00A26406" w:rsidRDefault="00EA4C4F" w:rsidP="00A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 xml:space="preserve">2. Составление и проверка </w:t>
      </w:r>
      <w:proofErr w:type="spellStart"/>
      <w:r w:rsidRPr="00A2640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26406">
        <w:rPr>
          <w:rFonts w:ascii="Times New Roman" w:hAnsi="Times New Roman" w:cs="Times New Roman"/>
          <w:sz w:val="28"/>
          <w:szCs w:val="28"/>
        </w:rPr>
        <w:t xml:space="preserve"> заданий и лабораторных работ с учетом дифференцированного подхода к ученикам.</w:t>
      </w:r>
    </w:p>
    <w:p w:rsidR="00EA4C4F" w:rsidRPr="00A26406" w:rsidRDefault="00EA4C4F" w:rsidP="00A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3. Проведение уроков с учетом индивидуальных особенностей учащихся.</w:t>
      </w:r>
    </w:p>
    <w:p w:rsidR="00EA4C4F" w:rsidRPr="00A26406" w:rsidRDefault="00EA4C4F" w:rsidP="00A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 4.У большинства учащихся старших классов отмечается спад творческой активности.</w:t>
      </w:r>
    </w:p>
    <w:p w:rsidR="00EA4C4F" w:rsidRPr="00A26406" w:rsidRDefault="00EA4C4F" w:rsidP="00A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06">
        <w:rPr>
          <w:rFonts w:ascii="Times New Roman" w:hAnsi="Times New Roman" w:cs="Times New Roman"/>
          <w:sz w:val="28"/>
          <w:szCs w:val="28"/>
        </w:rPr>
        <w:t> 5.Переосмысление своего педагогического опыта с позиций развития творческих способностей обучающихся.</w:t>
      </w:r>
    </w:p>
    <w:p w:rsidR="00294D35" w:rsidRDefault="00294D35" w:rsidP="0029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5" w:rsidRPr="00294D35" w:rsidRDefault="00294D35" w:rsidP="0029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29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опытом с коллегами, я провожу открытые уроки, внеклассные мероприятия, выступаю на семинарах; заседаниях методических объединений учителей естественно-математического цикла. Для родителей проводятся беседы на родительских собраниях, групповые и индивидуальные консультации. В своей работе</w:t>
      </w:r>
      <w:r w:rsidRPr="00294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 стремлюсь идти в ногу со временем, строить свою педагогическую деятельность так, чтобы мой урок отвечал не только современным требования, но и запросам образовательной среды, в частности, запросам моих учеников</w:t>
      </w:r>
      <w:r w:rsidRPr="00294D3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EA4C4F" w:rsidRPr="004E5BB4" w:rsidRDefault="00EA4C4F" w:rsidP="00294D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A4C4F" w:rsidRPr="004E5BB4" w:rsidSect="00A264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0B1"/>
    <w:multiLevelType w:val="hybridMultilevel"/>
    <w:tmpl w:val="21E84142"/>
    <w:lvl w:ilvl="0" w:tplc="69820D56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AA1AE8"/>
    <w:multiLevelType w:val="hybridMultilevel"/>
    <w:tmpl w:val="00D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CD"/>
    <w:rsid w:val="00092CBD"/>
    <w:rsid w:val="00195B49"/>
    <w:rsid w:val="001C30AB"/>
    <w:rsid w:val="001D21EC"/>
    <w:rsid w:val="00217621"/>
    <w:rsid w:val="00294D35"/>
    <w:rsid w:val="00371145"/>
    <w:rsid w:val="004247E5"/>
    <w:rsid w:val="00435E0B"/>
    <w:rsid w:val="004C5887"/>
    <w:rsid w:val="004E5BB4"/>
    <w:rsid w:val="006068EF"/>
    <w:rsid w:val="0061426D"/>
    <w:rsid w:val="00684665"/>
    <w:rsid w:val="006E5A74"/>
    <w:rsid w:val="00796C47"/>
    <w:rsid w:val="007F30B4"/>
    <w:rsid w:val="00987416"/>
    <w:rsid w:val="00997F4B"/>
    <w:rsid w:val="009A0296"/>
    <w:rsid w:val="009A721F"/>
    <w:rsid w:val="00A26406"/>
    <w:rsid w:val="00AB3E6F"/>
    <w:rsid w:val="00B73B0B"/>
    <w:rsid w:val="00B8589F"/>
    <w:rsid w:val="00CD791A"/>
    <w:rsid w:val="00CD7F5A"/>
    <w:rsid w:val="00D11852"/>
    <w:rsid w:val="00D32C95"/>
    <w:rsid w:val="00D37286"/>
    <w:rsid w:val="00E903B8"/>
    <w:rsid w:val="00EA4C4F"/>
    <w:rsid w:val="00F35523"/>
    <w:rsid w:val="00F608CD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3B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rsid w:val="0079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C5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C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7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3B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rsid w:val="0079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C5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C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7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9</cp:revision>
  <dcterms:created xsi:type="dcterms:W3CDTF">2015-11-10T16:47:00Z</dcterms:created>
  <dcterms:modified xsi:type="dcterms:W3CDTF">2016-02-04T17:26:00Z</dcterms:modified>
</cp:coreProperties>
</file>