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39" w:rsidRPr="00EF0D39" w:rsidRDefault="00EC3957" w:rsidP="00EF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bookmarkStart w:id="0" w:name="_GoBack"/>
      <w:bookmarkEnd w:id="0"/>
    </w:p>
    <w:p w:rsidR="00EF0D39" w:rsidRPr="00EF0D39" w:rsidRDefault="00EF0D39" w:rsidP="00EF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39">
        <w:rPr>
          <w:rFonts w:ascii="Times New Roman" w:hAnsi="Times New Roman" w:cs="Times New Roman"/>
          <w:b/>
          <w:sz w:val="28"/>
          <w:szCs w:val="28"/>
        </w:rPr>
        <w:t xml:space="preserve">«Сенсорное воспитание детей дошкольного возраста. </w:t>
      </w:r>
    </w:p>
    <w:p w:rsidR="00EF0D39" w:rsidRDefault="00EF0D39" w:rsidP="00EF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39">
        <w:rPr>
          <w:rFonts w:ascii="Times New Roman" w:hAnsi="Times New Roman" w:cs="Times New Roman"/>
          <w:b/>
          <w:sz w:val="28"/>
          <w:szCs w:val="28"/>
        </w:rPr>
        <w:t>Дидактическая игра для развития тактильных ощущений».</w:t>
      </w:r>
    </w:p>
    <w:p w:rsidR="00EF0D39" w:rsidRDefault="00EF0D39" w:rsidP="00EF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39" w:rsidRDefault="00EF0D39" w:rsidP="00EF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Сенсорное воспитание, направленно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Ребенок в жизни сталкивается с многообразием форм, красок и других свойств предметов, в частности игрушек и предметов домашнего обихода. Малыша окружает природа со всеми ее сенсорными признаками – многоцветьем, запахами, шумами.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А ведь ощущения и восприятие поддаются развитию, совершенствованию, особенно в период дошкольного детства.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Ознакомление дошкольников с цветом, формой, величиной предмета позволяет создать систему дидактических игр по сенсорному воспитанию, направленных на совершенствование восприятия ребёнком характерных признаков предметов. Дидактические игры – игры, в которых познавательная деятельность сочетается с игровой.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В дошкольной педагогике дидактические игры с давних пор считались основным средством сенсорного воспитания. Практика использования дидактических игр с сенсорным содержанием показала, что наиболее интенсивно происходит сенсорное развитие детей младшего возраста при условии, что проводить их следует не от случая к случаю, а в определенной системе, в тесной связи с общим ходом сенсорного обучения и воспитания младших дошкольников.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Важным принципом организации процесса обучения является систематичность проведения дидактических игр. Ввиду того что большой интервал между играми нежелателен, возникает необходимость закрепления у детей полученных знаний, умений в самостоятельной деятельности и частично на занятиях, направленных на овладение детьми действиями с предметами. Особого внимания требует вопрос о повторности проведения дидактических игр. Игры на повторение не должны быть полностью идентичным предыдущей дидактической игре. Повторное предъявление одних и тех же задач предусматривается на новом материале. Это обеспечивает умственную активность детей в играх.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</w:rPr>
        <w:lastRenderedPageBreak/>
        <w:t>Дидактические игры для развития тактильных ощущений</w:t>
      </w:r>
    </w:p>
    <w:p w:rsidR="00EF0D39" w:rsidRP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6"/>
          <w:b/>
          <w:color w:val="000000"/>
          <w:sz w:val="28"/>
          <w:szCs w:val="28"/>
        </w:rPr>
        <w:t>«</w:t>
      </w:r>
      <w:r w:rsidRPr="00EF0D39">
        <w:rPr>
          <w:rStyle w:val="c6"/>
          <w:b/>
          <w:color w:val="000000"/>
          <w:sz w:val="28"/>
          <w:szCs w:val="28"/>
        </w:rPr>
        <w:t>Тактильные ладошки</w:t>
      </w:r>
      <w:r>
        <w:rPr>
          <w:rStyle w:val="c6"/>
          <w:b/>
          <w:color w:val="000000"/>
          <w:sz w:val="28"/>
          <w:szCs w:val="28"/>
        </w:rPr>
        <w:t>»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Игровое развивающее пособие состоит из 6 или более изображений ладошек, изготовленных из разных материалов (наждачной бумаги, пробкового материала, фольги гладкой и ребристой, сукна и пластика) различной фактуры (гладкие, колючие, рифленые, шершавые). Пособие предназначено для развития </w:t>
      </w:r>
      <w:proofErr w:type="spellStart"/>
      <w:r>
        <w:rPr>
          <w:rStyle w:val="c0"/>
          <w:color w:val="000000"/>
          <w:sz w:val="28"/>
          <w:szCs w:val="28"/>
        </w:rPr>
        <w:t>сенсомоторики</w:t>
      </w:r>
      <w:proofErr w:type="spellEnd"/>
      <w:r>
        <w:rPr>
          <w:rStyle w:val="c0"/>
          <w:color w:val="000000"/>
          <w:sz w:val="28"/>
          <w:szCs w:val="28"/>
        </w:rPr>
        <w:t xml:space="preserve"> у детей от 2 до 6 - 7 лет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Обучающие и развивающие возможности пособия - развитие тактильной чувствительности кожного покрова ладоней и подушечек пальцев ребенка;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тонкой пальцевой моторики;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внимания, наблюдательности, памяти;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словаря свойств и качеств, признаков, а также развитие связной речи;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пространственных представлений;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математических представлений и счетных умений;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умения действовать по образцу, по заданному условию, самостоятельно.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коллективных играх, организованных на основе пособия, – умение налаживать контакты, соблюдать правила, очередность и другие коммуникативные умения.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«Чудесный мешочек»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нахождение знакомых предметов на ощупь.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Оборудование: непрозрачный мешочек и предметы разной формы, величины, фактуры (игрушки, геометрические фигуры и тела, пластмассовые буквы и цифры и др.).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Содержание: в непрозрачном мешочке находятся предметы. Ребенку предлагается на ощупь, не заглядывая в мешочек, найти нужный предмет.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«Золушка»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различение мелких предметов на ощупь. Оборудование: повязка на глаза можно без нее; мисочка со смесью зерен (фасоль, бобы, горох и т.  д.). Спрятанный там любой предмет. Содержание: ребенок садится за стол (с завязанными глазами). И искать предмет со словами: В ведре не соль, совсем не соль, А разноцветная фасоль. На дне — игрушки для детей, Мы их достанем без затей.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«Найди пару»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Цель: нахождение одинаковых по фактуре материалов на ощупь. </w:t>
      </w:r>
      <w:proofErr w:type="gramStart"/>
      <w:r>
        <w:rPr>
          <w:rStyle w:val="c0"/>
          <w:color w:val="000000"/>
          <w:sz w:val="28"/>
          <w:szCs w:val="28"/>
        </w:rPr>
        <w:t>Оборудование: ткани разной фактуры (пары пластин оклеенных бархатом, наждаком, фольгой, вельветом, фланелью, шелком, бумагой) Содержание: на столе находятся пары ткани (пластин).</w:t>
      </w:r>
      <w:proofErr w:type="gramEnd"/>
      <w:r>
        <w:rPr>
          <w:rStyle w:val="c0"/>
          <w:color w:val="000000"/>
          <w:sz w:val="28"/>
          <w:szCs w:val="28"/>
        </w:rPr>
        <w:t xml:space="preserve"> Ребенок закрывает глаза. Педагог просит его ощупать ткани (пластины) и найти парные.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«Сухой дождь»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Цель: развитие тактильных ощущений, мелкой моторики, закрепление знаний о цвете, учить находить местоположение прищепки по цвету. Материал: дуга, на которую прикреплены разноцветные атласные ленты, прищепки. Ход игры: рассмотреть и потрогать с детьми ленточки. Сказать, </w:t>
      </w:r>
      <w:r>
        <w:rPr>
          <w:rStyle w:val="c0"/>
          <w:color w:val="000000"/>
          <w:sz w:val="28"/>
          <w:szCs w:val="28"/>
        </w:rPr>
        <w:lastRenderedPageBreak/>
        <w:t>что это дождь. Дождик, дождик веселей, Капай, капай не жалей, Брызни в поле пуще ~ Станет травка гуще. Только нас не замочи, Зря в окошко не стучи!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Вспомнить в какое время года идут дожди. Например: «Зеленый дождь идет весной, он веселый и радостный, потому что распускаются почки на деревьях, появляется травка и т. д. Варианты ассоциаций: красный-лето, желтый – золотая осень, синий – холодный дождь поздней осени. Предложить найти прищепки соответствующего цвета и прикрепить их на ленту.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«Гусеница»</w:t>
      </w:r>
    </w:p>
    <w:p w:rsidR="00EF0D39" w:rsidRDefault="00EF0D39" w:rsidP="00EF0D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Описание: </w:t>
      </w:r>
      <w:proofErr w:type="gramStart"/>
      <w:r>
        <w:rPr>
          <w:rStyle w:val="c0"/>
          <w:color w:val="000000"/>
          <w:sz w:val="28"/>
          <w:szCs w:val="28"/>
        </w:rPr>
        <w:t>Игровое пособие состоит из 10 кругов, наполненных  различными материалами: вата, песок, горох, пуговицы, шуршащие  полиэтиленовые мешки, камни (галька) и сшитых между собой.</w:t>
      </w:r>
      <w:proofErr w:type="gramEnd"/>
      <w:r>
        <w:rPr>
          <w:rStyle w:val="c0"/>
          <w:color w:val="000000"/>
          <w:sz w:val="28"/>
          <w:szCs w:val="28"/>
        </w:rPr>
        <w:t xml:space="preserve"> Данное пособие направлено на профилактику плоскостопия у детей, а также для двигательной активности и тактильных ощущений. Задания: Пройди по гусенице, наступая на каждый круг, соблюдая равновесие. Наступая на каждый круг, отгадай, чем он наполнен. </w:t>
      </w:r>
      <w:proofErr w:type="gramStart"/>
      <w:r>
        <w:rPr>
          <w:rStyle w:val="c0"/>
          <w:color w:val="000000"/>
          <w:sz w:val="28"/>
          <w:szCs w:val="28"/>
        </w:rPr>
        <w:t>Найди по ощущениям, в каком круге наполнитель  горох (вата, песок, пуговицы, шуршащие  полиэтиленовые мешки, камни  (галька).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В двигательной активности: перепрыгни через  ручей; прыжки змейкой; прыжки со стороны в сторону).</w:t>
      </w:r>
      <w:proofErr w:type="gramEnd"/>
    </w:p>
    <w:p w:rsidR="00EF0D39" w:rsidRDefault="00EF0D39" w:rsidP="00EF0D39">
      <w:pPr>
        <w:shd w:val="clear" w:color="auto" w:fill="FFFFFF"/>
        <w:rPr>
          <w:rFonts w:ascii="Arial" w:hAnsi="Arial" w:cs="Arial"/>
          <w:color w:val="666666"/>
        </w:rPr>
      </w:pPr>
    </w:p>
    <w:p w:rsidR="00EF0D39" w:rsidRPr="00EF0D39" w:rsidRDefault="00EF0D39" w:rsidP="00EF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D39" w:rsidRPr="00EF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04"/>
    <w:rsid w:val="00485598"/>
    <w:rsid w:val="00740A94"/>
    <w:rsid w:val="00884E54"/>
    <w:rsid w:val="00BA7D04"/>
    <w:rsid w:val="00DA631D"/>
    <w:rsid w:val="00EC3957"/>
    <w:rsid w:val="00EF0D39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A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0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">
    <w:name w:val="c1"/>
    <w:basedOn w:val="a"/>
    <w:rsid w:val="00EF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0D39"/>
  </w:style>
  <w:style w:type="character" w:customStyle="1" w:styleId="c4">
    <w:name w:val="c4"/>
    <w:basedOn w:val="a0"/>
    <w:rsid w:val="00EF0D39"/>
  </w:style>
  <w:style w:type="character" w:customStyle="1" w:styleId="c6">
    <w:name w:val="c6"/>
    <w:basedOn w:val="a0"/>
    <w:rsid w:val="00EF0D39"/>
  </w:style>
  <w:style w:type="character" w:customStyle="1" w:styleId="c3">
    <w:name w:val="c3"/>
    <w:basedOn w:val="a0"/>
    <w:rsid w:val="00EF0D39"/>
  </w:style>
  <w:style w:type="character" w:styleId="a5">
    <w:name w:val="Strong"/>
    <w:basedOn w:val="a0"/>
    <w:uiPriority w:val="22"/>
    <w:qFormat/>
    <w:rsid w:val="00EF0D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A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0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">
    <w:name w:val="c1"/>
    <w:basedOn w:val="a"/>
    <w:rsid w:val="00EF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0D39"/>
  </w:style>
  <w:style w:type="character" w:customStyle="1" w:styleId="c4">
    <w:name w:val="c4"/>
    <w:basedOn w:val="a0"/>
    <w:rsid w:val="00EF0D39"/>
  </w:style>
  <w:style w:type="character" w:customStyle="1" w:styleId="c6">
    <w:name w:val="c6"/>
    <w:basedOn w:val="a0"/>
    <w:rsid w:val="00EF0D39"/>
  </w:style>
  <w:style w:type="character" w:customStyle="1" w:styleId="c3">
    <w:name w:val="c3"/>
    <w:basedOn w:val="a0"/>
    <w:rsid w:val="00EF0D39"/>
  </w:style>
  <w:style w:type="character" w:styleId="a5">
    <w:name w:val="Strong"/>
    <w:basedOn w:val="a0"/>
    <w:uiPriority w:val="22"/>
    <w:qFormat/>
    <w:rsid w:val="00EF0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964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2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</cp:lastModifiedBy>
  <cp:revision>2</cp:revision>
  <cp:lastPrinted>2020-10-21T18:56:00Z</cp:lastPrinted>
  <dcterms:created xsi:type="dcterms:W3CDTF">2020-10-23T12:25:00Z</dcterms:created>
  <dcterms:modified xsi:type="dcterms:W3CDTF">2020-10-23T12:25:00Z</dcterms:modified>
</cp:coreProperties>
</file>