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E" w:rsidRPr="00D927FE" w:rsidRDefault="00D927FE" w:rsidP="00D927F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Контрольная работа пишется от руки на отдельных листах (не в тетради!). </w:t>
      </w:r>
      <w:proofErr w:type="gramStart"/>
      <w:r w:rsidRPr="00D9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и оформлении контрольной нужно учитывать общие требования, которые предъявляются к работе: придерживаться заданной тематики, не отступая от нее и не меняя тему без обращения к преподавателю; работа должна быть авторской, в ней должны содержаться собственные выводы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9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контрольной должен иметь объём примерно 2 рукописных 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9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(тетрадных) (Больше объём 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D9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меньше нельзя).</w:t>
      </w:r>
      <w:proofErr w:type="gramEnd"/>
    </w:p>
    <w:p w:rsidR="00D927FE" w:rsidRDefault="00D927FE" w:rsidP="00D927FE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853B6C" w:rsidRPr="00D927FE" w:rsidRDefault="007124E3" w:rsidP="00D9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7FE">
        <w:rPr>
          <w:rFonts w:ascii="Times New Roman" w:hAnsi="Times New Roman" w:cs="Times New Roman"/>
          <w:b/>
          <w:sz w:val="28"/>
          <w:szCs w:val="28"/>
        </w:rPr>
        <w:t>Темы контрольных работ.</w:t>
      </w:r>
    </w:p>
    <w:p w:rsidR="0084458F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1.</w:t>
      </w:r>
      <w:r w:rsidR="007124E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84458F" w:rsidRPr="00853B6C">
        <w:rPr>
          <w:rFonts w:ascii="Times New Roman" w:hAnsi="Times New Roman" w:cs="Times New Roman"/>
          <w:sz w:val="28"/>
          <w:szCs w:val="28"/>
        </w:rPr>
        <w:t>искусств</w:t>
      </w:r>
      <w:r w:rsidR="007124E3">
        <w:rPr>
          <w:rFonts w:ascii="Times New Roman" w:hAnsi="Times New Roman" w:cs="Times New Roman"/>
          <w:sz w:val="28"/>
          <w:szCs w:val="28"/>
        </w:rPr>
        <w:t>а Древней Руси. Общее и различное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 между искусством</w:t>
      </w:r>
      <w:r w:rsidR="007124E3">
        <w:rPr>
          <w:rFonts w:ascii="Times New Roman" w:hAnsi="Times New Roman" w:cs="Times New Roman"/>
          <w:sz w:val="28"/>
          <w:szCs w:val="28"/>
        </w:rPr>
        <w:t xml:space="preserve"> </w:t>
      </w:r>
      <w:r w:rsidR="0084458F" w:rsidRPr="00853B6C">
        <w:rPr>
          <w:rFonts w:ascii="Times New Roman" w:hAnsi="Times New Roman" w:cs="Times New Roman"/>
          <w:sz w:val="28"/>
          <w:szCs w:val="28"/>
        </w:rPr>
        <w:t>Древней Руси и средневековой Европы.</w:t>
      </w:r>
    </w:p>
    <w:p w:rsidR="0084458F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2.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 </w:t>
      </w:r>
      <w:r w:rsidR="00F911DB">
        <w:rPr>
          <w:rFonts w:ascii="Times New Roman" w:hAnsi="Times New Roman" w:cs="Times New Roman"/>
          <w:sz w:val="28"/>
          <w:szCs w:val="28"/>
        </w:rPr>
        <w:t>С</w:t>
      </w:r>
      <w:r w:rsidR="0084458F" w:rsidRPr="00853B6C">
        <w:rPr>
          <w:rFonts w:ascii="Times New Roman" w:hAnsi="Times New Roman" w:cs="Times New Roman"/>
          <w:sz w:val="28"/>
          <w:szCs w:val="28"/>
        </w:rPr>
        <w:t>тановление и развитие национального храмового зодчества.</w:t>
      </w:r>
    </w:p>
    <w:p w:rsidR="0084458F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3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. </w:t>
      </w:r>
      <w:r w:rsidR="007124E3">
        <w:rPr>
          <w:rFonts w:ascii="Times New Roman" w:hAnsi="Times New Roman" w:cs="Times New Roman"/>
          <w:sz w:val="28"/>
          <w:szCs w:val="28"/>
        </w:rPr>
        <w:t xml:space="preserve">Характеристика основных </w:t>
      </w:r>
      <w:r w:rsidR="0084458F" w:rsidRPr="00853B6C">
        <w:rPr>
          <w:rFonts w:ascii="Times New Roman" w:hAnsi="Times New Roman" w:cs="Times New Roman"/>
          <w:sz w:val="28"/>
          <w:szCs w:val="28"/>
        </w:rPr>
        <w:t>этап</w:t>
      </w:r>
      <w:r w:rsidR="007124E3">
        <w:rPr>
          <w:rFonts w:ascii="Times New Roman" w:hAnsi="Times New Roman" w:cs="Times New Roman"/>
          <w:sz w:val="28"/>
          <w:szCs w:val="28"/>
        </w:rPr>
        <w:t>ов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 развития древнерусской живописи, выделите и их</w:t>
      </w:r>
      <w:r w:rsidR="007124E3">
        <w:rPr>
          <w:rFonts w:ascii="Times New Roman" w:hAnsi="Times New Roman" w:cs="Times New Roman"/>
          <w:sz w:val="28"/>
          <w:szCs w:val="28"/>
        </w:rPr>
        <w:t xml:space="preserve"> </w:t>
      </w:r>
      <w:r w:rsidR="0084458F" w:rsidRPr="00853B6C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114703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4</w:t>
      </w:r>
      <w:r w:rsidR="007124E3">
        <w:rPr>
          <w:rFonts w:ascii="Times New Roman" w:hAnsi="Times New Roman" w:cs="Times New Roman"/>
          <w:sz w:val="28"/>
          <w:szCs w:val="28"/>
        </w:rPr>
        <w:t>.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 </w:t>
      </w:r>
      <w:r w:rsidR="007124E3">
        <w:rPr>
          <w:rFonts w:ascii="Times New Roman" w:hAnsi="Times New Roman" w:cs="Times New Roman"/>
          <w:sz w:val="28"/>
          <w:szCs w:val="28"/>
        </w:rPr>
        <w:t>Т</w:t>
      </w:r>
      <w:r w:rsidR="0084458F" w:rsidRPr="00853B6C">
        <w:rPr>
          <w:rFonts w:ascii="Times New Roman" w:hAnsi="Times New Roman" w:cs="Times New Roman"/>
          <w:sz w:val="28"/>
          <w:szCs w:val="28"/>
        </w:rPr>
        <w:t>ворчество великого русского иконописца А.</w:t>
      </w:r>
      <w:r w:rsidR="007124E3">
        <w:rPr>
          <w:rFonts w:ascii="Times New Roman" w:hAnsi="Times New Roman" w:cs="Times New Roman"/>
          <w:sz w:val="28"/>
          <w:szCs w:val="28"/>
        </w:rPr>
        <w:t xml:space="preserve"> </w:t>
      </w:r>
      <w:r w:rsidR="0084458F" w:rsidRPr="00853B6C">
        <w:rPr>
          <w:rFonts w:ascii="Times New Roman" w:hAnsi="Times New Roman" w:cs="Times New Roman"/>
          <w:sz w:val="28"/>
          <w:szCs w:val="28"/>
        </w:rPr>
        <w:t>Рублева</w:t>
      </w:r>
    </w:p>
    <w:p w:rsidR="007124E3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5</w:t>
      </w:r>
      <w:r w:rsidR="0084458F" w:rsidRPr="00853B6C">
        <w:rPr>
          <w:rFonts w:ascii="Times New Roman" w:hAnsi="Times New Roman" w:cs="Times New Roman"/>
          <w:sz w:val="28"/>
          <w:szCs w:val="28"/>
        </w:rPr>
        <w:t>. </w:t>
      </w:r>
      <w:r w:rsidR="007124E3" w:rsidRPr="007124E3">
        <w:rPr>
          <w:rFonts w:ascii="Times New Roman" w:hAnsi="Times New Roman" w:cs="Times New Roman"/>
          <w:sz w:val="28"/>
          <w:szCs w:val="28"/>
        </w:rPr>
        <w:t>Русская архитектура второй половины XIV – XV в.</w:t>
      </w:r>
      <w:r w:rsidR="007124E3">
        <w:rPr>
          <w:rFonts w:ascii="Times New Roman" w:hAnsi="Times New Roman" w:cs="Times New Roman"/>
          <w:sz w:val="28"/>
          <w:szCs w:val="28"/>
        </w:rPr>
        <w:t xml:space="preserve"> </w:t>
      </w:r>
      <w:r w:rsidR="007124E3" w:rsidRPr="007124E3">
        <w:rPr>
          <w:rFonts w:ascii="Times New Roman" w:hAnsi="Times New Roman" w:cs="Times New Roman"/>
          <w:sz w:val="28"/>
          <w:szCs w:val="28"/>
        </w:rPr>
        <w:t>Новгород, Псков, Москва.</w:t>
      </w:r>
      <w:r w:rsidR="0071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B7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6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. </w:t>
      </w:r>
      <w:r w:rsidR="007124E3">
        <w:rPr>
          <w:rFonts w:ascii="Times New Roman" w:hAnsi="Times New Roman" w:cs="Times New Roman"/>
          <w:sz w:val="28"/>
          <w:szCs w:val="28"/>
        </w:rPr>
        <w:t>Р</w:t>
      </w:r>
      <w:r w:rsidR="0084458F" w:rsidRPr="00853B6C">
        <w:rPr>
          <w:rFonts w:ascii="Times New Roman" w:hAnsi="Times New Roman" w:cs="Times New Roman"/>
          <w:sz w:val="28"/>
          <w:szCs w:val="28"/>
        </w:rPr>
        <w:t>усск</w:t>
      </w:r>
      <w:r w:rsidR="007124E3">
        <w:rPr>
          <w:rFonts w:ascii="Times New Roman" w:hAnsi="Times New Roman" w:cs="Times New Roman"/>
          <w:sz w:val="28"/>
          <w:szCs w:val="28"/>
        </w:rPr>
        <w:t xml:space="preserve">ая живопись второй половины </w:t>
      </w:r>
      <w:proofErr w:type="spellStart"/>
      <w:r w:rsidR="007124E3">
        <w:rPr>
          <w:rFonts w:ascii="Times New Roman" w:hAnsi="Times New Roman" w:cs="Times New Roman"/>
          <w:sz w:val="28"/>
          <w:szCs w:val="28"/>
        </w:rPr>
        <w:t>XIV</w:t>
      </w:r>
      <w:proofErr w:type="gramStart"/>
      <w:r w:rsidR="0084458F" w:rsidRPr="00853B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4458F" w:rsidRPr="00853B6C">
        <w:rPr>
          <w:rFonts w:ascii="Times New Roman" w:hAnsi="Times New Roman" w:cs="Times New Roman"/>
          <w:sz w:val="28"/>
          <w:szCs w:val="28"/>
        </w:rPr>
        <w:t>. Фрески и иконы Новгорода и Пскова. Московская живопись.</w:t>
      </w:r>
    </w:p>
    <w:p w:rsidR="00C423B7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7</w:t>
      </w:r>
      <w:r w:rsidR="00544D3C">
        <w:rPr>
          <w:rFonts w:ascii="Times New Roman" w:hAnsi="Times New Roman" w:cs="Times New Roman"/>
          <w:sz w:val="28"/>
          <w:szCs w:val="28"/>
        </w:rPr>
        <w:t xml:space="preserve">. </w:t>
      </w:r>
      <w:r w:rsidR="0084458F" w:rsidRPr="00853B6C">
        <w:rPr>
          <w:rFonts w:ascii="Times New Roman" w:hAnsi="Times New Roman" w:cs="Times New Roman"/>
          <w:sz w:val="28"/>
          <w:szCs w:val="28"/>
        </w:rPr>
        <w:t>Русская живопись XV в. Москва и другие регионы. Андрей Рублёв и Дионисий.</w:t>
      </w:r>
    </w:p>
    <w:p w:rsidR="00C423B7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8</w:t>
      </w:r>
      <w:r w:rsidR="00544D3C">
        <w:rPr>
          <w:rFonts w:ascii="Times New Roman" w:hAnsi="Times New Roman" w:cs="Times New Roman"/>
          <w:sz w:val="28"/>
          <w:szCs w:val="28"/>
        </w:rPr>
        <w:t xml:space="preserve">. </w:t>
      </w:r>
      <w:r w:rsidR="0084458F" w:rsidRPr="00853B6C">
        <w:rPr>
          <w:rFonts w:ascii="Times New Roman" w:hAnsi="Times New Roman" w:cs="Times New Roman"/>
          <w:sz w:val="28"/>
          <w:szCs w:val="28"/>
        </w:rPr>
        <w:t>Архитектура Московского государства в последней четверти XV – XVI в. Московский Кремль. Итальянские архитекторы в Москве. </w:t>
      </w:r>
    </w:p>
    <w:p w:rsidR="00C423B7" w:rsidRPr="00853B6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9</w:t>
      </w:r>
      <w:r w:rsidR="00544D3C">
        <w:rPr>
          <w:rFonts w:ascii="Times New Roman" w:hAnsi="Times New Roman" w:cs="Times New Roman"/>
          <w:sz w:val="28"/>
          <w:szCs w:val="28"/>
        </w:rPr>
        <w:t>.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 Русская живопись XVI в. Москва и местные центры. Проблемы иконографии и стилистическая эволюция.</w:t>
      </w:r>
    </w:p>
    <w:p w:rsidR="00544D3C" w:rsidRDefault="00C423B7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10</w:t>
      </w:r>
      <w:r w:rsidR="00544D3C">
        <w:rPr>
          <w:rFonts w:ascii="Times New Roman" w:hAnsi="Times New Roman" w:cs="Times New Roman"/>
          <w:sz w:val="28"/>
          <w:szCs w:val="28"/>
        </w:rPr>
        <w:t xml:space="preserve">. </w:t>
      </w:r>
      <w:r w:rsidR="0084458F" w:rsidRPr="00853B6C">
        <w:rPr>
          <w:rFonts w:ascii="Times New Roman" w:hAnsi="Times New Roman" w:cs="Times New Roman"/>
          <w:sz w:val="28"/>
          <w:szCs w:val="28"/>
        </w:rPr>
        <w:t>Русская живопись XVII в. Москва, Поволжье. Новое в русском искусстве второй половины XVII в.  </w:t>
      </w:r>
    </w:p>
    <w:p w:rsidR="00853B6C" w:rsidRPr="00853B6C" w:rsidRDefault="00544D3C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4458F" w:rsidRPr="00853B6C">
        <w:rPr>
          <w:rFonts w:ascii="Times New Roman" w:hAnsi="Times New Roman" w:cs="Times New Roman"/>
          <w:sz w:val="28"/>
          <w:szCs w:val="28"/>
        </w:rPr>
        <w:t xml:space="preserve"> Мастера Оружейной палаты,   Симон Ушаков и другие художники. Проблема портрета, живопись европейского типа. </w:t>
      </w:r>
    </w:p>
    <w:p w:rsidR="00853B6C" w:rsidRPr="00853B6C" w:rsidRDefault="00853B6C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1</w:t>
      </w:r>
      <w:r w:rsidR="00544D3C">
        <w:rPr>
          <w:rFonts w:ascii="Times New Roman" w:hAnsi="Times New Roman" w:cs="Times New Roman"/>
          <w:sz w:val="28"/>
          <w:szCs w:val="28"/>
        </w:rPr>
        <w:t>2</w:t>
      </w:r>
      <w:r w:rsidRPr="00853B6C">
        <w:rPr>
          <w:rFonts w:ascii="Times New Roman" w:hAnsi="Times New Roman" w:cs="Times New Roman"/>
          <w:sz w:val="28"/>
          <w:szCs w:val="28"/>
        </w:rPr>
        <w:t xml:space="preserve">. Какова роль Византии в формировании культуры средневековой Руси? </w:t>
      </w:r>
      <w:r w:rsidR="00544D3C">
        <w:rPr>
          <w:rFonts w:ascii="Times New Roman" w:hAnsi="Times New Roman" w:cs="Times New Roman"/>
          <w:sz w:val="28"/>
          <w:szCs w:val="28"/>
        </w:rPr>
        <w:t>Х</w:t>
      </w:r>
      <w:r w:rsidRPr="00853B6C">
        <w:rPr>
          <w:rFonts w:ascii="Times New Roman" w:hAnsi="Times New Roman" w:cs="Times New Roman"/>
          <w:sz w:val="28"/>
          <w:szCs w:val="28"/>
        </w:rPr>
        <w:t>арактеристик</w:t>
      </w:r>
      <w:r w:rsidR="00544D3C">
        <w:rPr>
          <w:rFonts w:ascii="Times New Roman" w:hAnsi="Times New Roman" w:cs="Times New Roman"/>
          <w:sz w:val="28"/>
          <w:szCs w:val="28"/>
        </w:rPr>
        <w:t>а</w:t>
      </w:r>
      <w:r w:rsidRPr="00853B6C">
        <w:rPr>
          <w:rFonts w:ascii="Times New Roman" w:hAnsi="Times New Roman" w:cs="Times New Roman"/>
          <w:sz w:val="28"/>
          <w:szCs w:val="28"/>
        </w:rPr>
        <w:t xml:space="preserve"> крестово-купольного храма (с пояснением основных терминов) </w:t>
      </w:r>
    </w:p>
    <w:p w:rsidR="00853B6C" w:rsidRPr="00853B6C" w:rsidRDefault="00853B6C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1</w:t>
      </w:r>
      <w:r w:rsidR="00544D3C">
        <w:rPr>
          <w:rFonts w:ascii="Times New Roman" w:hAnsi="Times New Roman" w:cs="Times New Roman"/>
          <w:sz w:val="28"/>
          <w:szCs w:val="28"/>
        </w:rPr>
        <w:t>3</w:t>
      </w:r>
      <w:r w:rsidRPr="00853B6C">
        <w:rPr>
          <w:rFonts w:ascii="Times New Roman" w:hAnsi="Times New Roman" w:cs="Times New Roman"/>
          <w:sz w:val="28"/>
          <w:szCs w:val="28"/>
        </w:rPr>
        <w:t>. Каноны иконописи</w:t>
      </w:r>
      <w:r w:rsidR="00544D3C">
        <w:rPr>
          <w:rFonts w:ascii="Times New Roman" w:hAnsi="Times New Roman" w:cs="Times New Roman"/>
          <w:sz w:val="28"/>
          <w:szCs w:val="28"/>
        </w:rPr>
        <w:t>.</w:t>
      </w:r>
      <w:r w:rsidRPr="00853B6C">
        <w:rPr>
          <w:rFonts w:ascii="Times New Roman" w:hAnsi="Times New Roman" w:cs="Times New Roman"/>
          <w:sz w:val="28"/>
          <w:szCs w:val="28"/>
        </w:rPr>
        <w:t xml:space="preserve"> Роль иконы, мозаики и фрески в оформлении христианского храма. </w:t>
      </w:r>
    </w:p>
    <w:p w:rsidR="00853B6C" w:rsidRPr="00853B6C" w:rsidRDefault="00853B6C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1</w:t>
      </w:r>
      <w:r w:rsidR="00544D3C">
        <w:rPr>
          <w:rFonts w:ascii="Times New Roman" w:hAnsi="Times New Roman" w:cs="Times New Roman"/>
          <w:sz w:val="28"/>
          <w:szCs w:val="28"/>
        </w:rPr>
        <w:t>4</w:t>
      </w:r>
      <w:r w:rsidRPr="00853B6C">
        <w:rPr>
          <w:rFonts w:ascii="Times New Roman" w:hAnsi="Times New Roman" w:cs="Times New Roman"/>
          <w:sz w:val="28"/>
          <w:szCs w:val="28"/>
        </w:rPr>
        <w:t xml:space="preserve">. </w:t>
      </w:r>
      <w:r w:rsidR="00544D3C">
        <w:rPr>
          <w:rFonts w:ascii="Times New Roman" w:hAnsi="Times New Roman" w:cs="Times New Roman"/>
          <w:sz w:val="28"/>
          <w:szCs w:val="28"/>
        </w:rPr>
        <w:t>Х</w:t>
      </w:r>
      <w:r w:rsidRPr="00853B6C">
        <w:rPr>
          <w:rFonts w:ascii="Times New Roman" w:hAnsi="Times New Roman" w:cs="Times New Roman"/>
          <w:sz w:val="28"/>
          <w:szCs w:val="28"/>
        </w:rPr>
        <w:t xml:space="preserve">арактерные особенности художественного почерка и главные творческие работы Феофана Грека. </w:t>
      </w:r>
    </w:p>
    <w:p w:rsidR="00853B6C" w:rsidRPr="00853B6C" w:rsidRDefault="00853B6C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>1</w:t>
      </w:r>
      <w:r w:rsidR="00544D3C">
        <w:rPr>
          <w:rFonts w:ascii="Times New Roman" w:hAnsi="Times New Roman" w:cs="Times New Roman"/>
          <w:sz w:val="28"/>
          <w:szCs w:val="28"/>
        </w:rPr>
        <w:t>5</w:t>
      </w:r>
      <w:r w:rsidRPr="00853B6C">
        <w:rPr>
          <w:rFonts w:ascii="Times New Roman" w:hAnsi="Times New Roman" w:cs="Times New Roman"/>
          <w:sz w:val="28"/>
          <w:szCs w:val="28"/>
        </w:rPr>
        <w:t xml:space="preserve">. Идейно-художественное значение строительства памятников Московского Кремля в XV в. </w:t>
      </w:r>
      <w:r w:rsidR="00544D3C">
        <w:rPr>
          <w:rFonts w:ascii="Times New Roman" w:hAnsi="Times New Roman" w:cs="Times New Roman"/>
          <w:sz w:val="28"/>
          <w:szCs w:val="28"/>
        </w:rPr>
        <w:t>И</w:t>
      </w:r>
      <w:r w:rsidRPr="00853B6C">
        <w:rPr>
          <w:rFonts w:ascii="Times New Roman" w:hAnsi="Times New Roman" w:cs="Times New Roman"/>
          <w:sz w:val="28"/>
          <w:szCs w:val="28"/>
        </w:rPr>
        <w:t>мена русских и иностранных мастеров, принимавших участие в строительстве памятников Московского Кремля.</w:t>
      </w:r>
    </w:p>
    <w:p w:rsidR="00853B6C" w:rsidRPr="00853B6C" w:rsidRDefault="00853B6C" w:rsidP="00F91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44D3C">
        <w:rPr>
          <w:rFonts w:ascii="Times New Roman" w:hAnsi="Times New Roman" w:cs="Times New Roman"/>
          <w:sz w:val="28"/>
          <w:szCs w:val="28"/>
        </w:rPr>
        <w:t>6</w:t>
      </w:r>
      <w:r w:rsidRPr="00853B6C">
        <w:rPr>
          <w:rFonts w:ascii="Times New Roman" w:hAnsi="Times New Roman" w:cs="Times New Roman"/>
          <w:sz w:val="28"/>
          <w:szCs w:val="28"/>
        </w:rPr>
        <w:t xml:space="preserve">. </w:t>
      </w:r>
      <w:r w:rsidR="00544D3C">
        <w:rPr>
          <w:rFonts w:ascii="Times New Roman" w:hAnsi="Times New Roman" w:cs="Times New Roman"/>
          <w:sz w:val="28"/>
          <w:szCs w:val="28"/>
        </w:rPr>
        <w:t>Х</w:t>
      </w:r>
      <w:r w:rsidRPr="00853B6C">
        <w:rPr>
          <w:rFonts w:ascii="Times New Roman" w:hAnsi="Times New Roman" w:cs="Times New Roman"/>
          <w:sz w:val="28"/>
          <w:szCs w:val="28"/>
        </w:rPr>
        <w:t xml:space="preserve">арактерные черты шатрового стиля в церковном зодчестве. </w:t>
      </w:r>
      <w:r w:rsidR="00544D3C">
        <w:rPr>
          <w:rFonts w:ascii="Times New Roman" w:hAnsi="Times New Roman" w:cs="Times New Roman"/>
          <w:sz w:val="28"/>
          <w:szCs w:val="28"/>
        </w:rPr>
        <w:t>П</w:t>
      </w:r>
      <w:r w:rsidRPr="00853B6C">
        <w:rPr>
          <w:rFonts w:ascii="Times New Roman" w:hAnsi="Times New Roman" w:cs="Times New Roman"/>
          <w:sz w:val="28"/>
          <w:szCs w:val="28"/>
        </w:rPr>
        <w:t>амятники шатрового стиля</w:t>
      </w:r>
      <w:r w:rsidR="00544D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58F" w:rsidRPr="00853B6C" w:rsidRDefault="00853B6C" w:rsidP="00853B6C">
      <w:pPr>
        <w:rPr>
          <w:rFonts w:ascii="Times New Roman" w:hAnsi="Times New Roman" w:cs="Times New Roman"/>
          <w:sz w:val="28"/>
          <w:szCs w:val="28"/>
        </w:rPr>
      </w:pPr>
      <w:r w:rsidRPr="00853B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458F" w:rsidRPr="0085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8F"/>
    <w:rsid w:val="00114703"/>
    <w:rsid w:val="00544D3C"/>
    <w:rsid w:val="007124E3"/>
    <w:rsid w:val="0084458F"/>
    <w:rsid w:val="00853B6C"/>
    <w:rsid w:val="00C423B7"/>
    <w:rsid w:val="00D927FE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2020-12-07T20:19:00Z</dcterms:created>
  <dcterms:modified xsi:type="dcterms:W3CDTF">2020-12-08T13:52:00Z</dcterms:modified>
</cp:coreProperties>
</file>