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324" w:rsidRDefault="00CB4324" w:rsidP="00816C88">
      <w:pPr>
        <w:shd w:val="clear" w:color="auto" w:fill="FFFFFF"/>
        <w:spacing w:after="0" w:line="240" w:lineRule="auto"/>
        <w:jc w:val="center"/>
        <w:rPr>
          <w:rFonts w:ascii="Times New Roman" w:eastAsia="Times New Roman" w:hAnsi="Times New Roman" w:cs="Times New Roman"/>
          <w:b/>
          <w:bCs/>
          <w:color w:val="000000" w:themeColor="text1"/>
          <w:sz w:val="56"/>
          <w:szCs w:val="56"/>
          <w:lang w:eastAsia="ru-RU"/>
        </w:rPr>
      </w:pPr>
    </w:p>
    <w:p w:rsidR="00CB4324" w:rsidRDefault="00CB4324" w:rsidP="00816C88">
      <w:pPr>
        <w:shd w:val="clear" w:color="auto" w:fill="FFFFFF"/>
        <w:spacing w:after="0" w:line="240" w:lineRule="auto"/>
        <w:jc w:val="center"/>
        <w:rPr>
          <w:rFonts w:ascii="Times New Roman" w:eastAsia="Times New Roman" w:hAnsi="Times New Roman" w:cs="Times New Roman"/>
          <w:b/>
          <w:bCs/>
          <w:color w:val="000000" w:themeColor="text1"/>
          <w:sz w:val="56"/>
          <w:szCs w:val="56"/>
          <w:lang w:eastAsia="ru-RU"/>
        </w:rPr>
      </w:pPr>
    </w:p>
    <w:p w:rsidR="00CB4324" w:rsidRDefault="00CB4324" w:rsidP="00816C88">
      <w:pPr>
        <w:shd w:val="clear" w:color="auto" w:fill="FFFFFF"/>
        <w:spacing w:after="0" w:line="240" w:lineRule="auto"/>
        <w:jc w:val="center"/>
        <w:rPr>
          <w:rFonts w:ascii="Times New Roman" w:eastAsia="Times New Roman" w:hAnsi="Times New Roman" w:cs="Times New Roman"/>
          <w:b/>
          <w:bCs/>
          <w:color w:val="000000" w:themeColor="text1"/>
          <w:sz w:val="56"/>
          <w:szCs w:val="56"/>
          <w:lang w:eastAsia="ru-RU"/>
        </w:rPr>
      </w:pPr>
    </w:p>
    <w:p w:rsidR="00CB4324" w:rsidRDefault="00CB4324" w:rsidP="00816C88">
      <w:pPr>
        <w:shd w:val="clear" w:color="auto" w:fill="FFFFFF"/>
        <w:spacing w:after="0" w:line="240" w:lineRule="auto"/>
        <w:jc w:val="center"/>
        <w:rPr>
          <w:rFonts w:ascii="Times New Roman" w:eastAsia="Times New Roman" w:hAnsi="Times New Roman" w:cs="Times New Roman"/>
          <w:b/>
          <w:bCs/>
          <w:color w:val="000000" w:themeColor="text1"/>
          <w:sz w:val="56"/>
          <w:szCs w:val="56"/>
          <w:lang w:eastAsia="ru-RU"/>
        </w:rPr>
      </w:pPr>
    </w:p>
    <w:p w:rsidR="00596A92" w:rsidRDefault="00596A92" w:rsidP="00596A92">
      <w:pPr>
        <w:shd w:val="clear" w:color="auto" w:fill="FFFFFF"/>
        <w:spacing w:after="0" w:line="240" w:lineRule="auto"/>
        <w:rPr>
          <w:rFonts w:ascii="Times New Roman" w:eastAsia="Times New Roman" w:hAnsi="Times New Roman" w:cs="Times New Roman"/>
          <w:b/>
          <w:bCs/>
          <w:color w:val="000000" w:themeColor="text1"/>
          <w:sz w:val="56"/>
          <w:szCs w:val="56"/>
          <w:lang w:eastAsia="ru-RU"/>
        </w:rPr>
      </w:pPr>
    </w:p>
    <w:p w:rsidR="00816C88" w:rsidRPr="00596A92" w:rsidRDefault="00816C88" w:rsidP="00596A92">
      <w:pPr>
        <w:shd w:val="clear" w:color="auto" w:fill="FFFFFF"/>
        <w:spacing w:after="0" w:line="240" w:lineRule="auto"/>
        <w:rPr>
          <w:rFonts w:ascii="Times New Roman" w:eastAsia="Times New Roman" w:hAnsi="Times New Roman" w:cs="Times New Roman"/>
          <w:color w:val="000000" w:themeColor="text1"/>
          <w:sz w:val="52"/>
          <w:szCs w:val="52"/>
          <w:lang w:eastAsia="ru-RU"/>
        </w:rPr>
      </w:pPr>
      <w:r w:rsidRPr="00596A92">
        <w:rPr>
          <w:rFonts w:ascii="Times New Roman" w:eastAsia="Times New Roman" w:hAnsi="Times New Roman" w:cs="Times New Roman"/>
          <w:b/>
          <w:bCs/>
          <w:color w:val="000000" w:themeColor="text1"/>
          <w:sz w:val="48"/>
          <w:szCs w:val="48"/>
          <w:lang w:eastAsia="ru-RU"/>
        </w:rPr>
        <w:t>КАРТОТЕКА ДИДАКТИЧЕСКИХ ИГР</w:t>
      </w:r>
      <w:r w:rsidRPr="00596A92">
        <w:rPr>
          <w:rFonts w:ascii="Times New Roman" w:eastAsia="Times New Roman" w:hAnsi="Times New Roman" w:cs="Times New Roman"/>
          <w:b/>
          <w:bCs/>
          <w:color w:val="000000" w:themeColor="text1"/>
          <w:sz w:val="52"/>
          <w:szCs w:val="52"/>
          <w:lang w:eastAsia="ru-RU"/>
        </w:rPr>
        <w:t xml:space="preserve"> по формированию элементарных математических представлений для детей старшего дошкольного возраста</w:t>
      </w:r>
    </w:p>
    <w:p w:rsidR="00816C88" w:rsidRPr="00596A92" w:rsidRDefault="00816C88" w:rsidP="00816C88">
      <w:pPr>
        <w:shd w:val="clear" w:color="auto" w:fill="FFFFFF"/>
        <w:spacing w:after="0" w:line="240" w:lineRule="auto"/>
        <w:jc w:val="center"/>
        <w:rPr>
          <w:rFonts w:ascii="Times New Roman" w:eastAsia="Times New Roman" w:hAnsi="Times New Roman" w:cs="Times New Roman"/>
          <w:sz w:val="52"/>
          <w:szCs w:val="52"/>
          <w:lang w:eastAsia="ru-RU"/>
        </w:rPr>
      </w:pPr>
    </w:p>
    <w:p w:rsidR="00816C88" w:rsidRPr="00816C88" w:rsidRDefault="00816C88"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816C88" w:rsidRPr="00816C88" w:rsidRDefault="00816C88"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816C88" w:rsidRPr="00816C88" w:rsidRDefault="00816C88"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816C88" w:rsidRDefault="00816C88"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596A92" w:rsidRDefault="00596A92"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596A92" w:rsidRDefault="00596A92"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596A92" w:rsidRDefault="00596A92"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596A92" w:rsidRDefault="00596A92"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AD10EE" w:rsidRDefault="00AD10EE" w:rsidP="00816C88">
      <w:pPr>
        <w:shd w:val="clear" w:color="auto" w:fill="FFFFFF"/>
        <w:spacing w:after="0" w:line="240" w:lineRule="auto"/>
        <w:jc w:val="center"/>
        <w:rPr>
          <w:rFonts w:ascii="Times New Roman" w:eastAsia="Times New Roman" w:hAnsi="Times New Roman" w:cs="Times New Roman"/>
          <w:sz w:val="24"/>
          <w:szCs w:val="24"/>
          <w:lang w:eastAsia="ru-RU"/>
        </w:rPr>
      </w:pPr>
      <w:bookmarkStart w:id="0" w:name="_GoBack"/>
      <w:bookmarkEnd w:id="0"/>
    </w:p>
    <w:p w:rsidR="00596A92" w:rsidRPr="00816C88" w:rsidRDefault="00596A92"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816C88" w:rsidRDefault="00816C88"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816C88" w:rsidRDefault="00816C88"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816C88" w:rsidRPr="00596A92" w:rsidRDefault="00596A92" w:rsidP="00816C88">
      <w:pPr>
        <w:shd w:val="clear" w:color="auto" w:fill="FFFFFF"/>
        <w:spacing w:after="0" w:line="240" w:lineRule="auto"/>
        <w:jc w:val="center"/>
        <w:rPr>
          <w:rFonts w:ascii="Times New Roman" w:eastAsia="Times New Roman" w:hAnsi="Times New Roman" w:cs="Times New Roman"/>
          <w:b/>
          <w:sz w:val="40"/>
          <w:szCs w:val="40"/>
          <w:lang w:eastAsia="ru-RU"/>
        </w:rPr>
      </w:pPr>
      <w:r w:rsidRPr="00596A92">
        <w:rPr>
          <w:rFonts w:ascii="Times New Roman" w:eastAsia="Times New Roman" w:hAnsi="Times New Roman" w:cs="Times New Roman"/>
          <w:b/>
          <w:sz w:val="40"/>
          <w:szCs w:val="40"/>
          <w:lang w:eastAsia="ru-RU"/>
        </w:rPr>
        <w:t xml:space="preserve">                                    Разработала: Преснякова И.С.</w:t>
      </w:r>
    </w:p>
    <w:p w:rsidR="00596A92" w:rsidRPr="00596A92" w:rsidRDefault="00596A92" w:rsidP="00596A92">
      <w:pPr>
        <w:shd w:val="clear" w:color="auto" w:fill="FFFFFF"/>
        <w:spacing w:after="0" w:line="240" w:lineRule="auto"/>
        <w:rPr>
          <w:rFonts w:ascii="Times New Roman" w:eastAsia="Times New Roman" w:hAnsi="Times New Roman" w:cs="Times New Roman"/>
          <w:b/>
          <w:sz w:val="40"/>
          <w:szCs w:val="40"/>
          <w:lang w:eastAsia="ru-RU"/>
        </w:rPr>
      </w:pPr>
    </w:p>
    <w:p w:rsidR="00816C88" w:rsidRPr="00596A92" w:rsidRDefault="00596A92" w:rsidP="00596A92">
      <w:pPr>
        <w:shd w:val="clear" w:color="auto" w:fill="FFFFFF"/>
        <w:spacing w:after="0" w:line="240" w:lineRule="auto"/>
        <w:rPr>
          <w:rFonts w:ascii="Times New Roman" w:eastAsia="Times New Roman" w:hAnsi="Times New Roman" w:cs="Times New Roman"/>
          <w:b/>
          <w:sz w:val="40"/>
          <w:szCs w:val="40"/>
          <w:lang w:eastAsia="ru-RU"/>
        </w:rPr>
      </w:pPr>
      <w:r w:rsidRPr="00596A92">
        <w:rPr>
          <w:rFonts w:ascii="Times New Roman" w:eastAsia="Times New Roman" w:hAnsi="Times New Roman" w:cs="Times New Roman"/>
          <w:b/>
          <w:sz w:val="40"/>
          <w:szCs w:val="40"/>
          <w:lang w:eastAsia="ru-RU"/>
        </w:rPr>
        <w:t xml:space="preserve">                                 </w:t>
      </w:r>
      <w:r>
        <w:rPr>
          <w:rFonts w:ascii="Times New Roman" w:eastAsia="Times New Roman" w:hAnsi="Times New Roman" w:cs="Times New Roman"/>
          <w:b/>
          <w:sz w:val="40"/>
          <w:szCs w:val="40"/>
          <w:lang w:eastAsia="ru-RU"/>
        </w:rPr>
        <w:t xml:space="preserve">   </w:t>
      </w:r>
      <w:r w:rsidRPr="00596A92">
        <w:rPr>
          <w:rFonts w:ascii="Times New Roman" w:eastAsia="Times New Roman" w:hAnsi="Times New Roman" w:cs="Times New Roman"/>
          <w:b/>
          <w:sz w:val="40"/>
          <w:szCs w:val="40"/>
          <w:lang w:eastAsia="ru-RU"/>
        </w:rPr>
        <w:t xml:space="preserve">  воспитатель </w:t>
      </w:r>
      <w:r w:rsidRPr="00596A92">
        <w:rPr>
          <w:rFonts w:ascii="Times New Roman" w:eastAsia="Times New Roman" w:hAnsi="Times New Roman" w:cs="Times New Roman"/>
          <w:b/>
          <w:sz w:val="40"/>
          <w:szCs w:val="40"/>
          <w:lang w:val="en-US" w:eastAsia="ru-RU"/>
        </w:rPr>
        <w:t>I</w:t>
      </w:r>
      <w:r w:rsidRPr="00596A92">
        <w:rPr>
          <w:rFonts w:ascii="Times New Roman" w:eastAsia="Times New Roman" w:hAnsi="Times New Roman" w:cs="Times New Roman"/>
          <w:b/>
          <w:sz w:val="40"/>
          <w:szCs w:val="40"/>
          <w:lang w:eastAsia="ru-RU"/>
        </w:rPr>
        <w:t>кв. категории</w:t>
      </w:r>
    </w:p>
    <w:p w:rsidR="00816C88" w:rsidRPr="00596A92" w:rsidRDefault="00816C88" w:rsidP="00816C88">
      <w:pPr>
        <w:shd w:val="clear" w:color="auto" w:fill="FFFFFF"/>
        <w:spacing w:after="0" w:line="240" w:lineRule="auto"/>
        <w:jc w:val="center"/>
        <w:rPr>
          <w:rFonts w:ascii="Times New Roman" w:eastAsia="Times New Roman" w:hAnsi="Times New Roman" w:cs="Times New Roman"/>
          <w:b/>
          <w:sz w:val="40"/>
          <w:szCs w:val="40"/>
          <w:lang w:eastAsia="ru-RU"/>
        </w:rPr>
      </w:pPr>
    </w:p>
    <w:p w:rsidR="00816C88" w:rsidRPr="00596A92" w:rsidRDefault="00816C88" w:rsidP="00816C88">
      <w:pPr>
        <w:shd w:val="clear" w:color="auto" w:fill="FFFFFF"/>
        <w:spacing w:after="0" w:line="240" w:lineRule="auto"/>
        <w:jc w:val="center"/>
        <w:rPr>
          <w:rFonts w:ascii="Times New Roman" w:eastAsia="Times New Roman" w:hAnsi="Times New Roman" w:cs="Times New Roman"/>
          <w:sz w:val="36"/>
          <w:szCs w:val="36"/>
          <w:lang w:eastAsia="ru-RU"/>
        </w:rPr>
      </w:pPr>
    </w:p>
    <w:p w:rsidR="00816C88" w:rsidRDefault="00816C88"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816C88" w:rsidRDefault="00816C88"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816C88" w:rsidRDefault="00816C88"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816C88" w:rsidRDefault="00816C88"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816C88" w:rsidRDefault="00816C88"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816C88" w:rsidRDefault="00816C88"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816C88" w:rsidRPr="00596A92" w:rsidRDefault="00816C88" w:rsidP="00596A92">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816C88" w:rsidRDefault="00AD10EE" w:rsidP="00AD10EE">
      <w:pPr>
        <w:shd w:val="clear" w:color="auto" w:fill="FFFFFF"/>
        <w:tabs>
          <w:tab w:val="left" w:pos="9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AD10EE" w:rsidRDefault="00AD10EE" w:rsidP="00AD10EE">
      <w:pPr>
        <w:shd w:val="clear" w:color="auto" w:fill="FFFFFF"/>
        <w:tabs>
          <w:tab w:val="left" w:pos="9015"/>
        </w:tabs>
        <w:spacing w:after="0" w:line="240" w:lineRule="auto"/>
        <w:rPr>
          <w:rFonts w:ascii="Times New Roman" w:eastAsia="Times New Roman" w:hAnsi="Times New Roman" w:cs="Times New Roman"/>
          <w:sz w:val="24"/>
          <w:szCs w:val="24"/>
          <w:lang w:eastAsia="ru-RU"/>
        </w:rPr>
      </w:pPr>
    </w:p>
    <w:p w:rsidR="00AD10EE" w:rsidRPr="00816C88" w:rsidRDefault="00AD10EE" w:rsidP="00AD10EE">
      <w:pPr>
        <w:shd w:val="clear" w:color="auto" w:fill="FFFFFF"/>
        <w:tabs>
          <w:tab w:val="left" w:pos="9015"/>
        </w:tabs>
        <w:spacing w:after="0" w:line="240" w:lineRule="auto"/>
        <w:rPr>
          <w:rFonts w:ascii="Times New Roman" w:eastAsia="Times New Roman" w:hAnsi="Times New Roman" w:cs="Times New Roman"/>
          <w:sz w:val="24"/>
          <w:szCs w:val="24"/>
          <w:lang w:eastAsia="ru-RU"/>
        </w:rPr>
      </w:pPr>
    </w:p>
    <w:p w:rsidR="00816C88" w:rsidRPr="00816C88" w:rsidRDefault="00816C88"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816C88" w:rsidRPr="00816C88" w:rsidRDefault="00816C88" w:rsidP="00816C88">
      <w:pPr>
        <w:shd w:val="clear" w:color="auto" w:fill="FFFFFF"/>
        <w:spacing w:after="0" w:line="240" w:lineRule="auto"/>
        <w:jc w:val="center"/>
        <w:rPr>
          <w:rFonts w:ascii="Times New Roman" w:eastAsia="Times New Roman" w:hAnsi="Times New Roman" w:cs="Times New Roman"/>
          <w:sz w:val="24"/>
          <w:szCs w:val="24"/>
          <w:lang w:eastAsia="ru-RU"/>
        </w:rPr>
      </w:pPr>
    </w:p>
    <w:p w:rsidR="00816C88" w:rsidRPr="00816C88" w:rsidRDefault="00816C88" w:rsidP="00816C88">
      <w:pPr>
        <w:shd w:val="clear" w:color="auto" w:fill="FFFFFF"/>
        <w:spacing w:after="0" w:line="240" w:lineRule="auto"/>
        <w:jc w:val="center"/>
        <w:rPr>
          <w:rFonts w:ascii="Times New Roman" w:eastAsia="Times New Roman" w:hAnsi="Times New Roman" w:cs="Times New Roman"/>
          <w:sz w:val="24"/>
          <w:szCs w:val="24"/>
          <w:lang w:eastAsia="ru-RU"/>
        </w:rPr>
      </w:pPr>
      <w:r w:rsidRPr="00816C88">
        <w:rPr>
          <w:rFonts w:ascii="Times New Roman" w:eastAsia="Times New Roman" w:hAnsi="Times New Roman" w:cs="Times New Roman"/>
          <w:noProof/>
          <w:sz w:val="24"/>
          <w:szCs w:val="24"/>
          <w:lang w:eastAsia="ru-RU"/>
        </w:rPr>
        <w:drawing>
          <wp:inline distT="0" distB="0" distL="0" distR="0" wp14:anchorId="744D8A04" wp14:editId="2DD82190">
            <wp:extent cx="5057775" cy="5057775"/>
            <wp:effectExtent l="0" t="0" r="9525" b="9525"/>
            <wp:docPr id="6" name="Рисунок 6" descr="hello_html_m410f7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10f797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7775" cy="5057775"/>
                    </a:xfrm>
                    <a:prstGeom prst="rect">
                      <a:avLst/>
                    </a:prstGeom>
                    <a:noFill/>
                    <a:ln>
                      <a:noFill/>
                    </a:ln>
                  </pic:spPr>
                </pic:pic>
              </a:graphicData>
            </a:graphic>
          </wp:inline>
        </w:drawing>
      </w:r>
    </w:p>
    <w:p w:rsidR="00816C88" w:rsidRPr="00816C88" w:rsidRDefault="00816C88" w:rsidP="00CB4324">
      <w:pPr>
        <w:shd w:val="clear" w:color="auto" w:fill="FFFFFF"/>
        <w:spacing w:after="0" w:line="240" w:lineRule="auto"/>
        <w:jc w:val="center"/>
        <w:rPr>
          <w:rFonts w:ascii="Times New Roman" w:eastAsia="Times New Roman" w:hAnsi="Times New Roman" w:cs="Times New Roman"/>
          <w:sz w:val="24"/>
          <w:szCs w:val="24"/>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Дидактическая игра «Подбери игрушку»</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Цель:</w:t>
      </w:r>
      <w:r w:rsidRPr="00816C88">
        <w:rPr>
          <w:rFonts w:ascii="Times New Roman" w:eastAsia="Times New Roman" w:hAnsi="Times New Roman" w:cs="Times New Roman"/>
          <w:sz w:val="28"/>
          <w:szCs w:val="28"/>
          <w:lang w:eastAsia="ru-RU"/>
        </w:rPr>
        <w:t> упражнять в счете предметов по названному числу и запоминании его учить находить равное количество игрушек.</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Оборудование:</w:t>
      </w:r>
      <w:r w:rsidRPr="00816C88">
        <w:rPr>
          <w:rFonts w:ascii="Times New Roman" w:eastAsia="Times New Roman" w:hAnsi="Times New Roman" w:cs="Times New Roman"/>
          <w:sz w:val="28"/>
          <w:szCs w:val="28"/>
          <w:lang w:eastAsia="ru-RU"/>
        </w:rPr>
        <w:t> набор игрушек.</w:t>
      </w:r>
    </w:p>
    <w:p w:rsidR="00CB4324"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Содержание.</w:t>
      </w:r>
      <w:r w:rsidRPr="00816C88">
        <w:rPr>
          <w:rFonts w:ascii="Times New Roman" w:eastAsia="Times New Roman" w:hAnsi="Times New Roman" w:cs="Times New Roman"/>
          <w:sz w:val="28"/>
          <w:szCs w:val="28"/>
          <w:lang w:eastAsia="ru-RU"/>
        </w:rPr>
        <w:t> Воспитатель объясняет детям, что они будут учиться отсчитывать столько игрушек, сколько он скажет. По очереди вызывает детей и дает им задание принести определенное число игрушек и поставить на тот или иной стол. Другим детям поручает проверить, верно, ли выполнено задание, а для этого сосчитать игрушки, например: «Сережа, принеси 3 пирамидки и поставь на этот стол. Витя, проверь, сколько пирамидок принес Сережа». В результате на одном столе оказывается 2 игрушки, на втором-3, на третьем-4, на четвертом-5. Затем детям предлагается отсчитать определенное число игрушек и поставить на тот стол, где столько же таких игрушек, так, чтобы было видно, что их поровну. Выполнив задание, ребенок рассказывает, что сделал. Другой ребенок проверя</w:t>
      </w:r>
      <w:r w:rsidR="00CB4324">
        <w:rPr>
          <w:rFonts w:ascii="Times New Roman" w:eastAsia="Times New Roman" w:hAnsi="Times New Roman" w:cs="Times New Roman"/>
          <w:sz w:val="28"/>
          <w:szCs w:val="28"/>
          <w:lang w:eastAsia="ru-RU"/>
        </w:rPr>
        <w:t>ет, верно, ли выполнено задание.</w:t>
      </w:r>
    </w:p>
    <w:p w:rsidR="00CB4324" w:rsidRDefault="00CB4324"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Дидактическая игра «Назови и сосчитай»</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Цель:</w:t>
      </w:r>
      <w:r w:rsidRPr="00816C88">
        <w:rPr>
          <w:rFonts w:ascii="Times New Roman" w:eastAsia="Times New Roman" w:hAnsi="Times New Roman" w:cs="Times New Roman"/>
          <w:color w:val="000000"/>
          <w:sz w:val="28"/>
          <w:szCs w:val="28"/>
          <w:lang w:eastAsia="ru-RU"/>
        </w:rPr>
        <w:t> учить детей считать звуки, называя итоговое число.</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Оборудование:</w:t>
      </w:r>
      <w:r w:rsidRPr="00816C88">
        <w:rPr>
          <w:rFonts w:ascii="Times New Roman" w:eastAsia="Times New Roman" w:hAnsi="Times New Roman" w:cs="Times New Roman"/>
          <w:color w:val="000000"/>
          <w:sz w:val="28"/>
          <w:szCs w:val="28"/>
          <w:lang w:eastAsia="ru-RU"/>
        </w:rPr>
        <w:t> набор игрушек, музыкальный молоточек.</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Содержание. </w:t>
      </w:r>
      <w:r w:rsidRPr="00816C88">
        <w:rPr>
          <w:rFonts w:ascii="Times New Roman" w:eastAsia="Times New Roman" w:hAnsi="Times New Roman" w:cs="Times New Roman"/>
          <w:color w:val="000000"/>
          <w:sz w:val="28"/>
          <w:szCs w:val="28"/>
          <w:lang w:eastAsia="ru-RU"/>
        </w:rPr>
        <w:t>Занятие лучше начать со счета игрушек, вызвав к столу 2-3 детей, после этого сказать, что дети хорошо умеют считать игрушки, вещи, а сегодня они научатся считать звуки. Воспитатель предлагает детям сосчитать, помогая рукой, сколько раз он ударит по столу. Он показывает, как надо в такт ударам производить взмах кистью правой руки, стоящей на локте. Удары производят негромко и не слишком часто, чтобы дети успевали их считать. Сначала извлекают не более 1-3 звуков и только тогда, когда дети перестанут ошибаться, количество ударов увеличивается. Далее, предлагается воспроизвести указанное количество звуков. Педагог по очереди вызывает детей к столу и предлагает им ударить молоточком, палочкой о палочку 2-5 раз. В заключение всем детям предлагают поднять руку (наклониться вперед, присесть) столько раз, сколько раз ударит молоточек.</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Дидактическая игра «Незнайка в гостях»</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Цель: </w:t>
      </w:r>
      <w:r w:rsidRPr="00816C88">
        <w:rPr>
          <w:rFonts w:ascii="Times New Roman" w:eastAsia="Times New Roman" w:hAnsi="Times New Roman" w:cs="Times New Roman"/>
          <w:sz w:val="28"/>
          <w:szCs w:val="28"/>
          <w:lang w:eastAsia="ru-RU"/>
        </w:rPr>
        <w:t>учить видеть равное количество разных предметов, закрепить умение вести счет предметов.</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Материал:</w:t>
      </w:r>
      <w:r w:rsidRPr="00816C88">
        <w:rPr>
          <w:rFonts w:ascii="Times New Roman" w:eastAsia="Times New Roman" w:hAnsi="Times New Roman" w:cs="Times New Roman"/>
          <w:sz w:val="28"/>
          <w:szCs w:val="28"/>
          <w:lang w:eastAsia="ru-RU"/>
        </w:rPr>
        <w:t> 3 группы игрушек из 5, 6, 7 штук; карточки с кружками.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Ход игры: </w:t>
      </w:r>
      <w:r w:rsidRPr="00816C88">
        <w:rPr>
          <w:rFonts w:ascii="Times New Roman" w:eastAsia="Times New Roman" w:hAnsi="Times New Roman" w:cs="Times New Roman"/>
          <w:sz w:val="28"/>
          <w:szCs w:val="28"/>
          <w:lang w:eastAsia="ru-RU"/>
        </w:rPr>
        <w:t>Воспитатель обращается к детям: «Сегодня в гостях у нас Незнайка. Я попросила его, чтобы он к каждой группе игрушек поставить карточку, на которой столько же кружков, сколько стоит игрушек. Посмотрите, правильно ли Незнайка расставил карточки». Выслушав ответы детей, педагог предлагает 1 ребенку подобрать к каждой группе соответствующую карточку. Организует проверку. Дети по очереди (два ребенка) пересчитывают игрушки одной из групп и кружки на представленной на ней карточке. Последнюю группу игрушек педагог предлагает сосчитать всем детям вместе.</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Дидактическая игра «Живые числа»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Цель: </w:t>
      </w:r>
      <w:r w:rsidRPr="00816C88">
        <w:rPr>
          <w:rFonts w:ascii="Times New Roman" w:eastAsia="Times New Roman" w:hAnsi="Times New Roman" w:cs="Times New Roman"/>
          <w:sz w:val="28"/>
          <w:szCs w:val="28"/>
          <w:lang w:eastAsia="ru-RU"/>
        </w:rPr>
        <w:t>упражнять в прямом и обратном счете в пределах 10.</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Материал:</w:t>
      </w:r>
      <w:r w:rsidRPr="00816C88">
        <w:rPr>
          <w:rFonts w:ascii="Times New Roman" w:eastAsia="Times New Roman" w:hAnsi="Times New Roman" w:cs="Times New Roman"/>
          <w:sz w:val="28"/>
          <w:szCs w:val="28"/>
          <w:lang w:eastAsia="ru-RU"/>
        </w:rPr>
        <w:t> карточки с нарисованными на них кружочками от 1 до 10.</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Ход игры:</w:t>
      </w:r>
      <w:r w:rsidRPr="00816C88">
        <w:rPr>
          <w:rFonts w:ascii="Times New Roman" w:eastAsia="Times New Roman" w:hAnsi="Times New Roman" w:cs="Times New Roman"/>
          <w:sz w:val="28"/>
          <w:szCs w:val="28"/>
          <w:lang w:eastAsia="ru-RU"/>
        </w:rPr>
        <w:t> Дети получают карточки. Выбирается водящий. Дети ходят по комнате. По сигналу водящего: «Числа! Встаньте по порядку!» - они строятся в шеренгу и называют свое число. Водящий говорит: «Все ли встали на свои места? Сейчас они нам скажут, какое из них и на сколько больше или меньше какого?» Число 1 говорит числу 2: «Я меньше тебя на 1». Что ему ответит число 2? (Число 2 отвечает: «Я больше тебя на 1»). А что ты скажешь числу 3? и т. д.</w:t>
      </w:r>
      <w:r w:rsidR="00CB4324">
        <w:rPr>
          <w:rFonts w:ascii="Times New Roman" w:eastAsia="Times New Roman" w:hAnsi="Times New Roman" w:cs="Times New Roman"/>
          <w:sz w:val="28"/>
          <w:szCs w:val="28"/>
          <w:lang w:eastAsia="ru-RU"/>
        </w:rPr>
        <w:t xml:space="preserve"> </w:t>
      </w:r>
      <w:r w:rsidRPr="00816C88">
        <w:rPr>
          <w:rFonts w:ascii="Times New Roman" w:eastAsia="Times New Roman" w:hAnsi="Times New Roman" w:cs="Times New Roman"/>
          <w:sz w:val="28"/>
          <w:szCs w:val="28"/>
          <w:lang w:eastAsia="ru-RU"/>
        </w:rPr>
        <w:t>Затем дети меняются карточками. Игра продолжается.</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themeColor="text1"/>
          <w:sz w:val="28"/>
          <w:szCs w:val="28"/>
          <w:lang w:eastAsia="ru-RU"/>
        </w:rPr>
        <w:t>РАЗДЕЛ «ВЕЛИЧИНА»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noProof/>
          <w:sz w:val="28"/>
          <w:szCs w:val="28"/>
          <w:lang w:eastAsia="ru-RU"/>
        </w:rPr>
        <w:drawing>
          <wp:inline distT="0" distB="0" distL="0" distR="0" wp14:anchorId="5DB4A759" wp14:editId="1599F4A8">
            <wp:extent cx="5791200" cy="2152650"/>
            <wp:effectExtent l="0" t="0" r="0" b="0"/>
            <wp:docPr id="7" name="Рисунок 7" descr="hello_html_m2dda9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dda909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2152650"/>
                    </a:xfrm>
                    <a:prstGeom prst="rect">
                      <a:avLst/>
                    </a:prstGeom>
                    <a:noFill/>
                    <a:ln>
                      <a:noFill/>
                    </a:ln>
                  </pic:spPr>
                </pic:pic>
              </a:graphicData>
            </a:graphic>
          </wp:inline>
        </w:drawing>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Дидактическая игра «Яблоневый сад»</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Цель: </w:t>
      </w:r>
      <w:r w:rsidRPr="00816C88">
        <w:rPr>
          <w:rFonts w:ascii="Times New Roman" w:eastAsia="Times New Roman" w:hAnsi="Times New Roman" w:cs="Times New Roman"/>
          <w:color w:val="000000"/>
          <w:sz w:val="28"/>
          <w:szCs w:val="28"/>
          <w:lang w:eastAsia="ru-RU"/>
        </w:rPr>
        <w:t>Формирование навыка сравнения предметов по высоте на глаз. Формирование умения пользоваться сравнительными прилагательными (выше, ниже). Совершенствование навыка раскладывания предметов в возрастающем и убывающем порядке в пределах 10.</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Содержание:</w:t>
      </w:r>
      <w:r w:rsidRPr="00816C88">
        <w:rPr>
          <w:rFonts w:ascii="Times New Roman" w:eastAsia="Times New Roman" w:hAnsi="Times New Roman" w:cs="Times New Roman"/>
          <w:color w:val="000000"/>
          <w:sz w:val="28"/>
          <w:szCs w:val="28"/>
          <w:lang w:eastAsia="ru-RU"/>
        </w:rPr>
        <w:t> Педагог в произвольном порядке располагает на коврографе плоскостные изображения деревьев разной высоты.</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П. – Под моим окошком яблоневый сад.</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На ветвях высоких яблоки висят.</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П. – Сколько яблонь в моем саду? Сосчитайте.</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П. – Расставьте яблони, начиная с самой высокой и заканчивая самой низкой, по порядку.</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П.- А теперь посчитайте яблони по порядку.</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color w:val="000000"/>
          <w:sz w:val="28"/>
          <w:szCs w:val="28"/>
          <w:lang w:eastAsia="ru-RU"/>
        </w:rPr>
        <w:t>П. – Сравните по высоте третью и четвертую яблони и т.д.</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Default="00816C88" w:rsidP="00CB4324">
      <w:pPr>
        <w:shd w:val="clear" w:color="auto" w:fill="FFFFFF"/>
        <w:spacing w:after="0" w:line="240" w:lineRule="auto"/>
        <w:jc w:val="both"/>
        <w:rPr>
          <w:rFonts w:ascii="Times New Roman" w:eastAsia="Times New Roman" w:hAnsi="Times New Roman" w:cs="Times New Roman"/>
          <w:b/>
          <w:bCs/>
          <w:sz w:val="28"/>
          <w:szCs w:val="28"/>
          <w:shd w:val="clear" w:color="auto" w:fill="FFFFFF"/>
          <w:lang w:eastAsia="ru-RU"/>
        </w:rPr>
      </w:pPr>
      <w:r w:rsidRPr="00816C88">
        <w:rPr>
          <w:rFonts w:ascii="Times New Roman" w:eastAsia="Times New Roman" w:hAnsi="Times New Roman" w:cs="Times New Roman"/>
          <w:b/>
          <w:bCs/>
          <w:sz w:val="28"/>
          <w:szCs w:val="28"/>
          <w:shd w:val="clear" w:color="auto" w:fill="FFFFFF"/>
          <w:lang w:eastAsia="ru-RU"/>
        </w:rPr>
        <w:t>Дидактическая игра «Кто быстрее подберет коробки»</w:t>
      </w:r>
    </w:p>
    <w:p w:rsidR="00CB4324" w:rsidRPr="00816C88" w:rsidRDefault="00CB4324"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Цель:</w:t>
      </w:r>
      <w:r w:rsidRPr="00816C88">
        <w:rPr>
          <w:rFonts w:ascii="Times New Roman" w:eastAsia="Times New Roman" w:hAnsi="Times New Roman" w:cs="Times New Roman"/>
          <w:sz w:val="28"/>
          <w:szCs w:val="28"/>
          <w:lang w:eastAsia="ru-RU"/>
        </w:rPr>
        <w:t> упражнять детей в сопоставлении предметов по длине, ширине, высоте.</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Содержание</w:t>
      </w:r>
      <w:r w:rsidRPr="00816C88">
        <w:rPr>
          <w:rFonts w:ascii="Times New Roman" w:eastAsia="Times New Roman" w:hAnsi="Times New Roman" w:cs="Times New Roman"/>
          <w:sz w:val="28"/>
          <w:szCs w:val="28"/>
          <w:lang w:eastAsia="ru-RU"/>
        </w:rPr>
        <w:t>. Выяснив, чем отличаются друг от дру</w:t>
      </w:r>
      <w:r w:rsidR="00CB4324">
        <w:rPr>
          <w:rFonts w:ascii="Times New Roman" w:eastAsia="Times New Roman" w:hAnsi="Times New Roman" w:cs="Times New Roman"/>
          <w:sz w:val="28"/>
          <w:szCs w:val="28"/>
          <w:lang w:eastAsia="ru-RU"/>
        </w:rPr>
        <w:t xml:space="preserve">га коробки, стоящие на столе, воспитатель </w:t>
      </w:r>
      <w:r w:rsidRPr="00816C88">
        <w:rPr>
          <w:rFonts w:ascii="Times New Roman" w:eastAsia="Times New Roman" w:hAnsi="Times New Roman" w:cs="Times New Roman"/>
          <w:sz w:val="28"/>
          <w:szCs w:val="28"/>
          <w:lang w:eastAsia="ru-RU"/>
        </w:rPr>
        <w:t>объясняет задание: «Коробки расставлены вперемешку: длинные, короткие, широкие и узкие, высокие и низкие. Сейчас поучимся подбирать коробки, подходящие по размеру. Давайте поиграем «Кто быстрее подберет коробки нужного размера?» Я буду вызывать по 2-3 человека, давать им по одной коробке. Дети расскажут, какой длины, ширины, высоты их коробки. А потом я дам команду: «Подберите коробки, равные вашей длине (ширине, - высоте). Выиграет тот, кто быстрее подберет коробки. Детям может быть предложено, построить коробки в ряд (от само</w:t>
      </w:r>
      <w:r w:rsidR="00CB4324">
        <w:rPr>
          <w:rFonts w:ascii="Times New Roman" w:eastAsia="Times New Roman" w:hAnsi="Times New Roman" w:cs="Times New Roman"/>
          <w:sz w:val="28"/>
          <w:szCs w:val="28"/>
          <w:lang w:eastAsia="ru-RU"/>
        </w:rPr>
        <w:t xml:space="preserve">й высоко до самой низкой или от </w:t>
      </w:r>
      <w:r w:rsidRPr="00816C88">
        <w:rPr>
          <w:rFonts w:ascii="Times New Roman" w:eastAsia="Times New Roman" w:hAnsi="Times New Roman" w:cs="Times New Roman"/>
          <w:sz w:val="28"/>
          <w:szCs w:val="28"/>
          <w:lang w:eastAsia="ru-RU"/>
        </w:rPr>
        <w:t>самой длиной до самой короткой).</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Дидактическая игра «Посадим ели»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Цель</w:t>
      </w:r>
      <w:r w:rsidRPr="00816C88">
        <w:rPr>
          <w:rFonts w:ascii="Times New Roman" w:eastAsia="Times New Roman" w:hAnsi="Times New Roman" w:cs="Times New Roman"/>
          <w:color w:val="000000"/>
          <w:sz w:val="28"/>
          <w:szCs w:val="28"/>
          <w:lang w:eastAsia="ru-RU"/>
        </w:rPr>
        <w:t>: Совершенствовать навыки определения величины предметов на глаз.</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Материалы:</w:t>
      </w:r>
      <w:r w:rsidRPr="00816C88">
        <w:rPr>
          <w:rFonts w:ascii="Times New Roman" w:eastAsia="Times New Roman" w:hAnsi="Times New Roman" w:cs="Times New Roman"/>
          <w:color w:val="000000"/>
          <w:sz w:val="28"/>
          <w:szCs w:val="28"/>
          <w:lang w:eastAsia="ru-RU"/>
        </w:rPr>
        <w:t> счетные палочки, ватман, рисованный домик и ели.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Ход</w:t>
      </w:r>
      <w:r w:rsidRPr="00816C88">
        <w:rPr>
          <w:rFonts w:ascii="Times New Roman" w:eastAsia="Times New Roman" w:hAnsi="Times New Roman" w:cs="Times New Roman"/>
          <w:color w:val="000000"/>
          <w:sz w:val="28"/>
          <w:szCs w:val="28"/>
          <w:lang w:eastAsia="ru-RU"/>
        </w:rPr>
        <w:t>: Воспитатель показывает детям изображение дома и «сажает» возле него ель. Затем предлагает ребятам подобрать ели такой же высоты (из предложенных на подносе) для озеленения двора.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Предварительно уточняет: «Как узнать высоту ели? (Измерить). Чем можно измерить высоту ели? (Палочкой, она будет являться условной мерой). Как вы думаете, сколько раз уложится счетная палочка в высоте ели?»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Вызванный ребенок измеряет высоту ели (без остатка).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Воспитатель спрашивает у детей: «Чему равна высота ели? (Двум счетным палочкам). Какой высоты нужно подобрать ели для озеленения двора? (Высота ели должна быть равна двум счетным палочкам.)»</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Воспитатель уточняет правила измерения: «Приложите меру к основанию ели и отметьте конец меры. К этой точке опять приложите меру. И так до конца ели».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Дети подбирают ели заданной высоты, измеряя их палочкой.</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Выбранные ели дети наклеивают вокруг дома на ватман.</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Дидактическая игра «Кто какого роста?»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Цель:</w:t>
      </w:r>
      <w:r w:rsidRPr="00816C88">
        <w:rPr>
          <w:rFonts w:ascii="Times New Roman" w:eastAsia="Times New Roman" w:hAnsi="Times New Roman" w:cs="Times New Roman"/>
          <w:sz w:val="28"/>
          <w:szCs w:val="28"/>
          <w:lang w:eastAsia="ru-RU"/>
        </w:rPr>
        <w:t> установление отношений между величинами.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Ход игры:</w:t>
      </w:r>
      <w:r w:rsidRPr="00816C88">
        <w:rPr>
          <w:rFonts w:ascii="Times New Roman" w:eastAsia="Times New Roman" w:hAnsi="Times New Roman" w:cs="Times New Roman"/>
          <w:sz w:val="28"/>
          <w:szCs w:val="28"/>
          <w:lang w:eastAsia="ru-RU"/>
        </w:rPr>
        <w:t> Воспитатель вызывает 5 детей разного роста и предлагает им встать по росту за ребенком самого низкого роста. Когда дети построятся, задает вопросы: «Кто из детей самого низкого роста? Каких детей он ниже? Кто самого высокого роста? Каких детей он выше? Сравнивает рост детей, стоящих рядом. Кто выше, Коля или Лена? Лена или Вера?» Затем предлагает решить задачи.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1. В старшую группу ходят Юля, Боря, и Маша. Юля выше ростом. Бори. А Боря - выше Маши. Кто из этих ребят самого высокого роста? Самого низкого? Почему вы так думаете?</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2. Коля выше Юли, Наташа - ниже Юли. Кто из детей самого низкого роста? Почему вы так думаете? Расскажите.</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CB4324" w:rsidRDefault="00CB4324"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CB4324" w:rsidRDefault="00CB4324"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CB4324" w:rsidRDefault="00CB4324"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CB4324" w:rsidRPr="00816C88" w:rsidRDefault="00CB4324"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Default="000C6408" w:rsidP="00CB4324">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РАЗДЕЛ «ФОРМА»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noProof/>
          <w:sz w:val="28"/>
          <w:szCs w:val="28"/>
          <w:lang w:eastAsia="ru-RU"/>
        </w:rPr>
        <w:drawing>
          <wp:inline distT="0" distB="0" distL="0" distR="0" wp14:anchorId="7684F0BF" wp14:editId="7304D7CA">
            <wp:extent cx="5543550" cy="4143375"/>
            <wp:effectExtent l="0" t="0" r="0" b="9525"/>
            <wp:docPr id="8" name="Рисунок 8" descr="hello_html_m721d7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721d76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3550" cy="4143375"/>
                    </a:xfrm>
                    <a:prstGeom prst="rect">
                      <a:avLst/>
                    </a:prstGeom>
                    <a:noFill/>
                    <a:ln>
                      <a:noFill/>
                    </a:ln>
                  </pic:spPr>
                </pic:pic>
              </a:graphicData>
            </a:graphic>
          </wp:inline>
        </w:drawing>
      </w:r>
    </w:p>
    <w:p w:rsidR="00816C88" w:rsidRDefault="00816C88" w:rsidP="00CB4324">
      <w:pPr>
        <w:shd w:val="clear" w:color="auto" w:fill="FFFFFF"/>
        <w:spacing w:after="0" w:line="240" w:lineRule="auto"/>
        <w:jc w:val="both"/>
        <w:rPr>
          <w:rFonts w:ascii="Times New Roman" w:eastAsia="Times New Roman" w:hAnsi="Times New Roman" w:cs="Times New Roman"/>
          <w:b/>
          <w:bCs/>
          <w:sz w:val="28"/>
          <w:szCs w:val="28"/>
          <w:lang w:eastAsia="ru-RU"/>
        </w:rPr>
      </w:pPr>
      <w:r w:rsidRPr="00816C88">
        <w:rPr>
          <w:rFonts w:ascii="Times New Roman" w:eastAsia="Times New Roman" w:hAnsi="Times New Roman" w:cs="Times New Roman"/>
          <w:b/>
          <w:bCs/>
          <w:sz w:val="28"/>
          <w:szCs w:val="28"/>
          <w:lang w:eastAsia="ru-RU"/>
        </w:rPr>
        <w:t>Дидактическая игра «Сложи фигуру»</w:t>
      </w:r>
    </w:p>
    <w:p w:rsidR="00CB4324" w:rsidRPr="00816C88" w:rsidRDefault="00CB4324"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Цель</w:t>
      </w:r>
      <w:r w:rsidRPr="00816C88">
        <w:rPr>
          <w:rFonts w:ascii="Times New Roman" w:eastAsia="Times New Roman" w:hAnsi="Times New Roman" w:cs="Times New Roman"/>
          <w:sz w:val="28"/>
          <w:szCs w:val="28"/>
          <w:lang w:eastAsia="ru-RU"/>
        </w:rPr>
        <w:t>: упражнять в составлении моделей знакомых геометрических фигур.</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Оборудование:</w:t>
      </w:r>
      <w:r w:rsidRPr="00816C88">
        <w:rPr>
          <w:rFonts w:ascii="Times New Roman" w:eastAsia="Times New Roman" w:hAnsi="Times New Roman" w:cs="Times New Roman"/>
          <w:sz w:val="28"/>
          <w:szCs w:val="28"/>
          <w:lang w:eastAsia="ru-RU"/>
        </w:rPr>
        <w:t> набор геометрических фигур, фланелеграф.</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Содержание.</w:t>
      </w:r>
      <w:r w:rsidRPr="00816C88">
        <w:rPr>
          <w:rFonts w:ascii="Times New Roman" w:eastAsia="Times New Roman" w:hAnsi="Times New Roman" w:cs="Times New Roman"/>
          <w:sz w:val="28"/>
          <w:szCs w:val="28"/>
          <w:lang w:eastAsia="ru-RU"/>
        </w:rPr>
        <w:t> Воспитатель помещает модели геометрических фигур на фланелеграф, вызывает ребенка и предлагает ему показать все фигуры и назвать их. Объясняет задание: «У каждого из вас такие же геометрические фигуры, но они разрезаны на 2, 4 части, если правильно приложить их друг к другу, то получится, целая фигура». Выполнив задание, дети рассказывают, из какого количества частей они составили очередную фигуру.</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Default="00816C88" w:rsidP="00CB4324">
      <w:pPr>
        <w:shd w:val="clear" w:color="auto" w:fill="FFFFFF"/>
        <w:spacing w:after="0" w:line="240" w:lineRule="auto"/>
        <w:jc w:val="both"/>
        <w:rPr>
          <w:rFonts w:ascii="Times New Roman" w:eastAsia="Times New Roman" w:hAnsi="Times New Roman" w:cs="Times New Roman"/>
          <w:b/>
          <w:bCs/>
          <w:sz w:val="28"/>
          <w:szCs w:val="28"/>
          <w:lang w:eastAsia="ru-RU"/>
        </w:rPr>
      </w:pPr>
      <w:r w:rsidRPr="00816C88">
        <w:rPr>
          <w:rFonts w:ascii="Times New Roman" w:eastAsia="Times New Roman" w:hAnsi="Times New Roman" w:cs="Times New Roman"/>
          <w:b/>
          <w:bCs/>
          <w:sz w:val="28"/>
          <w:szCs w:val="28"/>
          <w:lang w:eastAsia="ru-RU"/>
        </w:rPr>
        <w:t>Дидактическая игра «Путешествие по комнате»</w:t>
      </w:r>
    </w:p>
    <w:p w:rsidR="00CB4324" w:rsidRPr="00816C88" w:rsidRDefault="00CB4324"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Цель:</w:t>
      </w:r>
      <w:r w:rsidRPr="00816C88">
        <w:rPr>
          <w:rFonts w:ascii="Times New Roman" w:eastAsia="Times New Roman" w:hAnsi="Times New Roman" w:cs="Times New Roman"/>
          <w:sz w:val="28"/>
          <w:szCs w:val="28"/>
          <w:lang w:eastAsia="ru-RU"/>
        </w:rPr>
        <w:t> учить находить предметы разной формы.</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Содержание.</w:t>
      </w:r>
      <w:r w:rsidRPr="00816C88">
        <w:rPr>
          <w:rFonts w:ascii="Times New Roman" w:eastAsia="Times New Roman" w:hAnsi="Times New Roman" w:cs="Times New Roman"/>
          <w:sz w:val="28"/>
          <w:szCs w:val="28"/>
          <w:lang w:eastAsia="ru-RU"/>
        </w:rPr>
        <w:t> Детям показывают картинку, изображающую комнату с различными предметами. Воспитатель начинает рассказ: «Однажды к мальчику прилетел Карлсон: «Ах, какая красивая комната, - воскликнул он. - Сколько тут интересных вещей! Я такого никогда не видел». «Давай я тебе все покажу и расскажу, - ответил мальчик и повел Карлсона по комнате. «Вот это стол» - начал он. «А какой он формы?» - тут же спросил Карлсон. Тогда мальчик стал очень подробно рассказывать все про каждую вещь. А теперь попробуйте вы так же, как тот мальчик, рассказать Карлсону все-все про эту комнату и предметы, которые в ней находятся.</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Дидактическая игра «Сломанная машина»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Цель: </w:t>
      </w:r>
      <w:r w:rsidRPr="00816C88">
        <w:rPr>
          <w:rFonts w:ascii="Times New Roman" w:eastAsia="Times New Roman" w:hAnsi="Times New Roman" w:cs="Times New Roman"/>
          <w:sz w:val="28"/>
          <w:szCs w:val="28"/>
          <w:lang w:eastAsia="ru-RU"/>
        </w:rPr>
        <w:t>закреплять названия геометрических фигур, учить замечать нарушения в изображенном предмете.</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Материал:</w:t>
      </w:r>
      <w:r w:rsidRPr="00816C88">
        <w:rPr>
          <w:rFonts w:ascii="Times New Roman" w:eastAsia="Times New Roman" w:hAnsi="Times New Roman" w:cs="Times New Roman"/>
          <w:sz w:val="28"/>
          <w:szCs w:val="28"/>
          <w:lang w:eastAsia="ru-RU"/>
        </w:rPr>
        <w:t> машина, состоящая из геометрических фигур, на которой не достает какой-либо части.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Ход игры:</w:t>
      </w:r>
      <w:r w:rsidRPr="00816C88">
        <w:rPr>
          <w:rFonts w:ascii="Times New Roman" w:eastAsia="Times New Roman" w:hAnsi="Times New Roman" w:cs="Times New Roman"/>
          <w:sz w:val="28"/>
          <w:szCs w:val="28"/>
          <w:lang w:eastAsia="ru-RU"/>
        </w:rPr>
        <w:t> На магнитной доске строится машина, состоящая из геометрических фигур. Затем все дети, кроме одного - ведущего, отворачивается. Ведущий убирает какую-либо деталь машины. Кто раньше других скажет, чего не стало и какой она формы, становится ведущим. Если дети легко справляются с задачей, можно одновременно убрать две детали.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Default="00816C88" w:rsidP="00CB4324">
      <w:pPr>
        <w:shd w:val="clear" w:color="auto" w:fill="FFFFFF"/>
        <w:spacing w:after="0" w:line="240" w:lineRule="auto"/>
        <w:jc w:val="both"/>
        <w:rPr>
          <w:rFonts w:ascii="Times New Roman" w:eastAsia="Times New Roman" w:hAnsi="Times New Roman" w:cs="Times New Roman"/>
          <w:b/>
          <w:bCs/>
          <w:sz w:val="28"/>
          <w:szCs w:val="28"/>
          <w:lang w:eastAsia="ru-RU"/>
        </w:rPr>
      </w:pPr>
      <w:r w:rsidRPr="00816C88">
        <w:rPr>
          <w:rFonts w:ascii="Times New Roman" w:eastAsia="Times New Roman" w:hAnsi="Times New Roman" w:cs="Times New Roman"/>
          <w:b/>
          <w:bCs/>
          <w:sz w:val="28"/>
          <w:szCs w:val="28"/>
          <w:lang w:eastAsia="ru-RU"/>
        </w:rPr>
        <w:t>Дидактическая игра «Найди свою фигуру»</w:t>
      </w:r>
    </w:p>
    <w:p w:rsidR="00CB4324" w:rsidRPr="00816C88" w:rsidRDefault="00CB4324"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Цель:</w:t>
      </w:r>
      <w:r w:rsidRPr="00816C88">
        <w:rPr>
          <w:rFonts w:ascii="Times New Roman" w:eastAsia="Times New Roman" w:hAnsi="Times New Roman" w:cs="Times New Roman"/>
          <w:sz w:val="28"/>
          <w:szCs w:val="28"/>
          <w:lang w:eastAsia="ru-RU"/>
        </w:rPr>
        <w:t> учить детей различать и правильно называть геометрические фигуры, выбирать фигуры по зрительно воспринимаемому образцу.</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Материал:</w:t>
      </w:r>
      <w:r w:rsidRPr="00816C88">
        <w:rPr>
          <w:rFonts w:ascii="Times New Roman" w:eastAsia="Times New Roman" w:hAnsi="Times New Roman" w:cs="Times New Roman"/>
          <w:sz w:val="28"/>
          <w:szCs w:val="28"/>
          <w:lang w:eastAsia="ru-RU"/>
        </w:rPr>
        <w:t> ящик из картона с прорезанными отверстиями треугольной, круглой, квадратной и т. д. формы, геометрические фигуры, подобранные соответственно прорезям на ящике, конверты с изображением геометрических фигур.</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Ход игры: </w:t>
      </w:r>
      <w:r w:rsidRPr="00816C88">
        <w:rPr>
          <w:rFonts w:ascii="Times New Roman" w:eastAsia="Times New Roman" w:hAnsi="Times New Roman" w:cs="Times New Roman"/>
          <w:sz w:val="28"/>
          <w:szCs w:val="28"/>
          <w:lang w:eastAsia="ru-RU"/>
        </w:rPr>
        <w:t>Игра заключается в том, что одни дети опускают в ящик геометрические</w:t>
      </w:r>
      <w:r w:rsidRPr="00816C88">
        <w:rPr>
          <w:rFonts w:ascii="Times New Roman" w:eastAsia="Times New Roman" w:hAnsi="Times New Roman" w:cs="Times New Roman"/>
          <w:sz w:val="28"/>
          <w:szCs w:val="28"/>
          <w:lang w:eastAsia="ru-RU"/>
        </w:rPr>
        <w:br/>
        <w:t>фигуры (каждую в соответствующую прорезь), а другие должны выбрать их из ящика, ориентируясь на изображения в своих конвертах. В этой игре обязательно возникает познавательное общение детей, благодаря чему возникает речевая активность детей, дети хорошо видят ошибки друг друга: «Что ты берешь? У тебя же треугольник!» Группы детей в этой игре рекомендуется менять местами.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0C640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0C640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0C640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0C640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0C640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0C640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0C640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0C640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0C640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0C640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0C640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0C640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0C640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0C640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0C6408" w:rsidRPr="00816C8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16C88">
        <w:rPr>
          <w:rFonts w:ascii="Times New Roman" w:eastAsia="Times New Roman" w:hAnsi="Times New Roman" w:cs="Times New Roman"/>
          <w:b/>
          <w:bCs/>
          <w:color w:val="000000" w:themeColor="text1"/>
          <w:sz w:val="28"/>
          <w:szCs w:val="28"/>
          <w:lang w:eastAsia="ru-RU"/>
        </w:rPr>
        <w:t>РАЗДЕЛ</w:t>
      </w:r>
    </w:p>
    <w:p w:rsidR="00816C88" w:rsidRPr="00816C88" w:rsidRDefault="00816C88" w:rsidP="00CB432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16C88">
        <w:rPr>
          <w:rFonts w:ascii="Times New Roman" w:eastAsia="Times New Roman" w:hAnsi="Times New Roman" w:cs="Times New Roman"/>
          <w:b/>
          <w:bCs/>
          <w:color w:val="000000" w:themeColor="text1"/>
          <w:sz w:val="28"/>
          <w:szCs w:val="28"/>
          <w:lang w:eastAsia="ru-RU"/>
        </w:rPr>
        <w:t>«Ориентировка в пространстве»</w:t>
      </w:r>
    </w:p>
    <w:p w:rsidR="00816C88" w:rsidRPr="00816C88" w:rsidRDefault="00816C88" w:rsidP="00CB432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noProof/>
          <w:sz w:val="28"/>
          <w:szCs w:val="28"/>
          <w:lang w:eastAsia="ru-RU"/>
        </w:rPr>
        <w:drawing>
          <wp:inline distT="0" distB="0" distL="0" distR="0" wp14:anchorId="6514D369" wp14:editId="394C27DF">
            <wp:extent cx="5819775" cy="4371975"/>
            <wp:effectExtent l="0" t="0" r="9525" b="9525"/>
            <wp:docPr id="9" name="Рисунок 9" descr="hello_html_10c8b7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10c8b7f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4371975"/>
                    </a:xfrm>
                    <a:prstGeom prst="rect">
                      <a:avLst/>
                    </a:prstGeom>
                    <a:noFill/>
                    <a:ln>
                      <a:noFill/>
                    </a:ln>
                  </pic:spPr>
                </pic:pic>
              </a:graphicData>
            </a:graphic>
          </wp:inline>
        </w:drawing>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Дидактическая игра «Кто правильно пойдет, тот игрушку найдет»</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Цель:</w:t>
      </w:r>
      <w:r w:rsidRPr="00816C88">
        <w:rPr>
          <w:rFonts w:ascii="Times New Roman" w:eastAsia="Times New Roman" w:hAnsi="Times New Roman" w:cs="Times New Roman"/>
          <w:color w:val="000000"/>
          <w:sz w:val="28"/>
          <w:szCs w:val="28"/>
          <w:lang w:eastAsia="ru-RU"/>
        </w:rPr>
        <w:t> учить передвигаться в заданном направлении и считать шаги.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Содержание. </w:t>
      </w:r>
      <w:r w:rsidRPr="00816C88">
        <w:rPr>
          <w:rFonts w:ascii="Times New Roman" w:eastAsia="Times New Roman" w:hAnsi="Times New Roman" w:cs="Times New Roman"/>
          <w:sz w:val="28"/>
          <w:szCs w:val="28"/>
          <w:lang w:eastAsia="ru-RU"/>
        </w:rPr>
        <w:t>Педагог объясняет задание: «Будем учиться идти в нужном направлении и считать шаги. Поиграем в игру «Кто правильно пойдет, тот игрушку найдет». Я заранее спрятала игрушки. Сейчас буду вызывать вас по одному и говорить в каком направлении надо идти и сколько шагов сделать, чтобы найти игрушку. Если вы будете точно выполнять мою команду, то придете правильно». Педагог вызывает ребенка и предлагает: «Сделай 6 шагов вперед, поверни налево, сделай 4 шага и найди игрушку». Одному ребенку можно поручить назвать игрушку и описать ее форму, всем детям - назвать предмет такой же формы (задание делят по частям), вызывают 5-6 детей.</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Дидактическая игра «Котята разбежались»</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Цель.</w:t>
      </w:r>
      <w:r w:rsidRPr="00816C88">
        <w:rPr>
          <w:rFonts w:ascii="Times New Roman" w:eastAsia="Times New Roman" w:hAnsi="Times New Roman" w:cs="Times New Roman"/>
          <w:color w:val="000000"/>
          <w:sz w:val="28"/>
          <w:szCs w:val="28"/>
          <w:lang w:eastAsia="ru-RU"/>
        </w:rPr>
        <w:t> Закреплять умение оценивать расположение предмета на плоскости. Развивать внимание. Способствовать запоминанию понятий право, правый, лево, левый, верх, верхний, низ, нижний.</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Игровое правило.</w:t>
      </w:r>
      <w:r w:rsidRPr="00816C88">
        <w:rPr>
          <w:rFonts w:ascii="Times New Roman" w:eastAsia="Times New Roman" w:hAnsi="Times New Roman" w:cs="Times New Roman"/>
          <w:color w:val="000000"/>
          <w:sz w:val="28"/>
          <w:szCs w:val="28"/>
          <w:lang w:eastAsia="ru-RU"/>
        </w:rPr>
        <w:t> Показать и сказать, где находится каждый котёнок.</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Материал. </w:t>
      </w:r>
      <w:r w:rsidRPr="00816C88">
        <w:rPr>
          <w:rFonts w:ascii="Times New Roman" w:eastAsia="Times New Roman" w:hAnsi="Times New Roman" w:cs="Times New Roman"/>
          <w:color w:val="000000"/>
          <w:sz w:val="28"/>
          <w:szCs w:val="28"/>
          <w:lang w:eastAsia="ru-RU"/>
        </w:rPr>
        <w:t>Фланелеграф, фигурки шести котят разного цвета.</w:t>
      </w:r>
    </w:p>
    <w:p w:rsidR="00816C88" w:rsidRDefault="00816C88" w:rsidP="00CB432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6C88">
        <w:rPr>
          <w:rFonts w:ascii="Times New Roman" w:eastAsia="Times New Roman" w:hAnsi="Times New Roman" w:cs="Times New Roman"/>
          <w:b/>
          <w:bCs/>
          <w:color w:val="000000"/>
          <w:sz w:val="28"/>
          <w:szCs w:val="28"/>
          <w:lang w:eastAsia="ru-RU"/>
        </w:rPr>
        <w:t>Ход игры.</w:t>
      </w:r>
      <w:r w:rsidRPr="00816C88">
        <w:rPr>
          <w:rFonts w:ascii="Times New Roman" w:eastAsia="Times New Roman" w:hAnsi="Times New Roman" w:cs="Times New Roman"/>
          <w:color w:val="000000"/>
          <w:sz w:val="28"/>
          <w:szCs w:val="28"/>
          <w:lang w:eastAsia="ru-RU"/>
        </w:rPr>
        <w:t> На фланелеграфе размещены фигурки 3 – 4 котёнка разного цвета. В начале игры все они находятся на одном месте. Дети называют место расположения котят: например в середине. Воспитатель говорит: «Котята разбежались», - и передвигает фигурки в разных направлениях. Дети поочерёдно должны показать и сказать, где находится каждый котёнок. Например, «Красный котёнок сидит в правом верхнем углу, а оранжевый внизу слева» и так далее.</w:t>
      </w:r>
    </w:p>
    <w:p w:rsidR="000C6408" w:rsidRPr="00816C8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Дидактическая игра «Линии и точки»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Цель:</w:t>
      </w:r>
      <w:r w:rsidRPr="00816C88">
        <w:rPr>
          <w:rFonts w:ascii="Times New Roman" w:eastAsia="Times New Roman" w:hAnsi="Times New Roman" w:cs="Times New Roman"/>
          <w:color w:val="000000"/>
          <w:sz w:val="28"/>
          <w:szCs w:val="28"/>
          <w:lang w:eastAsia="ru-RU"/>
        </w:rPr>
        <w:t> Развивать умение ориентироваться на листе бумаги в клетку.</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Развивать внимание, мыслительные операции, воображение.</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Материал: </w:t>
      </w:r>
      <w:r w:rsidRPr="00816C88">
        <w:rPr>
          <w:rFonts w:ascii="Times New Roman" w:eastAsia="Times New Roman" w:hAnsi="Times New Roman" w:cs="Times New Roman"/>
          <w:color w:val="000000"/>
          <w:sz w:val="28"/>
          <w:szCs w:val="28"/>
          <w:lang w:eastAsia="ru-RU"/>
        </w:rPr>
        <w:t>тетрадные листы в крупную клетку, цветные карандаши.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Ход игры: </w:t>
      </w:r>
      <w:r w:rsidRPr="00816C88">
        <w:rPr>
          <w:rFonts w:ascii="Times New Roman" w:eastAsia="Times New Roman" w:hAnsi="Times New Roman" w:cs="Times New Roman"/>
          <w:color w:val="000000"/>
          <w:sz w:val="28"/>
          <w:szCs w:val="28"/>
          <w:lang w:eastAsia="ru-RU"/>
        </w:rPr>
        <w:t>Воспитатель раздает листы в клетку и карандаши и просит детей украсить «коврики для гномов». Затем на доске цветным мелом проводит линии слева направо и сверху вниз, называя их направление, и уточняет: Что образуют линии (клеточки). Клеточки помогают расположить рисунок ровно. В центре клеточки и на пересечении линий можно поставить точки. (Показывает несколько вариантов) А теперь давайте украсим коврики для гномов с помощью цветных линий, клеточек и точек.</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Дидактическая игра «Рисуем дорожку к участку»</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Цель:</w:t>
      </w:r>
      <w:r w:rsidRPr="00816C88">
        <w:rPr>
          <w:rFonts w:ascii="Times New Roman" w:eastAsia="Times New Roman" w:hAnsi="Times New Roman" w:cs="Times New Roman"/>
          <w:color w:val="000000"/>
          <w:sz w:val="28"/>
          <w:szCs w:val="28"/>
          <w:lang w:eastAsia="ru-RU"/>
        </w:rPr>
        <w:t> Развивать умение ориентироваться в пространстве с помощью условных обозначений и схем.</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Материал: </w:t>
      </w:r>
      <w:r w:rsidRPr="00816C88">
        <w:rPr>
          <w:rFonts w:ascii="Times New Roman" w:eastAsia="Times New Roman" w:hAnsi="Times New Roman" w:cs="Times New Roman"/>
          <w:color w:val="000000"/>
          <w:sz w:val="28"/>
          <w:szCs w:val="28"/>
          <w:lang w:eastAsia="ru-RU"/>
        </w:rPr>
        <w:t>листы бумаги с изображением плана территории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Ход игры:</w:t>
      </w:r>
      <w:r w:rsidRPr="00816C88">
        <w:rPr>
          <w:rFonts w:ascii="Times New Roman" w:eastAsia="Times New Roman" w:hAnsi="Times New Roman" w:cs="Times New Roman"/>
          <w:color w:val="000000"/>
          <w:sz w:val="28"/>
          <w:szCs w:val="28"/>
          <w:lang w:eastAsia="ru-RU"/>
        </w:rPr>
        <w:t> у детей листы бумаги с изображением плана территории д/с (здание и участок д/с).</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Воспитатель предлагает детям помочь Петрушке найти дорогу к участку и дает указания:</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 придумайте, как мы будем обозначать направления движения. (Прямой линией со стрелкой)</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 положите треугольник посередине листа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 проведите прямую линию со стрелкой от прямоугольника до треугольника.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 положите круг посередине одной из боковых сторон листа (участок другой группы)</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Проведите прямую линию со стрелкой от треугольника до круга.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 уточните дальнейшее направление движения до участка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 проведите прямую линию со стрелкой от круга к участку.</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Затем дети по очереди рассказывают о направлении движения от д/с до участка, используя пространственные понятия.</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0C6408" w:rsidRPr="00816C88" w:rsidRDefault="000C640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16C88">
        <w:rPr>
          <w:rFonts w:ascii="Times New Roman" w:eastAsia="Times New Roman" w:hAnsi="Times New Roman" w:cs="Times New Roman"/>
          <w:b/>
          <w:bCs/>
          <w:color w:val="000000" w:themeColor="text1"/>
          <w:sz w:val="28"/>
          <w:szCs w:val="28"/>
          <w:lang w:eastAsia="ru-RU"/>
        </w:rPr>
        <w:t>РАЗДЕЛ</w:t>
      </w:r>
    </w:p>
    <w:p w:rsidR="00816C88" w:rsidRPr="00816C88" w:rsidRDefault="00816C88" w:rsidP="00CB432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16C88">
        <w:rPr>
          <w:rFonts w:ascii="Times New Roman" w:eastAsia="Times New Roman" w:hAnsi="Times New Roman" w:cs="Times New Roman"/>
          <w:b/>
          <w:bCs/>
          <w:color w:val="000000" w:themeColor="text1"/>
          <w:sz w:val="28"/>
          <w:szCs w:val="28"/>
          <w:lang w:eastAsia="ru-RU"/>
        </w:rPr>
        <w:t>«Ориентировка во времени»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noProof/>
          <w:sz w:val="28"/>
          <w:szCs w:val="28"/>
          <w:lang w:eastAsia="ru-RU"/>
        </w:rPr>
        <w:drawing>
          <wp:inline distT="0" distB="0" distL="0" distR="0" wp14:anchorId="6AFF3F14" wp14:editId="15F47219">
            <wp:extent cx="4495800" cy="4495800"/>
            <wp:effectExtent l="0" t="0" r="0" b="0"/>
            <wp:docPr id="10" name="Рисунок 10" descr="hello_html_m3c2319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3c23195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5800" cy="4495800"/>
                    </a:xfrm>
                    <a:prstGeom prst="rect">
                      <a:avLst/>
                    </a:prstGeom>
                    <a:noFill/>
                    <a:ln>
                      <a:noFill/>
                    </a:ln>
                  </pic:spPr>
                </pic:pic>
              </a:graphicData>
            </a:graphic>
          </wp:inline>
        </w:drawing>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Дидактическая игра «Игра в забывчивость»</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Цель: </w:t>
      </w:r>
      <w:r w:rsidRPr="00816C88">
        <w:rPr>
          <w:rFonts w:ascii="Times New Roman" w:eastAsia="Times New Roman" w:hAnsi="Times New Roman" w:cs="Times New Roman"/>
          <w:color w:val="000000"/>
          <w:sz w:val="28"/>
          <w:szCs w:val="28"/>
          <w:lang w:eastAsia="ru-RU"/>
        </w:rPr>
        <w:t>Формирование представлений о времени. Актуализация наречий вчера, сегодня.</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Содержание:</w:t>
      </w:r>
      <w:r w:rsidRPr="00816C88">
        <w:rPr>
          <w:rFonts w:ascii="Times New Roman" w:eastAsia="Times New Roman" w:hAnsi="Times New Roman" w:cs="Times New Roman"/>
          <w:color w:val="000000"/>
          <w:sz w:val="28"/>
          <w:szCs w:val="28"/>
          <w:lang w:eastAsia="ru-RU"/>
        </w:rPr>
        <w:t> Вспомнив некоторые события из жизни группы воспитатель, назвав событие, просит детей уточнить, когда это было: вчера или сегодня, как будто сам не помнит. Дети вспоминают и называют день. Далее загадчиками выступают сами дети.</w:t>
      </w:r>
    </w:p>
    <w:p w:rsid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Договорившись друг с другом – вдвоем, вчетвером или вшестером – и вспомнив что-то произошедшее в совместной жизни всей группы, дети загадывают остальным: когда это было? Задача воспитателя быть рядом, но не сковывать своими замечаниями, а поддерживать детскую инициативу.</w:t>
      </w:r>
    </w:p>
    <w:p w:rsidR="00CB4324" w:rsidRPr="00816C88" w:rsidRDefault="00CB4324"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Default="00816C88" w:rsidP="00CB4324">
      <w:pPr>
        <w:shd w:val="clear" w:color="auto" w:fill="FFFFFF"/>
        <w:spacing w:after="0" w:line="240" w:lineRule="auto"/>
        <w:jc w:val="both"/>
        <w:rPr>
          <w:rFonts w:ascii="Times New Roman" w:eastAsia="Times New Roman" w:hAnsi="Times New Roman" w:cs="Times New Roman"/>
          <w:b/>
          <w:bCs/>
          <w:sz w:val="28"/>
          <w:szCs w:val="28"/>
          <w:lang w:eastAsia="ru-RU"/>
        </w:rPr>
      </w:pPr>
      <w:r w:rsidRPr="00816C88">
        <w:rPr>
          <w:rFonts w:ascii="Times New Roman" w:eastAsia="Times New Roman" w:hAnsi="Times New Roman" w:cs="Times New Roman"/>
          <w:b/>
          <w:bCs/>
          <w:sz w:val="28"/>
          <w:szCs w:val="28"/>
          <w:lang w:eastAsia="ru-RU"/>
        </w:rPr>
        <w:t>Дидактическая игра «Круглый год»</w:t>
      </w:r>
    </w:p>
    <w:p w:rsidR="00CB4324" w:rsidRPr="00816C88" w:rsidRDefault="00CB4324"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Цель:</w:t>
      </w:r>
      <w:r w:rsidRPr="00816C88">
        <w:rPr>
          <w:rFonts w:ascii="Times New Roman" w:eastAsia="Times New Roman" w:hAnsi="Times New Roman" w:cs="Times New Roman"/>
          <w:color w:val="000000"/>
          <w:sz w:val="28"/>
          <w:szCs w:val="28"/>
          <w:lang w:eastAsia="ru-RU"/>
        </w:rPr>
        <w:t> Формирование временных представлений (времена года) при помощи макета. Развитие мыслительных операций (анализ, синтез, сравнение, обобщение).</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color w:val="000000"/>
          <w:sz w:val="28"/>
          <w:szCs w:val="28"/>
          <w:lang w:eastAsia="ru-RU"/>
        </w:rPr>
        <w:t>Содержание:</w:t>
      </w:r>
      <w:r w:rsidRPr="00816C88">
        <w:rPr>
          <w:rFonts w:ascii="Times New Roman" w:eastAsia="Times New Roman" w:hAnsi="Times New Roman" w:cs="Times New Roman"/>
          <w:color w:val="000000"/>
          <w:sz w:val="28"/>
          <w:szCs w:val="28"/>
          <w:lang w:eastAsia="ru-RU"/>
        </w:rPr>
        <w:t> Педагог предлагает детям сесть на ковер и ставит на наборное полотно перед детьми 4 картинки, на которых изображены люди, работающие в разные сезоны года (весной сеют семена, летом поливают, осенью собирают урожай, зимой сгребают снег к стволам деревьев). Рядом на магнитную доску он помещает цветные части круга.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В. –Когда собирают основной урожай в саду и огороде?</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Д.- Осенью.</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В. – После какого времени года наступает осень?</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Д.- После лета.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П. – А перед летом какое время года было?</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В. – Весна.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П.- А какое же время года предшествует весне?</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Д. – Зима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П. - Очень хорошо. Возьмите разноцветные части круга и составьте из них круг так, чтобы правильно показать чередование времен года. Объясните, какую часть круга вы выбрали для каждого времени года?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sz w:val="28"/>
          <w:szCs w:val="28"/>
          <w:lang w:eastAsia="ru-RU"/>
        </w:rPr>
        <w:t>Д. – Белую часть возьмем для зимы, зеленую – для весны, красную часть – для лета, а желтую – для осени.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Дидактическая игра «12 месяцев»</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Цель:</w:t>
      </w:r>
      <w:r w:rsidRPr="00816C88">
        <w:rPr>
          <w:rFonts w:ascii="Times New Roman" w:eastAsia="Times New Roman" w:hAnsi="Times New Roman" w:cs="Times New Roman"/>
          <w:sz w:val="28"/>
          <w:szCs w:val="28"/>
          <w:lang w:eastAsia="ru-RU"/>
        </w:rPr>
        <w:t> закрепить понятие о месяцах.</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Материал:</w:t>
      </w:r>
      <w:r w:rsidRPr="00816C88">
        <w:rPr>
          <w:rFonts w:ascii="Times New Roman" w:eastAsia="Times New Roman" w:hAnsi="Times New Roman" w:cs="Times New Roman"/>
          <w:sz w:val="28"/>
          <w:szCs w:val="28"/>
          <w:lang w:eastAsia="ru-RU"/>
        </w:rPr>
        <w:t> карточки, на которых изображены предметы от 1 до 12.</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Ход игры:</w:t>
      </w:r>
      <w:r w:rsidRPr="00816C88">
        <w:rPr>
          <w:rFonts w:ascii="Times New Roman" w:eastAsia="Times New Roman" w:hAnsi="Times New Roman" w:cs="Times New Roman"/>
          <w:sz w:val="28"/>
          <w:szCs w:val="28"/>
          <w:lang w:eastAsia="ru-RU"/>
        </w:rPr>
        <w:t> Воспитатель раскладывает карточки изображением вниз и перемешивает их. Дети выбирают любую карточку и выстраиваются по порядку в соответствии с числом, указанным на карточке. Они превратились в «12 месяцев» Каждый «месяц» вспоминает, что он может рассказать о себе. Ведущий задает вопросы: «Пятый месяц, как тебя зовут?» Так зовут второй месяц?» Затем задания усложняются: «Январь, придумай загадку о своем месяце. Октябрь вспомни пословицу о своем времени года. Март, ты какой по счету в году? Сентябрь, назови сказку, где встречается твое время года. Апрель, в каких сказках встречается твое время года?» Далее игру можно усложнить. Для этого используется набор картинок с изображением времен года и ярко выраженных сезонных явлений. Играющие рассматривают картинки и выбирают те, которые соответствуют его месяцу или времени года.</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Дидактическая игра «Назови скорей»</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Цель:</w:t>
      </w:r>
      <w:r w:rsidRPr="00816C88">
        <w:rPr>
          <w:rFonts w:ascii="Times New Roman" w:eastAsia="Times New Roman" w:hAnsi="Times New Roman" w:cs="Times New Roman"/>
          <w:sz w:val="28"/>
          <w:szCs w:val="28"/>
          <w:lang w:eastAsia="ru-RU"/>
        </w:rPr>
        <w:t> формировать знания о днях недели и закрепить знания их последовательности.</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Содержание</w:t>
      </w:r>
      <w:r w:rsidRPr="00816C88">
        <w:rPr>
          <w:rFonts w:ascii="Times New Roman" w:eastAsia="Times New Roman" w:hAnsi="Times New Roman" w:cs="Times New Roman"/>
          <w:sz w:val="28"/>
          <w:szCs w:val="28"/>
          <w:lang w:eastAsia="ru-RU"/>
        </w:rPr>
        <w:t>. Дети образуют круг. С помощью считалки выбирается ведущий. Он бросает мяч кому-либо из детей и говорит: «Какой день недели перед четвергом? Ребенок, поймавший мяч, отвечает «Среда». Теперь он становится ведущим и задает вопрос: «Какой день недели был вчера?» (Назови дни недели после вторника. Назови день недели между средой и пятницей).</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i/>
          <w:iCs/>
          <w:sz w:val="28"/>
          <w:szCs w:val="28"/>
          <w:u w:val="single"/>
          <w:lang w:eastAsia="ru-RU"/>
        </w:rPr>
        <w:t>Вариант №2.</w:t>
      </w:r>
      <w:r w:rsidRPr="00816C88">
        <w:rPr>
          <w:rFonts w:ascii="Times New Roman" w:eastAsia="Times New Roman" w:hAnsi="Times New Roman" w:cs="Times New Roman"/>
          <w:b/>
          <w:bCs/>
          <w:sz w:val="28"/>
          <w:szCs w:val="28"/>
          <w:lang w:eastAsia="ru-RU"/>
        </w:rPr>
        <w:t> «Какой сегодня день?»</w:t>
      </w:r>
    </w:p>
    <w:p w:rsidR="00816C88" w:rsidRPr="00816C88" w:rsidRDefault="00816C88" w:rsidP="00CB4324">
      <w:pPr>
        <w:shd w:val="clear" w:color="auto" w:fill="FFFFFF"/>
        <w:spacing w:after="0" w:line="240" w:lineRule="auto"/>
        <w:jc w:val="both"/>
        <w:rPr>
          <w:rFonts w:ascii="Times New Roman" w:eastAsia="Times New Roman" w:hAnsi="Times New Roman" w:cs="Times New Roman"/>
          <w:sz w:val="28"/>
          <w:szCs w:val="28"/>
          <w:lang w:eastAsia="ru-RU"/>
        </w:rPr>
      </w:pPr>
      <w:r w:rsidRPr="00816C88">
        <w:rPr>
          <w:rFonts w:ascii="Times New Roman" w:eastAsia="Times New Roman" w:hAnsi="Times New Roman" w:cs="Times New Roman"/>
          <w:b/>
          <w:bCs/>
          <w:sz w:val="28"/>
          <w:szCs w:val="28"/>
          <w:lang w:eastAsia="ru-RU"/>
        </w:rPr>
        <w:t>Содержание.</w:t>
      </w:r>
      <w:r w:rsidRPr="00816C88">
        <w:rPr>
          <w:rFonts w:ascii="Times New Roman" w:eastAsia="Times New Roman" w:hAnsi="Times New Roman" w:cs="Times New Roman"/>
          <w:sz w:val="28"/>
          <w:szCs w:val="28"/>
          <w:lang w:eastAsia="ru-RU"/>
        </w:rPr>
        <w:t> В. предлагает детям встать в круг я поиграть в игру: «Назови следующий день». Объясняет игровые действия и правила: «Ребенок называет день недели, например, воскресенье, и бросает мяч другому. Тот, поймав мяч, называет следующий день и т. д.</w:t>
      </w:r>
    </w:p>
    <w:sectPr w:rsidR="00816C88" w:rsidRPr="00816C88" w:rsidSect="00596A92">
      <w:pgSz w:w="11906" w:h="16838"/>
      <w:pgMar w:top="1134"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08C" w:rsidRDefault="0073608C" w:rsidP="000C6408">
      <w:pPr>
        <w:spacing w:after="0" w:line="240" w:lineRule="auto"/>
      </w:pPr>
      <w:r>
        <w:separator/>
      </w:r>
    </w:p>
  </w:endnote>
  <w:endnote w:type="continuationSeparator" w:id="0">
    <w:p w:rsidR="0073608C" w:rsidRDefault="0073608C" w:rsidP="000C6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08C" w:rsidRDefault="0073608C" w:rsidP="000C6408">
      <w:pPr>
        <w:spacing w:after="0" w:line="240" w:lineRule="auto"/>
      </w:pPr>
      <w:r>
        <w:separator/>
      </w:r>
    </w:p>
  </w:footnote>
  <w:footnote w:type="continuationSeparator" w:id="0">
    <w:p w:rsidR="0073608C" w:rsidRDefault="0073608C" w:rsidP="000C64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C88"/>
    <w:rsid w:val="000C6408"/>
    <w:rsid w:val="0048150B"/>
    <w:rsid w:val="00596A92"/>
    <w:rsid w:val="0061129F"/>
    <w:rsid w:val="006C7F29"/>
    <w:rsid w:val="0073608C"/>
    <w:rsid w:val="00816C88"/>
    <w:rsid w:val="00AD10EE"/>
    <w:rsid w:val="00B55476"/>
    <w:rsid w:val="00CB43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D9D78A-2ADC-45EA-9149-A09C4623F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640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C6408"/>
  </w:style>
  <w:style w:type="paragraph" w:styleId="a5">
    <w:name w:val="footer"/>
    <w:basedOn w:val="a"/>
    <w:link w:val="a6"/>
    <w:uiPriority w:val="99"/>
    <w:unhideWhenUsed/>
    <w:rsid w:val="000C640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C64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294195">
      <w:bodyDiv w:val="1"/>
      <w:marLeft w:val="0"/>
      <w:marRight w:val="0"/>
      <w:marTop w:val="0"/>
      <w:marBottom w:val="0"/>
      <w:divBdr>
        <w:top w:val="none" w:sz="0" w:space="0" w:color="auto"/>
        <w:left w:val="none" w:sz="0" w:space="0" w:color="auto"/>
        <w:bottom w:val="none" w:sz="0" w:space="0" w:color="auto"/>
        <w:right w:val="none" w:sz="0" w:space="0" w:color="auto"/>
      </w:divBdr>
      <w:divsChild>
        <w:div w:id="867110417">
          <w:marLeft w:val="0"/>
          <w:marRight w:val="0"/>
          <w:marTop w:val="0"/>
          <w:marBottom w:val="0"/>
          <w:divBdr>
            <w:top w:val="none" w:sz="0" w:space="0" w:color="auto"/>
            <w:left w:val="none" w:sz="0" w:space="0" w:color="auto"/>
            <w:bottom w:val="none" w:sz="0" w:space="0" w:color="auto"/>
            <w:right w:val="none" w:sz="0" w:space="0" w:color="auto"/>
          </w:divBdr>
          <w:divsChild>
            <w:div w:id="132796106">
              <w:marLeft w:val="0"/>
              <w:marRight w:val="0"/>
              <w:marTop w:val="0"/>
              <w:marBottom w:val="0"/>
              <w:divBdr>
                <w:top w:val="none" w:sz="0" w:space="0" w:color="auto"/>
                <w:left w:val="none" w:sz="0" w:space="0" w:color="auto"/>
                <w:bottom w:val="none" w:sz="0" w:space="0" w:color="auto"/>
                <w:right w:val="none" w:sz="0" w:space="0" w:color="auto"/>
              </w:divBdr>
              <w:divsChild>
                <w:div w:id="161470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16003">
          <w:marLeft w:val="0"/>
          <w:marRight w:val="0"/>
          <w:marTop w:val="0"/>
          <w:marBottom w:val="0"/>
          <w:divBdr>
            <w:top w:val="none" w:sz="0" w:space="0" w:color="auto"/>
            <w:left w:val="none" w:sz="0" w:space="0" w:color="auto"/>
            <w:bottom w:val="none" w:sz="0" w:space="0" w:color="auto"/>
            <w:right w:val="none" w:sz="0" w:space="0" w:color="auto"/>
          </w:divBdr>
          <w:divsChild>
            <w:div w:id="1071663018">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2450</Words>
  <Characters>13971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dc:creator>
  <cp:keywords/>
  <dc:description/>
  <cp:lastModifiedBy>оо</cp:lastModifiedBy>
  <cp:revision>2</cp:revision>
  <dcterms:created xsi:type="dcterms:W3CDTF">2020-04-25T08:29:00Z</dcterms:created>
  <dcterms:modified xsi:type="dcterms:W3CDTF">2020-04-25T18:28:00Z</dcterms:modified>
</cp:coreProperties>
</file>