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  <w:r>
        <w:rPr>
          <w:rFonts w:eastAsia="Calibri" w:cs="Times New Roman"/>
          <w:color w:val="auto"/>
          <w:kern w:val="0"/>
          <w:sz w:val="28"/>
          <w:szCs w:val="22"/>
          <w:lang w:eastAsia="en-US"/>
        </w:rPr>
        <w:t>М</w:t>
      </w:r>
      <w:r w:rsidRPr="00AA40A3">
        <w:rPr>
          <w:rFonts w:eastAsia="Calibri" w:cs="Times New Roman"/>
          <w:color w:val="auto"/>
          <w:kern w:val="0"/>
          <w:sz w:val="28"/>
          <w:szCs w:val="22"/>
          <w:lang w:eastAsia="en-US"/>
        </w:rPr>
        <w:t>ДО</w:t>
      </w:r>
      <w:r>
        <w:rPr>
          <w:rFonts w:eastAsia="Calibri" w:cs="Times New Roman"/>
          <w:color w:val="auto"/>
          <w:kern w:val="0"/>
          <w:sz w:val="28"/>
          <w:szCs w:val="22"/>
          <w:lang w:eastAsia="en-US"/>
        </w:rPr>
        <w:t>У «Детский сад</w:t>
      </w:r>
      <w:r w:rsidRPr="00AA40A3">
        <w:rPr>
          <w:rFonts w:eastAsia="Calibri" w:cs="Times New Roman"/>
          <w:color w:val="auto"/>
          <w:kern w:val="0"/>
          <w:sz w:val="28"/>
          <w:szCs w:val="22"/>
          <w:lang w:eastAsia="en-US"/>
        </w:rPr>
        <w:t xml:space="preserve"> </w:t>
      </w:r>
      <w:r>
        <w:rPr>
          <w:rFonts w:eastAsia="Calibri" w:cs="Times New Roman"/>
          <w:color w:val="auto"/>
          <w:kern w:val="0"/>
          <w:sz w:val="28"/>
          <w:szCs w:val="22"/>
          <w:lang w:eastAsia="en-US"/>
        </w:rPr>
        <w:t>№ 40</w:t>
      </w:r>
      <w:r w:rsidRPr="00AA40A3">
        <w:rPr>
          <w:rFonts w:eastAsia="Calibri" w:cs="Times New Roman"/>
          <w:color w:val="auto"/>
          <w:kern w:val="0"/>
          <w:sz w:val="28"/>
          <w:szCs w:val="22"/>
          <w:lang w:eastAsia="en-US"/>
        </w:rPr>
        <w:t>»</w:t>
      </w: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b/>
          <w:color w:val="auto"/>
          <w:kern w:val="0"/>
          <w:sz w:val="28"/>
          <w:szCs w:val="22"/>
          <w:u w:val="single"/>
          <w:lang w:eastAsia="en-US"/>
        </w:rPr>
      </w:pPr>
      <w:r>
        <w:rPr>
          <w:rFonts w:eastAsia="Calibri" w:cs="Times New Roman"/>
          <w:b/>
          <w:color w:val="auto"/>
          <w:kern w:val="0"/>
          <w:sz w:val="28"/>
          <w:szCs w:val="22"/>
          <w:u w:val="single"/>
          <w:lang w:eastAsia="en-US"/>
        </w:rPr>
        <w:t>Памятка</w:t>
      </w:r>
      <w:r w:rsidRPr="00AA40A3">
        <w:rPr>
          <w:rFonts w:eastAsia="Calibri" w:cs="Times New Roman"/>
          <w:b/>
          <w:color w:val="auto"/>
          <w:kern w:val="0"/>
          <w:sz w:val="28"/>
          <w:szCs w:val="22"/>
          <w:u w:val="single"/>
          <w:lang w:eastAsia="en-US"/>
        </w:rPr>
        <w:t>:</w:t>
      </w: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ascii="Monotype Corsiva" w:eastAsia="Calibri" w:hAnsi="Monotype Corsiva" w:cs="Times New Roman"/>
          <w:b/>
          <w:color w:val="auto"/>
          <w:kern w:val="0"/>
          <w:sz w:val="40"/>
          <w:szCs w:val="22"/>
          <w:lang w:eastAsia="en-US"/>
        </w:rPr>
      </w:pPr>
      <w:r w:rsidRPr="00AA40A3">
        <w:rPr>
          <w:rFonts w:ascii="Monotype Corsiva" w:eastAsia="Calibri" w:hAnsi="Monotype Corsiva" w:cs="Times New Roman"/>
          <w:b/>
          <w:color w:val="auto"/>
          <w:kern w:val="0"/>
          <w:sz w:val="40"/>
          <w:szCs w:val="22"/>
          <w:lang w:eastAsia="en-US"/>
        </w:rPr>
        <w:t>«Ребенок и компьютер»</w:t>
      </w: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  <w:r>
        <w:rPr>
          <w:rFonts w:eastAsia="Calibri" w:cs="Times New Roman"/>
          <w:noProof/>
          <w:color w:val="auto"/>
          <w:kern w:val="0"/>
          <w:sz w:val="28"/>
          <w:szCs w:val="22"/>
        </w:rPr>
        <w:drawing>
          <wp:inline distT="0" distB="0" distL="0" distR="0">
            <wp:extent cx="2207895" cy="1293495"/>
            <wp:effectExtent l="0" t="0" r="1905" b="1905"/>
            <wp:docPr id="6" name="Рисунок 6" descr="Описание: G:\собрания\28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:\собрания\28jp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A3" w:rsidRPr="00AA40A3" w:rsidRDefault="00AA40A3" w:rsidP="00AA40A3">
      <w:pPr>
        <w:widowControl/>
        <w:spacing w:after="200" w:line="276" w:lineRule="auto"/>
        <w:ind w:left="-426" w:right="94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right="94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right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8"/>
          <w:szCs w:val="22"/>
          <w:lang w:eastAsia="en-US"/>
        </w:rPr>
        <w:t>Подготовила</w:t>
      </w:r>
    </w:p>
    <w:p w:rsidR="00AA40A3" w:rsidRPr="00AA40A3" w:rsidRDefault="00BA2ADA" w:rsidP="00BA2ADA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  <w:r>
        <w:rPr>
          <w:rFonts w:eastAsia="Calibri" w:cs="Times New Roman"/>
          <w:color w:val="auto"/>
          <w:kern w:val="0"/>
          <w:sz w:val="28"/>
          <w:szCs w:val="22"/>
          <w:lang w:eastAsia="en-US"/>
        </w:rPr>
        <w:t xml:space="preserve">                                                 </w:t>
      </w:r>
      <w:bookmarkStart w:id="0" w:name="_GoBack"/>
      <w:bookmarkEnd w:id="0"/>
      <w:r w:rsidR="00AA40A3">
        <w:rPr>
          <w:rFonts w:eastAsia="Calibri" w:cs="Times New Roman"/>
          <w:color w:val="auto"/>
          <w:kern w:val="0"/>
          <w:sz w:val="28"/>
          <w:szCs w:val="22"/>
          <w:lang w:eastAsia="en-US"/>
        </w:rPr>
        <w:t>воспитатель</w:t>
      </w: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right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  <w:r>
        <w:rPr>
          <w:rFonts w:eastAsia="Calibri" w:cs="Times New Roman"/>
          <w:color w:val="auto"/>
          <w:kern w:val="0"/>
          <w:sz w:val="28"/>
          <w:szCs w:val="22"/>
          <w:lang w:eastAsia="en-US"/>
        </w:rPr>
        <w:t>Гербель Е.С</w:t>
      </w:r>
      <w:r w:rsidRPr="00AA40A3">
        <w:rPr>
          <w:rFonts w:eastAsia="Calibri" w:cs="Times New Roman"/>
          <w:color w:val="auto"/>
          <w:kern w:val="0"/>
          <w:sz w:val="28"/>
          <w:szCs w:val="22"/>
          <w:lang w:eastAsia="en-US"/>
        </w:rPr>
        <w:t>.</w:t>
      </w:r>
    </w:p>
    <w:p w:rsidR="00AA40A3" w:rsidRPr="00AA40A3" w:rsidRDefault="00AA40A3" w:rsidP="00AA40A3">
      <w:pPr>
        <w:widowControl/>
        <w:spacing w:after="200" w:line="276" w:lineRule="auto"/>
        <w:ind w:right="94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left="-426" w:right="94"/>
        <w:jc w:val="center"/>
        <w:rPr>
          <w:rFonts w:eastAsia="Calibri" w:cs="Times New Roman"/>
          <w:color w:val="auto"/>
          <w:kern w:val="0"/>
          <w:sz w:val="28"/>
          <w:szCs w:val="22"/>
          <w:lang w:eastAsia="en-US"/>
        </w:rPr>
      </w:pPr>
      <w:r>
        <w:rPr>
          <w:rFonts w:eastAsia="Calibri" w:cs="Times New Roman"/>
          <w:color w:val="auto"/>
          <w:kern w:val="0"/>
          <w:sz w:val="28"/>
          <w:szCs w:val="22"/>
          <w:lang w:eastAsia="en-US"/>
        </w:rPr>
        <w:t>Саранск</w:t>
      </w:r>
    </w:p>
    <w:p w:rsidR="00AA40A3" w:rsidRPr="00AA40A3" w:rsidRDefault="00AA40A3" w:rsidP="00AA40A3">
      <w:pPr>
        <w:widowControl/>
        <w:spacing w:after="200" w:line="276" w:lineRule="auto"/>
        <w:ind w:right="94"/>
        <w:jc w:val="center"/>
        <w:rPr>
          <w:rFonts w:eastAsia="Calibri" w:cs="Times New Roman"/>
          <w:b/>
          <w:color w:val="auto"/>
          <w:kern w:val="0"/>
          <w:sz w:val="24"/>
          <w:szCs w:val="22"/>
          <w:u w:val="single"/>
          <w:lang w:eastAsia="en-US"/>
        </w:rPr>
      </w:pPr>
      <w:r w:rsidRPr="00AA40A3">
        <w:rPr>
          <w:rFonts w:eastAsia="Calibri" w:cs="Times New Roman"/>
          <w:b/>
          <w:color w:val="auto"/>
          <w:kern w:val="0"/>
          <w:sz w:val="24"/>
          <w:szCs w:val="22"/>
          <w:u w:val="single"/>
          <w:lang w:eastAsia="en-US"/>
        </w:rPr>
        <w:lastRenderedPageBreak/>
        <w:t>Родителей волнует безопасность ребенка у монитора, влияние излучения на здоровье и развитие.</w:t>
      </w: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>
        <w:rPr>
          <w:noProof/>
        </w:rPr>
        <w:drawing>
          <wp:inline distT="0" distB="0" distL="0" distR="0" wp14:anchorId="6A076FCB" wp14:editId="6D85D2BB">
            <wp:extent cx="3092257" cy="2315420"/>
            <wp:effectExtent l="0" t="0" r="0" b="8890"/>
            <wp:docPr id="7" name="Рисунок 7" descr="https://cf.ppt-online.org/files1/slide/0/0Bm13jhAPfFlavSq8nrHTzXc572tw9dyJCk4LpUbi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0/0Bm13jhAPfFlavSq8nrHTzXc572tw9dyJCk4LpUbi/slid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79" cy="23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A3" w:rsidRPr="00AA40A3" w:rsidRDefault="00AA40A3" w:rsidP="00AA40A3">
      <w:pPr>
        <w:widowControl/>
        <w:spacing w:after="200" w:line="276" w:lineRule="auto"/>
        <w:ind w:right="94"/>
        <w:jc w:val="center"/>
        <w:rPr>
          <w:rFonts w:eastAsia="Calibri" w:cs="Times New Roman"/>
          <w:b/>
          <w:color w:val="auto"/>
          <w:kern w:val="0"/>
          <w:sz w:val="24"/>
          <w:szCs w:val="22"/>
          <w:u w:val="single"/>
          <w:lang w:eastAsia="en-US"/>
        </w:rPr>
      </w:pPr>
      <w:r w:rsidRPr="00AA40A3">
        <w:rPr>
          <w:rFonts w:eastAsia="Calibri" w:cs="Times New Roman"/>
          <w:b/>
          <w:color w:val="auto"/>
          <w:kern w:val="0"/>
          <w:sz w:val="24"/>
          <w:szCs w:val="22"/>
          <w:u w:val="single"/>
          <w:lang w:eastAsia="en-US"/>
        </w:rPr>
        <w:t>Правила, которые обезопасят здоровье вашего юного гения.</w:t>
      </w:r>
    </w:p>
    <w:p w:rsidR="00AA40A3" w:rsidRPr="00AA40A3" w:rsidRDefault="00AA40A3" w:rsidP="00AA40A3">
      <w:pPr>
        <w:widowControl/>
        <w:numPr>
          <w:ilvl w:val="0"/>
          <w:numId w:val="1"/>
        </w:numPr>
        <w:spacing w:after="200" w:line="276" w:lineRule="auto"/>
        <w:ind w:right="-425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proofErr w:type="gramStart"/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Соблюдайте чувство меры</w:t>
      </w:r>
      <w:proofErr w:type="gramEnd"/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.</w:t>
      </w:r>
    </w:p>
    <w:p w:rsidR="00AA40A3" w:rsidRPr="00AA40A3" w:rsidRDefault="00AA40A3" w:rsidP="00AA40A3">
      <w:pPr>
        <w:widowControl/>
        <w:numPr>
          <w:ilvl w:val="0"/>
          <w:numId w:val="1"/>
        </w:numPr>
        <w:spacing w:after="200" w:line="276" w:lineRule="auto"/>
        <w:ind w:right="-425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Отдыхайте не от ребенка, а с ребенком.</w:t>
      </w:r>
    </w:p>
    <w:p w:rsidR="00AA40A3" w:rsidRPr="00AA40A3" w:rsidRDefault="00AA40A3" w:rsidP="00AA40A3">
      <w:pPr>
        <w:widowControl/>
        <w:numPr>
          <w:ilvl w:val="0"/>
          <w:numId w:val="1"/>
        </w:numPr>
        <w:spacing w:after="200" w:line="276" w:lineRule="auto"/>
        <w:ind w:right="-425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Время должно быть строго регламентировано.</w:t>
      </w:r>
    </w:p>
    <w:p w:rsidR="00AA40A3" w:rsidRPr="00AA40A3" w:rsidRDefault="00AA40A3" w:rsidP="00AA40A3">
      <w:pPr>
        <w:widowControl/>
        <w:numPr>
          <w:ilvl w:val="0"/>
          <w:numId w:val="1"/>
        </w:numPr>
        <w:spacing w:after="200" w:line="276" w:lineRule="auto"/>
        <w:ind w:right="-425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Сделай паузу.</w:t>
      </w:r>
    </w:p>
    <w:p w:rsidR="00AA40A3" w:rsidRPr="00AA40A3" w:rsidRDefault="00AA40A3" w:rsidP="00AA40A3">
      <w:pPr>
        <w:widowControl/>
        <w:numPr>
          <w:ilvl w:val="0"/>
          <w:numId w:val="1"/>
        </w:numPr>
        <w:spacing w:after="200" w:line="276" w:lineRule="auto"/>
        <w:ind w:right="-425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Оптимальные настройки монитора.</w:t>
      </w:r>
    </w:p>
    <w:p w:rsidR="00AA40A3" w:rsidRPr="00AA40A3" w:rsidRDefault="00AA40A3" w:rsidP="00AA40A3">
      <w:pPr>
        <w:widowControl/>
        <w:numPr>
          <w:ilvl w:val="0"/>
          <w:numId w:val="1"/>
        </w:numPr>
        <w:spacing w:after="200" w:line="276" w:lineRule="auto"/>
        <w:ind w:right="-425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Правильная частота обновления экрана.</w:t>
      </w:r>
    </w:p>
    <w:p w:rsidR="00AA40A3" w:rsidRDefault="00AA40A3" w:rsidP="00AA40A3">
      <w:pPr>
        <w:widowControl/>
        <w:spacing w:after="200" w:line="276" w:lineRule="auto"/>
        <w:ind w:right="-425"/>
        <w:jc w:val="center"/>
        <w:rPr>
          <w:rFonts w:ascii="Monotype Corsiva" w:eastAsia="Calibri" w:hAnsi="Monotype Corsiva" w:cs="Times New Roman"/>
          <w:b/>
          <w:color w:val="auto"/>
          <w:kern w:val="0"/>
          <w:sz w:val="32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ascii="Monotype Corsiva" w:eastAsia="Calibri" w:hAnsi="Monotype Corsiva" w:cs="Times New Roman"/>
          <w:b/>
          <w:color w:val="auto"/>
          <w:kern w:val="0"/>
          <w:sz w:val="32"/>
          <w:szCs w:val="22"/>
          <w:lang w:eastAsia="en-US"/>
        </w:rPr>
      </w:pPr>
      <w:r w:rsidRPr="00AA40A3">
        <w:rPr>
          <w:rFonts w:ascii="Monotype Corsiva" w:eastAsia="Calibri" w:hAnsi="Monotype Corsiva" w:cs="Times New Roman"/>
          <w:b/>
          <w:color w:val="auto"/>
          <w:kern w:val="0"/>
          <w:sz w:val="32"/>
          <w:szCs w:val="22"/>
          <w:lang w:eastAsia="en-US"/>
        </w:rPr>
        <w:lastRenderedPageBreak/>
        <w:t xml:space="preserve">Семь шагов к спасению от </w:t>
      </w:r>
      <w:proofErr w:type="spellStart"/>
      <w:r w:rsidRPr="00AA40A3">
        <w:rPr>
          <w:rFonts w:ascii="Monotype Corsiva" w:eastAsia="Calibri" w:hAnsi="Monotype Corsiva" w:cs="Times New Roman"/>
          <w:b/>
          <w:color w:val="auto"/>
          <w:kern w:val="0"/>
          <w:sz w:val="32"/>
          <w:szCs w:val="22"/>
          <w:lang w:eastAsia="en-US"/>
        </w:rPr>
        <w:t>компьютеромании</w:t>
      </w:r>
      <w:proofErr w:type="spellEnd"/>
      <w:r w:rsidRPr="00AA40A3">
        <w:rPr>
          <w:rFonts w:ascii="Monotype Corsiva" w:eastAsia="Calibri" w:hAnsi="Monotype Corsiva" w:cs="Times New Roman"/>
          <w:b/>
          <w:color w:val="auto"/>
          <w:kern w:val="0"/>
          <w:sz w:val="32"/>
          <w:szCs w:val="22"/>
          <w:lang w:eastAsia="en-US"/>
        </w:rPr>
        <w:t>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Самим ориентироваться в том, что интересно ребенку.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Как можно больше времени проводить вместе.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Первое время сидеть за компьютером вместе, тогда машина не станет для него большим авторитетом.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Больше разговаривайте с ребенком.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Прививайте ребенку «компьютерный вкус».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Не покупайте жестокие игры.</w:t>
      </w:r>
    </w:p>
    <w:p w:rsidR="00AA40A3" w:rsidRPr="00AA40A3" w:rsidRDefault="00AA40A3" w:rsidP="00AA40A3">
      <w:pPr>
        <w:widowControl/>
        <w:spacing w:after="200" w:line="276" w:lineRule="auto"/>
        <w:ind w:right="-189"/>
        <w:rPr>
          <w:rFonts w:eastAsia="Calibri" w:cs="Times New Roman"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2"/>
          <w:lang w:eastAsia="en-US"/>
        </w:rPr>
        <w:t>Не забывайте, что дети по-прежнему с удовольствием рисуют, раскрашивают, играют с друзьями, лепят, занимаются спортом.</w:t>
      </w: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color w:val="auto"/>
          <w:kern w:val="0"/>
          <w:sz w:val="32"/>
          <w:szCs w:val="22"/>
          <w:lang w:eastAsia="en-US"/>
        </w:rPr>
      </w:pPr>
      <w:r>
        <w:rPr>
          <w:rFonts w:eastAsia="Calibri" w:cs="Times New Roman"/>
          <w:noProof/>
          <w:color w:val="auto"/>
          <w:kern w:val="0"/>
          <w:sz w:val="32"/>
          <w:szCs w:val="22"/>
        </w:rPr>
        <w:drawing>
          <wp:inline distT="0" distB="0" distL="0" distR="0">
            <wp:extent cx="1702340" cy="2596310"/>
            <wp:effectExtent l="0" t="0" r="0" b="0"/>
            <wp:docPr id="4" name="Рисунок 4" descr="j0297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975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33" cy="259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b/>
          <w:color w:val="auto"/>
          <w:kern w:val="0"/>
          <w:sz w:val="24"/>
          <w:szCs w:val="22"/>
          <w:lang w:eastAsia="en-US"/>
        </w:rPr>
      </w:pP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b/>
          <w:color w:val="auto"/>
          <w:kern w:val="0"/>
          <w:sz w:val="24"/>
          <w:szCs w:val="22"/>
          <w:lang w:eastAsia="en-US"/>
        </w:rPr>
      </w:pPr>
      <w:r w:rsidRPr="00AA40A3">
        <w:rPr>
          <w:rFonts w:eastAsia="Calibri" w:cs="Times New Roman"/>
          <w:b/>
          <w:color w:val="auto"/>
          <w:kern w:val="0"/>
          <w:sz w:val="24"/>
          <w:szCs w:val="22"/>
          <w:lang w:eastAsia="en-US"/>
        </w:rPr>
        <w:lastRenderedPageBreak/>
        <w:t>Компьютер в школе.</w:t>
      </w: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2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2"/>
          <w:szCs w:val="22"/>
          <w:lang w:eastAsia="en-US"/>
        </w:rPr>
        <w:t>Появление ПК в образовательных учреждениях дает возможность формировать у детей стиль мышления, адекватный требованиям современного информационного общества.</w:t>
      </w: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2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2"/>
          <w:szCs w:val="22"/>
          <w:lang w:eastAsia="en-US"/>
        </w:rPr>
        <w:t>Помогает направить интерес к освоению компьютера детьми в нужное русло, сделать его орудием для познания и творчества ребенка.</w:t>
      </w: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2"/>
          <w:szCs w:val="22"/>
          <w:lang w:eastAsia="en-US"/>
        </w:rPr>
      </w:pPr>
      <w:r w:rsidRPr="00AA40A3">
        <w:rPr>
          <w:rFonts w:eastAsia="Calibri" w:cs="Times New Roman"/>
          <w:color w:val="auto"/>
          <w:kern w:val="0"/>
          <w:sz w:val="22"/>
          <w:szCs w:val="22"/>
          <w:lang w:eastAsia="en-US"/>
        </w:rPr>
        <w:t>Психологи, к которым обращаются родители компьютерных маньяков, часто советуют приобрести ребенку собаку – она как ничто другое помогает вырвать малыша из компьютерного мира.</w:t>
      </w: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color w:val="auto"/>
          <w:kern w:val="0"/>
          <w:sz w:val="32"/>
          <w:szCs w:val="22"/>
          <w:lang w:eastAsia="en-US"/>
        </w:rPr>
      </w:pPr>
      <w:r>
        <w:rPr>
          <w:rFonts w:eastAsia="Calibri" w:cs="Times New Roman"/>
          <w:noProof/>
          <w:color w:val="auto"/>
          <w:kern w:val="0"/>
          <w:sz w:val="32"/>
          <w:szCs w:val="22"/>
        </w:rPr>
        <w:drawing>
          <wp:inline distT="0" distB="0" distL="0" distR="0">
            <wp:extent cx="2519680" cy="1634490"/>
            <wp:effectExtent l="0" t="0" r="0" b="3810"/>
            <wp:docPr id="3" name="Рисунок 3" descr="Описание: C:\Users\User\Desktop\200400806-001-410x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User\Desktop\200400806-001-410x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A3" w:rsidRPr="00AA40A3" w:rsidRDefault="00AA40A3" w:rsidP="00AA40A3">
      <w:pPr>
        <w:widowControl/>
        <w:spacing w:after="200" w:line="276" w:lineRule="auto"/>
        <w:ind w:right="-425"/>
        <w:jc w:val="center"/>
        <w:rPr>
          <w:rFonts w:eastAsia="Calibri" w:cs="Times New Roman"/>
          <w:b/>
          <w:color w:val="auto"/>
          <w:kern w:val="0"/>
          <w:sz w:val="32"/>
          <w:szCs w:val="22"/>
          <w:u w:val="single"/>
          <w:lang w:eastAsia="en-US"/>
        </w:rPr>
      </w:pPr>
      <w:r w:rsidRPr="00AA40A3">
        <w:rPr>
          <w:rFonts w:eastAsia="Calibri" w:cs="Times New Roman"/>
          <w:b/>
          <w:color w:val="auto"/>
          <w:kern w:val="0"/>
          <w:sz w:val="32"/>
          <w:szCs w:val="22"/>
          <w:u w:val="single"/>
          <w:lang w:eastAsia="en-US"/>
        </w:rPr>
        <w:t>Реальные минусы.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Желание общаться больше с 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>виртуальными или  незнакомыми людьми, чем с живущими рядом.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>Есть игры пропагандирующие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насилие. </w:t>
      </w:r>
      <w:proofErr w:type="gramStart"/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>Игры</w:t>
      </w:r>
      <w:proofErr w:type="gramEnd"/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 поглощающие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в себя играющего человека. 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>Существуют вирусы, портящие компьютеры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>Большой процент информации несёт в себе неэтическое или аморальное  содержание.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lastRenderedPageBreak/>
        <w:t xml:space="preserve">Отрицательно воздействует  на нервную систему человека 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ind w:hanging="284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>Человек ведёт  малоподвижный образ жизни.</w:t>
      </w:r>
    </w:p>
    <w:p w:rsidR="00AA40A3" w:rsidRPr="00AA40A3" w:rsidRDefault="00AA40A3" w:rsidP="00AA40A3">
      <w:pPr>
        <w:widowControl/>
        <w:numPr>
          <w:ilvl w:val="0"/>
          <w:numId w:val="2"/>
        </w:numPr>
        <w:spacing w:after="200" w:line="276" w:lineRule="auto"/>
        <w:ind w:hanging="284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Бесконтрольная работа  </w:t>
      </w:r>
      <w:proofErr w:type="gramStart"/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>-у</w:t>
      </w:r>
      <w:proofErr w:type="gramEnd"/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худшает зрение </w:t>
      </w: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</w:p>
    <w:p w:rsidR="00AA40A3" w:rsidRPr="00AA40A3" w:rsidRDefault="00AA40A3" w:rsidP="00AA40A3">
      <w:pPr>
        <w:widowControl/>
        <w:jc w:val="center"/>
        <w:rPr>
          <w:rFonts w:eastAsia="Calibri" w:cs="Times New Roman"/>
          <w:b/>
          <w:color w:val="auto"/>
          <w:kern w:val="0"/>
          <w:sz w:val="36"/>
          <w:szCs w:val="24"/>
          <w:u w:val="single"/>
          <w:lang w:eastAsia="en-US"/>
        </w:rPr>
      </w:pPr>
      <w:r w:rsidRPr="00AA40A3">
        <w:rPr>
          <w:rFonts w:eastAsia="Calibri" w:cs="Times New Roman"/>
          <w:b/>
          <w:color w:val="auto"/>
          <w:kern w:val="0"/>
          <w:sz w:val="36"/>
          <w:szCs w:val="24"/>
          <w:u w:val="single"/>
          <w:lang w:eastAsia="en-US"/>
        </w:rPr>
        <w:t>Реальные плюсы: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Быстрая и дешёвая отправка сообщений 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Можно хранить 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много информации 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>Существуют программы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улучшающие 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зрение 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Заказы 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и покупки 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через Интернет 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>Помощь при стихийных</w:t>
      </w: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 xml:space="preserve"> </w:t>
      </w: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>бедствиях.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Есть развивающие и обучающие игры </w:t>
      </w:r>
    </w:p>
    <w:p w:rsidR="00AA40A3" w:rsidRPr="00AA40A3" w:rsidRDefault="00AA40A3" w:rsidP="00AA40A3">
      <w:pPr>
        <w:widowControl/>
        <w:numPr>
          <w:ilvl w:val="0"/>
          <w:numId w:val="3"/>
        </w:numPr>
        <w:spacing w:after="200" w:line="276" w:lineRule="auto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Cs/>
          <w:color w:val="auto"/>
          <w:kern w:val="0"/>
          <w:sz w:val="24"/>
          <w:szCs w:val="24"/>
          <w:lang w:eastAsia="en-US"/>
        </w:rPr>
        <w:t xml:space="preserve">Доступность полезной информации </w:t>
      </w:r>
    </w:p>
    <w:p w:rsidR="00AA40A3" w:rsidRPr="00AA40A3" w:rsidRDefault="00AA40A3" w:rsidP="00AA40A3">
      <w:pPr>
        <w:widowControl/>
        <w:ind w:left="720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>
        <w:rPr>
          <w:rFonts w:eastAsia="Calibri" w:cs="Times New Roman"/>
          <w:noProof/>
          <w:color w:val="auto"/>
          <w:kern w:val="0"/>
          <w:sz w:val="36"/>
          <w:szCs w:val="24"/>
        </w:rPr>
        <w:drawing>
          <wp:inline distT="0" distB="0" distL="0" distR="0" wp14:anchorId="0F82066E" wp14:editId="0A3D660F">
            <wp:extent cx="2736297" cy="2120630"/>
            <wp:effectExtent l="0" t="0" r="6985" b="0"/>
            <wp:docPr id="1" name="Рисунок 1" descr="Описание: G:\собрания\8f63368f6d1b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:\собрания\8f63368f6d1b.jp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147" cy="21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A3" w:rsidRPr="00AA40A3" w:rsidRDefault="00AA40A3" w:rsidP="00AA40A3">
      <w:pPr>
        <w:widowControl/>
        <w:ind w:left="-142"/>
        <w:rPr>
          <w:rFonts w:eastAsia="Calibri" w:cs="Times New Roman"/>
          <w:color w:val="auto"/>
          <w:kern w:val="0"/>
          <w:sz w:val="32"/>
          <w:szCs w:val="24"/>
          <w:lang w:eastAsia="en-US"/>
        </w:rPr>
      </w:pPr>
      <w:r>
        <w:rPr>
          <w:rFonts w:eastAsia="Calibri" w:cs="Times New Roman"/>
          <w:noProof/>
          <w:color w:val="auto"/>
          <w:kern w:val="0"/>
          <w:sz w:val="32"/>
          <w:szCs w:val="22"/>
        </w:rPr>
        <w:lastRenderedPageBreak/>
        <w:drawing>
          <wp:inline distT="0" distB="0" distL="0" distR="0" wp14:anchorId="03932824" wp14:editId="3F77905F">
            <wp:extent cx="2889115" cy="3772749"/>
            <wp:effectExtent l="0" t="0" r="6985" b="0"/>
            <wp:docPr id="2" name="Рисунок 2" descr="Описание: G:\собрания\36_31_0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:\собрания\36_31_02.jpg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993" cy="377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A3" w:rsidRPr="00AA40A3" w:rsidRDefault="00AA40A3" w:rsidP="00AA40A3">
      <w:pPr>
        <w:widowControl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</w:p>
    <w:p w:rsidR="00AA40A3" w:rsidRDefault="00AA40A3" w:rsidP="00AA40A3">
      <w:pPr>
        <w:widowControl/>
        <w:jc w:val="center"/>
        <w:rPr>
          <w:rFonts w:eastAsia="Calibri" w:cs="Times New Roman"/>
          <w:b/>
          <w:color w:val="auto"/>
          <w:kern w:val="0"/>
          <w:sz w:val="24"/>
          <w:szCs w:val="24"/>
          <w:lang w:eastAsia="en-US"/>
        </w:rPr>
      </w:pPr>
    </w:p>
    <w:p w:rsidR="00AA40A3" w:rsidRDefault="00AA40A3" w:rsidP="00AA40A3">
      <w:pPr>
        <w:widowControl/>
        <w:jc w:val="center"/>
        <w:rPr>
          <w:rFonts w:eastAsia="Calibri" w:cs="Times New Roman"/>
          <w:b/>
          <w:color w:val="auto"/>
          <w:kern w:val="0"/>
          <w:sz w:val="24"/>
          <w:szCs w:val="24"/>
          <w:lang w:eastAsia="en-US"/>
        </w:rPr>
      </w:pPr>
    </w:p>
    <w:p w:rsidR="00AA40A3" w:rsidRDefault="00AA40A3" w:rsidP="00AA40A3">
      <w:pPr>
        <w:widowControl/>
        <w:jc w:val="center"/>
        <w:rPr>
          <w:rFonts w:eastAsia="Calibri" w:cs="Times New Roman"/>
          <w:b/>
          <w:color w:val="auto"/>
          <w:kern w:val="0"/>
          <w:sz w:val="24"/>
          <w:szCs w:val="24"/>
          <w:lang w:eastAsia="en-US"/>
        </w:rPr>
      </w:pPr>
    </w:p>
    <w:p w:rsidR="00AA40A3" w:rsidRPr="00AA40A3" w:rsidRDefault="00AA40A3" w:rsidP="00AA40A3">
      <w:pPr>
        <w:widowControl/>
        <w:jc w:val="center"/>
        <w:rPr>
          <w:rFonts w:eastAsia="Calibri" w:cs="Times New Roman"/>
          <w:b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b/>
          <w:color w:val="auto"/>
          <w:kern w:val="0"/>
          <w:sz w:val="24"/>
          <w:szCs w:val="24"/>
          <w:lang w:eastAsia="en-US"/>
        </w:rPr>
        <w:t>Компьютер-ребенок-родитель.</w:t>
      </w:r>
    </w:p>
    <w:p w:rsidR="00AA40A3" w:rsidRPr="00AA40A3" w:rsidRDefault="00AA40A3" w:rsidP="00AA40A3">
      <w:pPr>
        <w:widowControl/>
        <w:ind w:left="142"/>
        <w:rPr>
          <w:rFonts w:eastAsia="Calibri" w:cs="Times New Roman"/>
          <w:color w:val="auto"/>
          <w:kern w:val="0"/>
          <w:sz w:val="24"/>
          <w:szCs w:val="24"/>
          <w:lang w:eastAsia="en-US"/>
        </w:rPr>
      </w:pPr>
      <w:r w:rsidRPr="00AA40A3">
        <w:rPr>
          <w:rFonts w:eastAsia="Calibri" w:cs="Times New Roman"/>
          <w:color w:val="auto"/>
          <w:kern w:val="0"/>
          <w:sz w:val="24"/>
          <w:szCs w:val="24"/>
          <w:lang w:eastAsia="en-US"/>
        </w:rPr>
        <w:t>Совместная работа поможет не только сплотить детей и родителей, но и стать новой семейной традицией. Даст возможность почувствовать себя единым целым, что очень важно при воспитании ребенка. Поможет лучше узнать друг друга, так как сотворчество и сотрудничество – идеальный стиль взаимоотношений в семье, которые помогут воспитать самодостаточного, духовно богатого, творческого человека.</w:t>
      </w:r>
    </w:p>
    <w:p w:rsidR="00AA40A3" w:rsidRPr="00AA40A3" w:rsidRDefault="00AA40A3" w:rsidP="00AA40A3">
      <w:pPr>
        <w:widowControl/>
        <w:ind w:left="142"/>
        <w:jc w:val="center"/>
        <w:rPr>
          <w:rFonts w:eastAsia="Calibri" w:cs="Times New Roman"/>
          <w:color w:val="auto"/>
          <w:kern w:val="0"/>
          <w:sz w:val="36"/>
          <w:szCs w:val="24"/>
          <w:lang w:eastAsia="en-US"/>
        </w:rPr>
      </w:pPr>
    </w:p>
    <w:p w:rsidR="0021284D" w:rsidRDefault="00BA2ADA"/>
    <w:sectPr w:rsidR="0021284D" w:rsidSect="002B03B7">
      <w:pgSz w:w="16838" w:h="11906" w:orient="landscape"/>
      <w:pgMar w:top="426" w:right="395" w:bottom="426" w:left="709" w:header="708" w:footer="708" w:gutter="0"/>
      <w:cols w:num="3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2AD"/>
    <w:multiLevelType w:val="hybridMultilevel"/>
    <w:tmpl w:val="016606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6676F"/>
    <w:multiLevelType w:val="hybridMultilevel"/>
    <w:tmpl w:val="D7C096FA"/>
    <w:lvl w:ilvl="0" w:tplc="7076F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16E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A9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0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E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49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3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2A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B75379"/>
    <w:multiLevelType w:val="hybridMultilevel"/>
    <w:tmpl w:val="24D0B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9"/>
    <w:rsid w:val="000C4539"/>
    <w:rsid w:val="004423FE"/>
    <w:rsid w:val="00AA40A3"/>
    <w:rsid w:val="00BA2ADA"/>
    <w:rsid w:val="00D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A3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A3"/>
    <w:rPr>
      <w:rFonts w:ascii="Tahoma" w:eastAsia="Courier New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A3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A3"/>
    <w:rPr>
      <w:rFonts w:ascii="Tahoma" w:eastAsia="Courier New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stvospital</cp:lastModifiedBy>
  <cp:revision>3</cp:revision>
  <dcterms:created xsi:type="dcterms:W3CDTF">2022-05-23T10:02:00Z</dcterms:created>
  <dcterms:modified xsi:type="dcterms:W3CDTF">2022-06-08T09:04:00Z</dcterms:modified>
</cp:coreProperties>
</file>