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5772B8" w:rsidRPr="000F4B9C" w:rsidRDefault="005772B8" w:rsidP="00577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B9C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Pr="000F4B9C">
        <w:rPr>
          <w:rFonts w:ascii="Times New Roman" w:hAnsi="Times New Roman"/>
          <w:sz w:val="28"/>
          <w:szCs w:val="28"/>
        </w:rPr>
        <w:t>АВТОНОМНОЕ  ДОШКОЛЬНОЕ</w:t>
      </w:r>
      <w:proofErr w:type="gramEnd"/>
    </w:p>
    <w:p w:rsidR="005772B8" w:rsidRPr="000F4B9C" w:rsidRDefault="005772B8" w:rsidP="00577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B9C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5772B8" w:rsidRDefault="005772B8" w:rsidP="00577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B9C">
        <w:rPr>
          <w:rFonts w:ascii="Times New Roman" w:hAnsi="Times New Roman"/>
          <w:sz w:val="28"/>
          <w:szCs w:val="28"/>
        </w:rPr>
        <w:t>«ЦЕНТР РАЗВИТИЯ РЕБЁНКА - ДЕТСКИЙ САД № 2»</w:t>
      </w:r>
    </w:p>
    <w:p w:rsidR="005772B8" w:rsidRDefault="005772B8" w:rsidP="00577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2B8" w:rsidRDefault="005772B8" w:rsidP="005772B8">
      <w:pPr>
        <w:spacing w:after="0" w:line="240" w:lineRule="auto"/>
        <w:ind w:left="993"/>
        <w:rPr>
          <w:rFonts w:ascii="Times New Roman" w:hAnsi="Times New Roman"/>
          <w:b/>
          <w:sz w:val="96"/>
          <w:szCs w:val="96"/>
        </w:rPr>
      </w:pPr>
    </w:p>
    <w:p w:rsidR="005772B8" w:rsidRPr="000F4B9C" w:rsidRDefault="005772B8" w:rsidP="00577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2B8" w:rsidRPr="007D0D7B" w:rsidRDefault="005772B8" w:rsidP="005772B8">
      <w:pPr>
        <w:rPr>
          <w:rFonts w:ascii="Times New Roman" w:hAnsi="Times New Roman"/>
          <w:sz w:val="28"/>
          <w:szCs w:val="28"/>
        </w:rPr>
      </w:pPr>
    </w:p>
    <w:p w:rsidR="005772B8" w:rsidRDefault="005772B8" w:rsidP="005772B8">
      <w:pPr>
        <w:rPr>
          <w:rFonts w:ascii="Times New Roman" w:hAnsi="Times New Roman"/>
          <w:sz w:val="28"/>
          <w:szCs w:val="28"/>
        </w:rPr>
      </w:pPr>
    </w:p>
    <w:p w:rsidR="005772B8" w:rsidRPr="007D0D7B" w:rsidRDefault="005772B8" w:rsidP="005772B8">
      <w:pPr>
        <w:ind w:hanging="6490"/>
        <w:rPr>
          <w:rFonts w:ascii="Times New Roman" w:hAnsi="Times New Roman"/>
          <w:sz w:val="28"/>
          <w:szCs w:val="28"/>
        </w:rPr>
      </w:pPr>
    </w:p>
    <w:p w:rsidR="005772B8" w:rsidRPr="007D0D7B" w:rsidRDefault="005772B8" w:rsidP="005772B8">
      <w:pPr>
        <w:rPr>
          <w:rFonts w:ascii="Times New Roman" w:hAnsi="Times New Roman"/>
          <w:sz w:val="28"/>
          <w:szCs w:val="28"/>
        </w:rPr>
      </w:pPr>
    </w:p>
    <w:p w:rsidR="005772B8" w:rsidRPr="005772B8" w:rsidRDefault="005772B8" w:rsidP="005772B8">
      <w:pPr>
        <w:jc w:val="center"/>
        <w:rPr>
          <w:rFonts w:ascii="Times New Roman" w:hAnsi="Times New Roman"/>
          <w:b/>
          <w:sz w:val="48"/>
          <w:szCs w:val="48"/>
        </w:rPr>
      </w:pPr>
      <w:r w:rsidRPr="005772B8">
        <w:rPr>
          <w:rFonts w:ascii="Times New Roman" w:hAnsi="Times New Roman"/>
          <w:b/>
          <w:sz w:val="48"/>
          <w:szCs w:val="48"/>
        </w:rPr>
        <w:t>Консультация для родителей:</w:t>
      </w:r>
    </w:p>
    <w:p w:rsidR="005772B8" w:rsidRDefault="005772B8" w:rsidP="005772B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«Как помочь ребёнку </w:t>
      </w:r>
    </w:p>
    <w:p w:rsidR="005772B8" w:rsidRPr="00B87E4B" w:rsidRDefault="005772B8" w:rsidP="005772B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полюбить математику»</w:t>
      </w:r>
    </w:p>
    <w:p w:rsidR="005772B8" w:rsidRPr="000F4B9C" w:rsidRDefault="005772B8" w:rsidP="005772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772B8" w:rsidRDefault="005772B8" w:rsidP="00577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2B8" w:rsidRDefault="005772B8" w:rsidP="00577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2B8" w:rsidRDefault="005772B8" w:rsidP="00577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2B8" w:rsidRDefault="005772B8" w:rsidP="00577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772B8" w:rsidRDefault="005772B8" w:rsidP="005772B8">
      <w:pPr>
        <w:tabs>
          <w:tab w:val="left" w:pos="5940"/>
        </w:tabs>
        <w:spacing w:after="0" w:line="360" w:lineRule="auto"/>
        <w:ind w:right="5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5772B8" w:rsidRPr="00B87E4B" w:rsidRDefault="005772B8" w:rsidP="005772B8">
      <w:pPr>
        <w:tabs>
          <w:tab w:val="left" w:pos="5940"/>
        </w:tabs>
        <w:spacing w:after="0" w:line="360" w:lineRule="auto"/>
        <w:ind w:right="56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Подготовил: </w:t>
      </w:r>
      <w:r w:rsidRPr="00B87E4B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</w:p>
    <w:p w:rsidR="005772B8" w:rsidRPr="00B87E4B" w:rsidRDefault="005772B8" w:rsidP="005772B8">
      <w:pPr>
        <w:tabs>
          <w:tab w:val="left" w:pos="5940"/>
        </w:tabs>
        <w:spacing w:after="0" w:line="360" w:lineRule="auto"/>
        <w:ind w:right="566" w:firstLine="5940"/>
        <w:jc w:val="right"/>
        <w:rPr>
          <w:rFonts w:ascii="Times New Roman" w:hAnsi="Times New Roman"/>
          <w:b/>
          <w:sz w:val="28"/>
          <w:szCs w:val="28"/>
        </w:rPr>
      </w:pPr>
      <w:r w:rsidRPr="00B87E4B">
        <w:rPr>
          <w:rFonts w:ascii="Times New Roman" w:hAnsi="Times New Roman"/>
          <w:b/>
          <w:sz w:val="28"/>
          <w:szCs w:val="28"/>
        </w:rPr>
        <w:t>Данилова Е.Е.</w:t>
      </w:r>
    </w:p>
    <w:p w:rsidR="005772B8" w:rsidRPr="00B87E4B" w:rsidRDefault="005772B8" w:rsidP="005772B8">
      <w:pPr>
        <w:tabs>
          <w:tab w:val="left" w:pos="6270"/>
        </w:tabs>
        <w:spacing w:line="360" w:lineRule="auto"/>
        <w:ind w:firstLine="6380"/>
        <w:jc w:val="both"/>
        <w:rPr>
          <w:rFonts w:ascii="Times New Roman" w:hAnsi="Times New Roman"/>
          <w:b/>
          <w:sz w:val="28"/>
          <w:szCs w:val="28"/>
        </w:rPr>
      </w:pPr>
    </w:p>
    <w:p w:rsidR="005772B8" w:rsidRPr="007D0D7B" w:rsidRDefault="005772B8" w:rsidP="005772B8">
      <w:pPr>
        <w:tabs>
          <w:tab w:val="left" w:pos="5940"/>
        </w:tabs>
        <w:spacing w:after="0" w:line="360" w:lineRule="auto"/>
        <w:ind w:right="566"/>
        <w:jc w:val="right"/>
        <w:rPr>
          <w:rFonts w:ascii="Times New Roman" w:hAnsi="Times New Roman"/>
          <w:sz w:val="28"/>
          <w:szCs w:val="28"/>
        </w:rPr>
      </w:pPr>
    </w:p>
    <w:p w:rsidR="005772B8" w:rsidRPr="007D0D7B" w:rsidRDefault="005772B8" w:rsidP="005772B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72B8" w:rsidRPr="007D0D7B" w:rsidRDefault="005772B8" w:rsidP="005772B8">
      <w:pPr>
        <w:rPr>
          <w:rFonts w:ascii="Times New Roman" w:hAnsi="Times New Roman"/>
          <w:sz w:val="28"/>
          <w:szCs w:val="28"/>
        </w:rPr>
      </w:pPr>
    </w:p>
    <w:p w:rsidR="005772B8" w:rsidRDefault="005772B8" w:rsidP="005772B8">
      <w:pPr>
        <w:rPr>
          <w:rFonts w:ascii="Times New Roman" w:hAnsi="Times New Roman"/>
          <w:b/>
          <w:sz w:val="28"/>
          <w:szCs w:val="28"/>
        </w:rPr>
      </w:pPr>
    </w:p>
    <w:p w:rsidR="006E0C74" w:rsidRPr="005772B8" w:rsidRDefault="006E0C74" w:rsidP="005772B8">
      <w:pPr>
        <w:pStyle w:val="articledecorationfirst"/>
        <w:spacing w:before="360" w:beforeAutospacing="0" w:after="0" w:afterAutospacing="0" w:line="360" w:lineRule="auto"/>
        <w:ind w:left="-567" w:right="283" w:firstLine="567"/>
        <w:jc w:val="both"/>
        <w:rPr>
          <w:sz w:val="28"/>
          <w:szCs w:val="28"/>
        </w:rPr>
      </w:pPr>
      <w:r w:rsidRPr="005772B8">
        <w:rPr>
          <w:sz w:val="28"/>
          <w:szCs w:val="28"/>
        </w:rPr>
        <w:lastRenderedPageBreak/>
        <w:t>Как часто я слышу от родителей, что их дети не понимают и не любят математику. И вообще, если судить по словам родителей, то 95% всех детей мира –</w:t>
      </w:r>
      <w:r w:rsidR="004A0868" w:rsidRPr="005772B8">
        <w:rPr>
          <w:sz w:val="28"/>
          <w:szCs w:val="28"/>
        </w:rPr>
        <w:t xml:space="preserve"> </w:t>
      </w:r>
      <w:r w:rsidRPr="005772B8">
        <w:rPr>
          <w:sz w:val="28"/>
          <w:szCs w:val="28"/>
        </w:rPr>
        <w:t>гуманитарии.</w:t>
      </w:r>
    </w:p>
    <w:p w:rsidR="006E0C74" w:rsidRPr="005772B8" w:rsidRDefault="006E0C74" w:rsidP="005772B8">
      <w:pPr>
        <w:pStyle w:val="a3"/>
        <w:spacing w:before="360" w:beforeAutospacing="0" w:after="0" w:afterAutospacing="0" w:line="360" w:lineRule="auto"/>
        <w:ind w:left="-567" w:right="283" w:firstLine="567"/>
        <w:jc w:val="both"/>
        <w:rPr>
          <w:sz w:val="28"/>
          <w:szCs w:val="28"/>
        </w:rPr>
      </w:pPr>
      <w:r w:rsidRPr="005772B8">
        <w:rPr>
          <w:sz w:val="28"/>
          <w:szCs w:val="28"/>
        </w:rPr>
        <w:t>Когда я слышу нотки отчаяния в словах потерявшей надежду мамочки или вижу слабую веру в своего ребёнка в отцовских глазах, моя душа разрывается на части. Хочется кричать: «Дорогие родители, да ваш ребёнок – это талантливая личность, он УЖЕ умён от приро</w:t>
      </w:r>
      <w:r w:rsidR="004A0868" w:rsidRPr="005772B8">
        <w:rPr>
          <w:sz w:val="28"/>
          <w:szCs w:val="28"/>
        </w:rPr>
        <w:t>ды и владеет всеми необходимым ЕМУ</w:t>
      </w:r>
      <w:r w:rsidRPr="005772B8">
        <w:rPr>
          <w:sz w:val="28"/>
          <w:szCs w:val="28"/>
        </w:rPr>
        <w:t xml:space="preserve"> для жизни знаниями!». Роль </w:t>
      </w:r>
      <w:r w:rsidR="004A0868" w:rsidRPr="005772B8">
        <w:rPr>
          <w:sz w:val="28"/>
          <w:szCs w:val="28"/>
        </w:rPr>
        <w:t>педагога</w:t>
      </w:r>
      <w:r w:rsidRPr="005772B8">
        <w:rPr>
          <w:sz w:val="28"/>
          <w:szCs w:val="28"/>
        </w:rPr>
        <w:t xml:space="preserve"> в этом процессе – это помочь проявиться таланту своего ученика.</w:t>
      </w:r>
    </w:p>
    <w:p w:rsidR="006E0C74" w:rsidRPr="005772B8" w:rsidRDefault="006E0C74" w:rsidP="005772B8">
      <w:pPr>
        <w:spacing w:before="36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B8">
        <w:rPr>
          <w:rFonts w:ascii="Times New Roman" w:hAnsi="Times New Roman" w:cs="Times New Roman"/>
          <w:sz w:val="28"/>
          <w:szCs w:val="28"/>
        </w:rPr>
        <w:t>Как же помочь своему ребёнку открыть красоту математического мира? У меня есть несколько идей.</w:t>
      </w:r>
    </w:p>
    <w:p w:rsidR="006E0C74" w:rsidRPr="005772B8" w:rsidRDefault="004A0868" w:rsidP="005772B8">
      <w:pPr>
        <w:spacing w:before="36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B8">
        <w:rPr>
          <w:rFonts w:ascii="Times New Roman" w:hAnsi="Times New Roman" w:cs="Times New Roman"/>
          <w:sz w:val="28"/>
          <w:szCs w:val="28"/>
        </w:rPr>
        <w:t>Нам в</w:t>
      </w:r>
      <w:r w:rsidR="006E0C74" w:rsidRPr="005772B8">
        <w:rPr>
          <w:rFonts w:ascii="Times New Roman" w:hAnsi="Times New Roman" w:cs="Times New Roman"/>
          <w:sz w:val="28"/>
          <w:szCs w:val="28"/>
        </w:rPr>
        <w:t xml:space="preserve">сё время хочется оценивать, сравнивать своего ребёнка с чужим, торопить его, или успокаивать, делать замечания, требовать идеальности и акцентировать внимание на ошибках. У кого-то </w:t>
      </w:r>
      <w:r w:rsidR="00147F74" w:rsidRPr="005772B8">
        <w:rPr>
          <w:rFonts w:ascii="Times New Roman" w:hAnsi="Times New Roman" w:cs="Times New Roman"/>
          <w:sz w:val="28"/>
          <w:szCs w:val="28"/>
        </w:rPr>
        <w:t>это</w:t>
      </w:r>
      <w:r w:rsidR="006E0C74" w:rsidRPr="005772B8">
        <w:rPr>
          <w:rFonts w:ascii="Times New Roman" w:hAnsi="Times New Roman" w:cs="Times New Roman"/>
          <w:sz w:val="28"/>
          <w:szCs w:val="28"/>
        </w:rPr>
        <w:t xml:space="preserve"> проявляется сильно, у кого-то слабее. </w:t>
      </w:r>
    </w:p>
    <w:p w:rsidR="006E0C74" w:rsidRPr="005772B8" w:rsidRDefault="006E0C74" w:rsidP="005772B8">
      <w:pPr>
        <w:pStyle w:val="articledecorationfirst"/>
        <w:spacing w:before="180" w:beforeAutospacing="0" w:after="0" w:afterAutospacing="0" w:line="360" w:lineRule="auto"/>
        <w:ind w:left="-567" w:right="283" w:firstLine="567"/>
        <w:jc w:val="both"/>
        <w:rPr>
          <w:sz w:val="28"/>
          <w:szCs w:val="28"/>
        </w:rPr>
      </w:pPr>
      <w:r w:rsidRPr="005772B8">
        <w:rPr>
          <w:sz w:val="28"/>
          <w:szCs w:val="28"/>
        </w:rPr>
        <w:t>Математика даётся ребёнку как что-то такое, что совсем оторвано от жизни. Мы изучаем геометрические фигуры, но не соотносим их с реальностью. Мы пишем цифры, но что</w:t>
      </w:r>
      <w:r w:rsidR="00147F74" w:rsidRPr="005772B8">
        <w:rPr>
          <w:sz w:val="28"/>
          <w:szCs w:val="28"/>
        </w:rPr>
        <w:t xml:space="preserve"> такое</w:t>
      </w:r>
      <w:r w:rsidRPr="005772B8">
        <w:rPr>
          <w:sz w:val="28"/>
          <w:szCs w:val="28"/>
        </w:rPr>
        <w:t xml:space="preserve"> есть цифра, а главное – зачем нам нужно знать о ней? Да, </w:t>
      </w:r>
      <w:r w:rsidR="00147F74" w:rsidRPr="005772B8">
        <w:rPr>
          <w:sz w:val="28"/>
          <w:szCs w:val="28"/>
        </w:rPr>
        <w:t>педагог приводит примеры</w:t>
      </w:r>
      <w:r w:rsidRPr="005772B8">
        <w:rPr>
          <w:sz w:val="28"/>
          <w:szCs w:val="28"/>
        </w:rPr>
        <w:t>,</w:t>
      </w:r>
      <w:r w:rsidR="00147F74" w:rsidRPr="005772B8">
        <w:rPr>
          <w:sz w:val="28"/>
          <w:szCs w:val="28"/>
        </w:rPr>
        <w:t xml:space="preserve"> например</w:t>
      </w:r>
      <w:r w:rsidRPr="005772B8">
        <w:rPr>
          <w:sz w:val="28"/>
          <w:szCs w:val="28"/>
        </w:rPr>
        <w:t>, что чашка похожа на цилиндр, а стена – это прямоугольник. И это уже хорошо.</w:t>
      </w:r>
    </w:p>
    <w:p w:rsidR="006E0C74" w:rsidRPr="005772B8" w:rsidRDefault="006E0C74" w:rsidP="005772B8">
      <w:pPr>
        <w:pStyle w:val="a3"/>
        <w:spacing w:before="360" w:beforeAutospacing="0" w:after="0" w:afterAutospacing="0" w:line="360" w:lineRule="auto"/>
        <w:ind w:left="-567" w:right="283" w:firstLine="567"/>
        <w:jc w:val="both"/>
        <w:rPr>
          <w:sz w:val="28"/>
          <w:szCs w:val="28"/>
        </w:rPr>
      </w:pPr>
      <w:r w:rsidRPr="005772B8">
        <w:rPr>
          <w:sz w:val="28"/>
          <w:szCs w:val="28"/>
        </w:rPr>
        <w:t>Особенно в геометрии одно удовольствие – находить фигуры вокруг нас. Но очень важно, чтобы ребёнок их не только</w:t>
      </w:r>
      <w:r w:rsidR="00147F74" w:rsidRPr="005772B8">
        <w:rPr>
          <w:sz w:val="28"/>
          <w:szCs w:val="28"/>
        </w:rPr>
        <w:t xml:space="preserve"> слышал, как примеры</w:t>
      </w:r>
      <w:r w:rsidRPr="005772B8">
        <w:rPr>
          <w:sz w:val="28"/>
          <w:szCs w:val="28"/>
        </w:rPr>
        <w:t xml:space="preserve">, но </w:t>
      </w:r>
      <w:r w:rsidR="00147F74" w:rsidRPr="005772B8">
        <w:rPr>
          <w:sz w:val="28"/>
          <w:szCs w:val="28"/>
        </w:rPr>
        <w:t xml:space="preserve">и </w:t>
      </w:r>
      <w:r w:rsidRPr="005772B8">
        <w:rPr>
          <w:sz w:val="28"/>
          <w:szCs w:val="28"/>
        </w:rPr>
        <w:t>взаимодействовал с этими предметами. Пусть подойдет к стене и потрогает её со всех сторон. Пусть задастся вопросом: «Хм, а почему называется именно прямоугольник?». Или вы можете подтолкнуть его к этому вопросу. Пусть со всех сторон рассмотрит чашку. Потом сам найдёт предметы формы цилиндра. И он уже никогда не перепутает цилиндр с конусом или пирамидой.</w:t>
      </w:r>
    </w:p>
    <w:p w:rsidR="006E0C74" w:rsidRPr="005772B8" w:rsidRDefault="006E0C74" w:rsidP="005772B8">
      <w:pPr>
        <w:pStyle w:val="a3"/>
        <w:spacing w:before="360" w:beforeAutospacing="0" w:after="0" w:afterAutospacing="0" w:line="360" w:lineRule="auto"/>
        <w:ind w:left="-567" w:right="283" w:firstLine="567"/>
        <w:jc w:val="both"/>
        <w:rPr>
          <w:sz w:val="28"/>
          <w:szCs w:val="28"/>
        </w:rPr>
      </w:pPr>
      <w:r w:rsidRPr="005772B8">
        <w:rPr>
          <w:sz w:val="28"/>
          <w:szCs w:val="28"/>
        </w:rPr>
        <w:lastRenderedPageBreak/>
        <w:t xml:space="preserve">По поводу цифр – то же самое. Мы, например, на </w:t>
      </w:r>
      <w:r w:rsidR="00147F74" w:rsidRPr="005772B8">
        <w:rPr>
          <w:sz w:val="28"/>
          <w:szCs w:val="28"/>
        </w:rPr>
        <w:t xml:space="preserve">занятиях по </w:t>
      </w:r>
      <w:proofErr w:type="spellStart"/>
      <w:r w:rsidR="00147F74" w:rsidRPr="005772B8">
        <w:rPr>
          <w:sz w:val="28"/>
          <w:szCs w:val="28"/>
        </w:rPr>
        <w:t>мaтематике</w:t>
      </w:r>
      <w:proofErr w:type="spellEnd"/>
      <w:r w:rsidR="00147F74" w:rsidRPr="005772B8">
        <w:rPr>
          <w:sz w:val="28"/>
          <w:szCs w:val="28"/>
        </w:rPr>
        <w:t xml:space="preserve"> </w:t>
      </w:r>
      <w:r w:rsidRPr="005772B8">
        <w:rPr>
          <w:sz w:val="28"/>
          <w:szCs w:val="28"/>
        </w:rPr>
        <w:t xml:space="preserve">используем разные материалы: деревянные </w:t>
      </w:r>
      <w:r w:rsidR="00DF79E4">
        <w:rPr>
          <w:sz w:val="28"/>
          <w:szCs w:val="28"/>
        </w:rPr>
        <w:t xml:space="preserve">и магнитные цифры, карточки, </w:t>
      </w:r>
      <w:proofErr w:type="spellStart"/>
      <w:r w:rsidR="00DF79E4">
        <w:rPr>
          <w:sz w:val="28"/>
          <w:szCs w:val="28"/>
        </w:rPr>
        <w:t>пазлы</w:t>
      </w:r>
      <w:proofErr w:type="spellEnd"/>
      <w:r w:rsidRPr="005772B8">
        <w:rPr>
          <w:sz w:val="28"/>
          <w:szCs w:val="28"/>
        </w:rPr>
        <w:t>. А для количества всё от желудей и до макарон, специальные штанги, бусины и другое.</w:t>
      </w:r>
    </w:p>
    <w:p w:rsidR="006E0C74" w:rsidRPr="005772B8" w:rsidRDefault="006E0C74" w:rsidP="005772B8">
      <w:pPr>
        <w:spacing w:before="36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B8">
        <w:rPr>
          <w:rFonts w:ascii="Times New Roman" w:hAnsi="Times New Roman" w:cs="Times New Roman"/>
          <w:sz w:val="28"/>
          <w:szCs w:val="28"/>
        </w:rPr>
        <w:t>Так дети связывают математику и жизнь. Она становится очень наглядной и понятной.</w:t>
      </w:r>
    </w:p>
    <w:p w:rsidR="006E0C74" w:rsidRPr="005772B8" w:rsidRDefault="006E0C74" w:rsidP="005772B8">
      <w:pPr>
        <w:pStyle w:val="a3"/>
        <w:spacing w:before="360" w:beforeAutospacing="0" w:after="0" w:afterAutospacing="0" w:line="360" w:lineRule="auto"/>
        <w:ind w:left="-567" w:right="283" w:firstLine="567"/>
        <w:jc w:val="both"/>
        <w:rPr>
          <w:sz w:val="28"/>
          <w:szCs w:val="28"/>
        </w:rPr>
      </w:pPr>
      <w:r w:rsidRPr="005772B8">
        <w:rPr>
          <w:sz w:val="28"/>
          <w:szCs w:val="28"/>
        </w:rPr>
        <w:t>Для того, чтобы удерживать понимание ребёнка на достаточном уровне, необходимо убедиться в том, что он осваивает материал шаг за шагом. У него нет пробелов в знаниях. И он готов идти дальше.</w:t>
      </w:r>
    </w:p>
    <w:p w:rsidR="006E0C74" w:rsidRDefault="006E0C74" w:rsidP="005772B8">
      <w:pPr>
        <w:pStyle w:val="a3"/>
        <w:spacing w:before="360" w:beforeAutospacing="0" w:after="0" w:afterAutospacing="0" w:line="360" w:lineRule="auto"/>
        <w:ind w:left="-567" w:right="283" w:firstLine="567"/>
        <w:jc w:val="both"/>
        <w:rPr>
          <w:sz w:val="28"/>
          <w:szCs w:val="28"/>
        </w:rPr>
      </w:pPr>
      <w:r w:rsidRPr="005772B8">
        <w:rPr>
          <w:sz w:val="28"/>
          <w:szCs w:val="28"/>
        </w:rPr>
        <w:t>На наших занятиях мы как раз и начинаем с того, что устраняем явные пробелы. Добавляем недостающие</w:t>
      </w:r>
      <w:r w:rsidR="00DF79E4">
        <w:rPr>
          <w:sz w:val="28"/>
          <w:szCs w:val="28"/>
        </w:rPr>
        <w:t xml:space="preserve"> </w:t>
      </w:r>
      <w:r w:rsidRPr="005772B8">
        <w:rPr>
          <w:sz w:val="28"/>
          <w:szCs w:val="28"/>
        </w:rPr>
        <w:t>элементы</w:t>
      </w:r>
      <w:r w:rsidR="00DF79E4">
        <w:rPr>
          <w:sz w:val="28"/>
          <w:szCs w:val="28"/>
        </w:rPr>
        <w:t>,</w:t>
      </w:r>
      <w:r w:rsidRPr="005772B8">
        <w:rPr>
          <w:sz w:val="28"/>
          <w:szCs w:val="28"/>
        </w:rPr>
        <w:t xml:space="preserve"> и ребёнок легко может двигаться дальше самостоятельно. Знание – это уверенность. Дайте ребёнку возможность осознать это знание и принять его. И вы увидите горящие глаза, желающие учиться всегда и везде.</w:t>
      </w:r>
    </w:p>
    <w:p w:rsidR="00DF79E4" w:rsidRPr="005772B8" w:rsidRDefault="00DF79E4" w:rsidP="005772B8">
      <w:pPr>
        <w:pStyle w:val="a3"/>
        <w:spacing w:before="360" w:beforeAutospacing="0" w:after="0" w:afterAutospacing="0" w:line="360" w:lineRule="auto"/>
        <w:ind w:left="-567" w:right="283" w:firstLine="567"/>
        <w:jc w:val="both"/>
        <w:rPr>
          <w:sz w:val="28"/>
          <w:szCs w:val="28"/>
        </w:rPr>
      </w:pPr>
    </w:p>
    <w:p w:rsidR="005772B8" w:rsidRPr="005772B8" w:rsidRDefault="005772B8" w:rsidP="005772B8">
      <w:pPr>
        <w:pStyle w:val="stk-reset"/>
        <w:spacing w:before="0" w:beforeAutospacing="0" w:after="0" w:line="360" w:lineRule="auto"/>
        <w:ind w:left="-567" w:right="283" w:firstLine="567"/>
        <w:jc w:val="both"/>
        <w:textAlignment w:val="baseline"/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</w:pPr>
      <w:r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>Итак, полезные советы:</w:t>
      </w:r>
    </w:p>
    <w:p w:rsidR="006E0C74" w:rsidRPr="005772B8" w:rsidRDefault="006E0C74" w:rsidP="005772B8">
      <w:pPr>
        <w:pStyle w:val="stk-reset"/>
        <w:numPr>
          <w:ilvl w:val="0"/>
          <w:numId w:val="1"/>
        </w:numPr>
        <w:spacing w:before="0" w:beforeAutospacing="0" w:after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>Мало мёду, много пчел</w:t>
      </w:r>
    </w:p>
    <w:p w:rsidR="006E0C74" w:rsidRPr="005772B8" w:rsidRDefault="006E0C74" w:rsidP="005772B8">
      <w:pPr>
        <w:pStyle w:val="stk-reset"/>
        <w:spacing w:before="0" w:beforeAutospacing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color w:val="1D1D1D"/>
          <w:sz w:val="28"/>
          <w:szCs w:val="28"/>
        </w:rPr>
        <w:t>«Сколько крупинок в сахарнице?» – «Много!» «А сколько конфет ты сегодня съел?» – «Мало!» Важно начать знакомство с царицей наук не со счета, а с базовых представлений. Много – мало, длинный – короткий, большой – маленький и так далее.</w:t>
      </w:r>
    </w:p>
    <w:p w:rsidR="006E0C74" w:rsidRPr="005772B8" w:rsidRDefault="006E0C74" w:rsidP="005772B8">
      <w:pPr>
        <w:pStyle w:val="stk-reset"/>
        <w:spacing w:before="0" w:beforeAutospacing="0" w:after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> </w:t>
      </w:r>
      <w:r w:rsidR="005772B8"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 xml:space="preserve">2. </w:t>
      </w:r>
      <w:r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>Что вижу, то считаю</w:t>
      </w:r>
    </w:p>
    <w:p w:rsidR="006E0C74" w:rsidRPr="005772B8" w:rsidRDefault="006E0C74" w:rsidP="005772B8">
      <w:pPr>
        <w:pStyle w:val="stk-reset"/>
        <w:spacing w:before="0" w:beforeAutospacing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color w:val="1D1D1D"/>
          <w:sz w:val="28"/>
          <w:szCs w:val="28"/>
        </w:rPr>
        <w:t>Считать можно все что угодно. Окна в автобусе, птичек на ветке, собственные пальчики. Окружающий мир в сто раз увлекательнее всяких умных пособий.</w:t>
      </w:r>
    </w:p>
    <w:p w:rsidR="006E0C74" w:rsidRPr="005772B8" w:rsidRDefault="005772B8" w:rsidP="005772B8">
      <w:pPr>
        <w:pStyle w:val="stk-reset"/>
        <w:spacing w:before="0" w:beforeAutospacing="0" w:after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lastRenderedPageBreak/>
        <w:t>3.</w:t>
      </w:r>
      <w:r w:rsidR="006E0C74"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> Жили два брата, треугольник с квадратом</w:t>
      </w:r>
    </w:p>
    <w:p w:rsidR="006E0C74" w:rsidRPr="005772B8" w:rsidRDefault="006E0C74" w:rsidP="005772B8">
      <w:pPr>
        <w:pStyle w:val="stk-reset"/>
        <w:spacing w:before="0" w:beforeAutospacing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color w:val="1D1D1D"/>
          <w:sz w:val="28"/>
          <w:szCs w:val="28"/>
        </w:rPr>
        <w:t>Геометрические фигуры живут повсюду; их очень интересно отыскивать. Картина на стене квадратная, а дверь, наоборот, прямоугольная. Вот это да!</w:t>
      </w:r>
    </w:p>
    <w:p w:rsidR="006E0C74" w:rsidRPr="005772B8" w:rsidRDefault="006E0C74" w:rsidP="005772B8">
      <w:pPr>
        <w:pStyle w:val="stk-reset"/>
        <w:spacing w:before="0" w:beforeAutospacing="0" w:after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> </w:t>
      </w:r>
      <w:r w:rsidR="005772B8"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 xml:space="preserve">4. </w:t>
      </w:r>
      <w:r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>Денежки любят счет</w:t>
      </w:r>
    </w:p>
    <w:p w:rsidR="006E0C74" w:rsidRPr="005772B8" w:rsidRDefault="006E0C74" w:rsidP="005772B8">
      <w:pPr>
        <w:pStyle w:val="stk-reset"/>
        <w:spacing w:before="0" w:beforeAutospacing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color w:val="1D1D1D"/>
          <w:sz w:val="28"/>
          <w:szCs w:val="28"/>
        </w:rPr>
        <w:t>Складываете мелочь в банку? Вытряхните ее на стол и устройте игру в магазин с настоящими монетками. Отсчитать семь копеек за пластилинового зайчика – это веселее, чем решать мертвые примеры типа «пять плюс два».</w:t>
      </w:r>
    </w:p>
    <w:p w:rsidR="006E0C74" w:rsidRPr="005772B8" w:rsidRDefault="005772B8" w:rsidP="005772B8">
      <w:pPr>
        <w:pStyle w:val="stk-reset"/>
        <w:spacing w:before="0" w:beforeAutospacing="0" w:after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>5.</w:t>
      </w:r>
      <w:r w:rsidR="006E0C74"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> Что наша жизнь? Игра!</w:t>
      </w:r>
    </w:p>
    <w:p w:rsidR="006E0C74" w:rsidRPr="005772B8" w:rsidRDefault="006E0C74" w:rsidP="005772B8">
      <w:pPr>
        <w:pStyle w:val="stk-reset"/>
        <w:spacing w:before="0" w:beforeAutospacing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color w:val="1D1D1D"/>
          <w:sz w:val="28"/>
          <w:szCs w:val="28"/>
        </w:rPr>
        <w:t>Чаще играйте в настольные игры-</w:t>
      </w:r>
      <w:proofErr w:type="spellStart"/>
      <w:r w:rsidRPr="005772B8">
        <w:rPr>
          <w:color w:val="1D1D1D"/>
          <w:sz w:val="28"/>
          <w:szCs w:val="28"/>
        </w:rPr>
        <w:t>ходилки</w:t>
      </w:r>
      <w:proofErr w:type="spellEnd"/>
      <w:r w:rsidRPr="005772B8">
        <w:rPr>
          <w:color w:val="1D1D1D"/>
          <w:sz w:val="28"/>
          <w:szCs w:val="28"/>
        </w:rPr>
        <w:t>. В такие, где надо бросать кубик, а потом отсчитывать несколько ходов.</w:t>
      </w:r>
    </w:p>
    <w:p w:rsidR="006E0C74" w:rsidRPr="005772B8" w:rsidRDefault="006E0C74" w:rsidP="005772B8">
      <w:pPr>
        <w:pStyle w:val="stk-reset"/>
        <w:spacing w:before="0" w:beforeAutospacing="0" w:after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> </w:t>
      </w:r>
      <w:r w:rsidR="005772B8"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 xml:space="preserve">6. </w:t>
      </w:r>
      <w:r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>Раз-два – и в дамки</w:t>
      </w:r>
    </w:p>
    <w:p w:rsidR="006E0C74" w:rsidRPr="005772B8" w:rsidRDefault="006E0C74" w:rsidP="005772B8">
      <w:pPr>
        <w:pStyle w:val="stk-reset"/>
        <w:spacing w:before="0" w:beforeAutospacing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color w:val="1D1D1D"/>
          <w:sz w:val="28"/>
          <w:szCs w:val="28"/>
        </w:rPr>
        <w:t>Прекрасно развивают пространственные представления шашки и шахматы. Ребенок, освоивший эти игры, едва ли будет в школе складывать землекопов с лопатами.</w:t>
      </w:r>
    </w:p>
    <w:p w:rsidR="006E0C74" w:rsidRPr="005772B8" w:rsidRDefault="006E0C74" w:rsidP="005772B8">
      <w:pPr>
        <w:pStyle w:val="stk-reset"/>
        <w:spacing w:before="0" w:beforeAutospacing="0" w:after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> </w:t>
      </w:r>
      <w:r w:rsidR="005772B8"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 xml:space="preserve">7. </w:t>
      </w:r>
      <w:r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>Сколько вешать в граммах?</w:t>
      </w:r>
    </w:p>
    <w:p w:rsidR="006E0C74" w:rsidRPr="005772B8" w:rsidRDefault="006E0C74" w:rsidP="005772B8">
      <w:pPr>
        <w:pStyle w:val="stk-reset"/>
        <w:spacing w:before="0" w:beforeAutospacing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color w:val="1D1D1D"/>
          <w:sz w:val="28"/>
          <w:szCs w:val="28"/>
        </w:rPr>
        <w:t>У вас есть на кухне электронные весы? На них можно взвешивать самые разные предметы, а потом сравнивать их вес. Знаете, на сколько граммов расческа тяжелее зубной щет</w:t>
      </w:r>
      <w:bookmarkStart w:id="0" w:name="_GoBack"/>
      <w:bookmarkEnd w:id="0"/>
      <w:r w:rsidRPr="005772B8">
        <w:rPr>
          <w:color w:val="1D1D1D"/>
          <w:sz w:val="28"/>
          <w:szCs w:val="28"/>
        </w:rPr>
        <w:t>ки?</w:t>
      </w:r>
    </w:p>
    <w:p w:rsidR="006E0C74" w:rsidRPr="005772B8" w:rsidRDefault="005772B8" w:rsidP="005772B8">
      <w:pPr>
        <w:pStyle w:val="stk-reset"/>
        <w:spacing w:before="0" w:beforeAutospacing="0" w:after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>8.</w:t>
      </w:r>
      <w:r w:rsidR="006E0C74" w:rsidRPr="005772B8">
        <w:rPr>
          <w:rStyle w:val="a4"/>
          <w:rFonts w:eastAsiaTheme="majorEastAsia"/>
          <w:color w:val="1D1D1D"/>
          <w:sz w:val="28"/>
          <w:szCs w:val="28"/>
          <w:bdr w:val="none" w:sz="0" w:space="0" w:color="auto" w:frame="1"/>
        </w:rPr>
        <w:t> Папа минус мама</w:t>
      </w:r>
    </w:p>
    <w:p w:rsidR="00DF79E4" w:rsidRDefault="006E0C74" w:rsidP="00DF79E4">
      <w:pPr>
        <w:pStyle w:val="stk-reset"/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color w:val="1D1D1D"/>
          <w:sz w:val="28"/>
          <w:szCs w:val="28"/>
        </w:rPr>
      </w:pPr>
      <w:r w:rsidRPr="005772B8">
        <w:rPr>
          <w:color w:val="1D1D1D"/>
          <w:sz w:val="28"/>
          <w:szCs w:val="28"/>
        </w:rPr>
        <w:t>Конечно, ваш малыш знает, сколько лет маме, а сколько папе. А на сколько лет папа старше мамы (ну или наоборот)? А сколько папе, например, месяцев? Интересно же!</w:t>
      </w:r>
    </w:p>
    <w:p w:rsidR="006E0C74" w:rsidRPr="00DF79E4" w:rsidRDefault="005772B8" w:rsidP="00DF79E4">
      <w:pPr>
        <w:pStyle w:val="stk-reset"/>
        <w:spacing w:before="0" w:beforeAutospacing="0" w:after="0" w:afterAutospacing="0" w:line="360" w:lineRule="auto"/>
        <w:ind w:left="-567" w:right="283" w:firstLine="567"/>
        <w:jc w:val="both"/>
        <w:textAlignment w:val="baseline"/>
        <w:rPr>
          <w:i/>
          <w:sz w:val="28"/>
          <w:szCs w:val="28"/>
        </w:rPr>
      </w:pPr>
      <w:r w:rsidRPr="00DF79E4">
        <w:rPr>
          <w:i/>
          <w:sz w:val="28"/>
          <w:szCs w:val="28"/>
          <w:u w:val="single" w:color="33333C" w:themeColor="text2" w:themeShade="BF"/>
        </w:rPr>
        <w:t>Примечание:</w:t>
      </w:r>
      <w:r w:rsidRPr="00DF79E4">
        <w:rPr>
          <w:i/>
          <w:sz w:val="28"/>
          <w:szCs w:val="28"/>
        </w:rPr>
        <w:t xml:space="preserve"> рекомендации работают в благоприятной атмосфере любви, веры и принятия. Успешного использования!</w:t>
      </w:r>
    </w:p>
    <w:sectPr w:rsidR="006E0C74" w:rsidRPr="00DF79E4" w:rsidSect="004A0868">
      <w:pgSz w:w="11906" w:h="16838"/>
      <w:pgMar w:top="1134" w:right="850" w:bottom="1134" w:left="1701" w:header="708" w:footer="708" w:gutter="0"/>
      <w:pgBorders w:offsetFrom="page">
        <w:top w:val="pyramids" w:sz="12" w:space="24" w:color="auto"/>
        <w:left w:val="pyramids" w:sz="12" w:space="24" w:color="auto"/>
        <w:bottom w:val="pyramids" w:sz="12" w:space="24" w:color="auto"/>
        <w:right w:val="pyramid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4F46"/>
    <w:multiLevelType w:val="hybridMultilevel"/>
    <w:tmpl w:val="F884A4F4"/>
    <w:lvl w:ilvl="0" w:tplc="A6245D0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7E"/>
    <w:rsid w:val="001317FA"/>
    <w:rsid w:val="00147F74"/>
    <w:rsid w:val="0017777E"/>
    <w:rsid w:val="004A0868"/>
    <w:rsid w:val="005772B8"/>
    <w:rsid w:val="006E0C74"/>
    <w:rsid w:val="00D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cfc"/>
    </o:shapedefaults>
    <o:shapelayout v:ext="edit">
      <o:idmap v:ext="edit" data="1"/>
    </o:shapelayout>
  </w:shapeDefaults>
  <w:decimalSymbol w:val=","/>
  <w:listSeparator w:val=";"/>
  <w15:chartTrackingRefBased/>
  <w15:docId w15:val="{03547058-AB80-48D1-96B8-10A692CC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68"/>
  </w:style>
  <w:style w:type="paragraph" w:styleId="1">
    <w:name w:val="heading 1"/>
    <w:basedOn w:val="a"/>
    <w:next w:val="a"/>
    <w:link w:val="10"/>
    <w:uiPriority w:val="9"/>
    <w:qFormat/>
    <w:rsid w:val="004A0868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86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086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86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86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86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86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86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86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868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A086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articledecorationfirst">
    <w:name w:val="article_decoration_first"/>
    <w:basedOn w:val="a"/>
    <w:rsid w:val="006E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6E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86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A0868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086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086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A086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A086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A086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4A086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rsid w:val="004A086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4A08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a7">
    <w:name w:val="Название Знак"/>
    <w:basedOn w:val="a0"/>
    <w:link w:val="a6"/>
    <w:uiPriority w:val="10"/>
    <w:rsid w:val="004A0868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4A086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4A086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Emphasis"/>
    <w:basedOn w:val="a0"/>
    <w:uiPriority w:val="20"/>
    <w:qFormat/>
    <w:rsid w:val="004A0868"/>
    <w:rPr>
      <w:i/>
      <w:iCs/>
    </w:rPr>
  </w:style>
  <w:style w:type="paragraph" w:styleId="ab">
    <w:name w:val="No Spacing"/>
    <w:uiPriority w:val="1"/>
    <w:qFormat/>
    <w:rsid w:val="004A086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A086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086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A086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0868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4A0868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4A086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A0868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A0868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4A0868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4A08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BCF0-F034-4AB4-A3C4-05C0805C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2020-08-17T16:32:00Z</dcterms:created>
  <dcterms:modified xsi:type="dcterms:W3CDTF">2020-08-17T16:32:00Z</dcterms:modified>
</cp:coreProperties>
</file>