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B4" w:rsidRDefault="009E6EB4" w:rsidP="009E6EB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B4">
        <w:rPr>
          <w:rFonts w:ascii="Times New Roman" w:hAnsi="Times New Roman" w:cs="Times New Roman"/>
          <w:b/>
          <w:sz w:val="28"/>
          <w:szCs w:val="28"/>
        </w:rPr>
        <w:t>РОЛЬ ИЗОБРАЗИТЕЛЬНОГО ИСКУССТВА В ХУДОЖЕСТВ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E6EB4">
        <w:rPr>
          <w:rFonts w:ascii="Times New Roman" w:hAnsi="Times New Roman" w:cs="Times New Roman"/>
          <w:b/>
          <w:sz w:val="28"/>
          <w:szCs w:val="28"/>
        </w:rPr>
        <w:t xml:space="preserve">ННО-ЭСТЕТИЧЕСКОМ ВОСПИТАНИИ ДЕТЕЙ </w:t>
      </w:r>
      <w:r w:rsidR="00DD6983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9E6EB4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666103" w:rsidRDefault="00666103" w:rsidP="006661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666103" w:rsidRPr="00666103" w:rsidRDefault="00666103" w:rsidP="006661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103">
        <w:rPr>
          <w:rFonts w:ascii="Times New Roman" w:hAnsi="Times New Roman" w:cs="Times New Roman"/>
          <w:sz w:val="28"/>
          <w:szCs w:val="28"/>
          <w:shd w:val="clear" w:color="auto" w:fill="FFFFFF"/>
        </w:rPr>
        <w:t>Фор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мирование гармоничной личности – </w:t>
      </w:r>
      <w:r w:rsidRPr="00666103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непреходящая проблема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Style w:val="hl"/>
          <w:rFonts w:ascii="Times New Roman" w:hAnsi="Times New Roman" w:cs="Times New Roman"/>
          <w:sz w:val="28"/>
          <w:szCs w:val="28"/>
        </w:rPr>
        <w:t>педагогики</w:t>
      </w:r>
      <w:r w:rsidRPr="00666103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Истоки проблемы уходят далеко вглубь истории, но актуальность ее не исчезает в связи с изменением мира в целом, развитием цивилизации, сменой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Style w:val="hl"/>
          <w:rFonts w:ascii="Times New Roman" w:hAnsi="Times New Roman" w:cs="Times New Roman"/>
          <w:sz w:val="28"/>
          <w:szCs w:val="28"/>
        </w:rPr>
        <w:t>общечеловеческих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ценностей в различные исторические эпохи и в различных социально-политических системах. На сегодняшний день проблема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Style w:val="hl"/>
          <w:rFonts w:ascii="Times New Roman" w:hAnsi="Times New Roman" w:cs="Times New Roman"/>
          <w:sz w:val="28"/>
          <w:szCs w:val="28"/>
        </w:rPr>
        <w:t>гуманизации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с целью детерминации гармоничного развития каждого имеет всеохватывающий характер. Человечество столкнулось с тяжелыми проблемами межнациональных разногласий, с утратой ценности общечеловеческих отношений, надвигающейся экологической катастрофой, пренебрежением к огромным пластам человеческой культуры, обострившимися особенно к концу 20 века в нашей стране. Последние два десятилетия психологи 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Style w:val="hl"/>
          <w:rFonts w:ascii="Times New Roman" w:hAnsi="Times New Roman" w:cs="Times New Roman"/>
          <w:sz w:val="28"/>
          <w:szCs w:val="28"/>
        </w:rPr>
        <w:t>педагоги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ищут выход из сложившейся ситуации, проводя исследования с целью поиска новых методологических подходов к проблеме становления индивида как личности и творческой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Style w:val="hl"/>
          <w:rFonts w:ascii="Times New Roman" w:hAnsi="Times New Roman" w:cs="Times New Roman"/>
          <w:sz w:val="28"/>
          <w:szCs w:val="28"/>
        </w:rPr>
        <w:t>индивидуальности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103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условиях. Активно ведутся разработки новых образовательных программ и педагогических технологий, обеспечивающих оптимальные пути гармонизации личности с окружающим миро</w:t>
      </w:r>
      <w:r w:rsid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м [2, с. 23].</w:t>
      </w:r>
    </w:p>
    <w:p w:rsidR="00666103" w:rsidRDefault="00666103" w:rsidP="006661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FA">
        <w:rPr>
          <w:rStyle w:val="hl"/>
          <w:rFonts w:ascii="Times New Roman" w:hAnsi="Times New Roman" w:cs="Times New Roman"/>
          <w:sz w:val="28"/>
          <w:szCs w:val="28"/>
        </w:rPr>
        <w:t>Эстетическое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как стратегическая цель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Style w:val="hl"/>
          <w:rFonts w:ascii="Times New Roman" w:hAnsi="Times New Roman" w:cs="Times New Roman"/>
          <w:sz w:val="28"/>
          <w:szCs w:val="28"/>
        </w:rPr>
        <w:t>эстетического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воспитания предполагает освоение модели </w:t>
      </w:r>
      <w:r w:rsid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созидательного, художественно-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творческого отношения к миру, которое может быть выражено уже в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Style w:val="hl"/>
          <w:rFonts w:ascii="Times New Roman" w:hAnsi="Times New Roman" w:cs="Times New Roman"/>
          <w:sz w:val="28"/>
          <w:szCs w:val="28"/>
        </w:rPr>
        <w:t>дошкольном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возрасте средствами художественно-творческих видов деятельности. В этом плане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Style w:val="hl"/>
          <w:rFonts w:ascii="Times New Roman" w:hAnsi="Times New Roman" w:cs="Times New Roman"/>
          <w:sz w:val="28"/>
          <w:szCs w:val="28"/>
        </w:rPr>
        <w:t>изобразительная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может быть выделена как наиболее эффективная, так как</w:t>
      </w:r>
      <w:r w:rsid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приобретая способность и имея возможность выразить авторское отношение к миру средствами художественных образов,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Style w:val="hl"/>
          <w:rFonts w:ascii="Times New Roman" w:hAnsi="Times New Roman" w:cs="Times New Roman"/>
          <w:sz w:val="28"/>
          <w:szCs w:val="28"/>
        </w:rPr>
        <w:t>ребенок</w:t>
      </w:r>
      <w:r w:rsidR="00AC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гармонизирует се</w:t>
      </w:r>
      <w:r w:rsid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бя и создает свой неповторимо-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мир, реализуясь и актуализируясь как полноправная личность. Наиболее яркой, доступной моделью эстетического отношения к миру является искусство, где органично связаны процессы познания мира, его эстетическо</w:t>
      </w:r>
      <w:r w:rsid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го осмысления и художественно-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авторского выражения своего к нему отношения.</w:t>
      </w:r>
      <w:r w:rsidR="00AC3AFA" w:rsidRPr="00AC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C4" w:rsidRDefault="00AC3AFA" w:rsidP="006661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в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дошкольном возрасте дети спо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собны реагировать на красивое в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 их обстановке, музыку, поэзию, предметы изобразительного искусства, природу, сами стремятся рисовать, лепить, петь, танцев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ать, сочинять стихи. Взрослые и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постоянно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талкиваются с художественными и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эстетическими явлениям</w:t>
      </w:r>
      <w:r w:rsid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и [2, с. 27].</w:t>
      </w:r>
    </w:p>
    <w:p w:rsidR="00AC3AFA" w:rsidRPr="00AC3AFA" w:rsidRDefault="00AC3AFA" w:rsidP="006661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моему мнению,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воспитание имеет деятельную и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созидательную направленность, которое не должно ограничиваться только созерцательной задачей, оно должно также формировать способность соз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давать прекрасное в искусстве и жизни. Общаясь с эстетическими явлениями жизни и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искусства, ребено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к, так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иначе, эстетически и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 развивается. Но при этом ребенком не осознается эст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етическая сущность предметов, а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зач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астую обусловлено стремлением к развлечению, а без вмешательства извне у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могут 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житься неверные представления о </w:t>
      </w:r>
      <w:r w:rsidRPr="00AC3AF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жизни, ценностях, идеалах.</w:t>
      </w:r>
    </w:p>
    <w:p w:rsidR="00AC3AFA" w:rsidRDefault="00647CC4" w:rsidP="006661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Своеобразие эстетического восприятия определено, прежде всего тем, что оно представляет специфическую деятельность, в процессе освоения которой у детей дошкольного возраста формируется способность к познанию объектов окружающего мира с позиций их эстетического начала. Психологической основой эстетического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сприятия является эмоционально-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эстетическое переживание, возникающее в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езультате открытия субъективно-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значимого смысла воспринимаемого объекта (его внешней, чувственной,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«скрытой», сущностной красоты –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гармонии). Динамика становления эстетического восприятия в дошкольном возрасте определена уровнем развития способности к эмоционально-эстетическому переживанию (чувственному, рациональному, созерцательному). Эстетическое восприятие является необходимой основой формирования художественного восприятия.</w:t>
      </w:r>
      <w:r w:rsidRPr="00647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C4" w:rsidRPr="00647CC4" w:rsidRDefault="00647CC4" w:rsidP="00647CC4">
      <w:pPr>
        <w:pStyle w:val="a4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CC4">
        <w:rPr>
          <w:sz w:val="28"/>
          <w:szCs w:val="28"/>
          <w:shd w:val="clear" w:color="auto" w:fill="FFFFFF"/>
        </w:rPr>
        <w:t>Важность изобразительного искусства в эстетическом воспитании старших дошкольников не вызывает сомнения, так как оно является собственно его сутью. Особенность изобразительного искусства как средства воспитания заключается в том, что в искусстве «сгущен, сконцентрирован творческий опыт человека, духовное богатство»</w:t>
      </w:r>
      <w:r w:rsidR="002B121D">
        <w:rPr>
          <w:sz w:val="28"/>
          <w:szCs w:val="28"/>
          <w:shd w:val="clear" w:color="auto" w:fill="FFFFFF"/>
        </w:rPr>
        <w:t xml:space="preserve"> [1, с. 25]. </w:t>
      </w:r>
      <w:r w:rsidRPr="00647CC4">
        <w:rPr>
          <w:sz w:val="28"/>
          <w:szCs w:val="28"/>
        </w:rPr>
        <w:t>Изобразительное искусство как вид деятельности объединяет познание самих художественных произведений, элементы искусствознания, теории изобразительной деятельности, освоение навыков практического изображения, изобразительной грамоты и творческого самовыражения.</w:t>
      </w:r>
    </w:p>
    <w:p w:rsidR="00647CC4" w:rsidRPr="00647CC4" w:rsidRDefault="00647CC4" w:rsidP="002B121D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7CC4">
        <w:rPr>
          <w:sz w:val="28"/>
          <w:szCs w:val="28"/>
        </w:rPr>
        <w:t>Изобразительное искусство знакомит старших дошкольников не только с живописью, графикой и скульптурой, составляющими группу изобразительных искусств, но также с архитектурой и декоративным искусством</w:t>
      </w:r>
    </w:p>
    <w:p w:rsidR="00647CC4" w:rsidRDefault="00647CC4" w:rsidP="006661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художественно-эстетического воспитания нацелена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общее развитие ребенка как в эстетическом и 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венном плане, так и в духовном, нравственном и 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интеллектуальном. Это достигается путем решения следующих задач: овладения ребенком знаниями художественно-эстетической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ультуры, развития способности к 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енно-эстетическому творчеству и 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эстетических психологических качеств человека, которые выражены эстетическим восприяти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ем, чувством, оценкой, вкусом и 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 психическими категориями эстетического воспитания</w:t>
      </w:r>
      <w:r w:rsidR="002B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[3, с. 29].</w:t>
      </w:r>
    </w:p>
    <w:p w:rsidR="00647CC4" w:rsidRDefault="00647CC4" w:rsidP="006661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со старшими дошкольниками я формирую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более дифференцированное отношение к цвету как к средству передачи настроения, чувств (цвет грустный, печальный, мрачный; цвет веселый, радостный, праздничный).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представление о цвете имеет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место, как в предметном, так и в сюжетном рисовании. Например, передать настроение веселого праздника елки 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случае, если они использовали </w:t>
      </w:r>
      <w:r w:rsidRPr="00647C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яркую цветовую палитру. В каждом рисунке можно увидеть сочетание контрастных ярких, насыщенных цветов, создающих в целом праздничный колорит.</w:t>
      </w:r>
    </w:p>
    <w:p w:rsidR="00647CC4" w:rsidRPr="00647CC4" w:rsidRDefault="00647CC4" w:rsidP="00647CC4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7CC4">
        <w:rPr>
          <w:sz w:val="28"/>
          <w:szCs w:val="28"/>
        </w:rPr>
        <w:t xml:space="preserve">Приемы формирования художественного восприятия различны: </w:t>
      </w:r>
      <w:r w:rsidR="007F59EC">
        <w:rPr>
          <w:sz w:val="28"/>
          <w:szCs w:val="28"/>
        </w:rPr>
        <w:t>я использую</w:t>
      </w:r>
      <w:r w:rsidRPr="00647CC4">
        <w:rPr>
          <w:sz w:val="28"/>
          <w:szCs w:val="28"/>
        </w:rPr>
        <w:t xml:space="preserve"> беседы об искусстве, скульптуры, игровые ситуации, в которых дети сравнивают, узнают разные по художественной выразительности образы. </w:t>
      </w:r>
      <w:r w:rsidR="007F59EC">
        <w:rPr>
          <w:sz w:val="28"/>
          <w:szCs w:val="28"/>
        </w:rPr>
        <w:t>Так же обучаю</w:t>
      </w:r>
      <w:r w:rsidRPr="00647CC4">
        <w:rPr>
          <w:sz w:val="28"/>
          <w:szCs w:val="28"/>
        </w:rPr>
        <w:t xml:space="preserve"> детей рассматривать произведения разных видов изобразительного искусства, постепенно приобщает их к красоте. С другой стороны, это оказывает влияние на способы образной выразительности, которыми дети передают свои впечатления об окружающей действительности в рисунке, лепке.</w:t>
      </w:r>
    </w:p>
    <w:p w:rsidR="00647CC4" w:rsidRPr="00647CC4" w:rsidRDefault="00647CC4" w:rsidP="00647CC4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7CC4">
        <w:rPr>
          <w:sz w:val="28"/>
          <w:szCs w:val="28"/>
        </w:rPr>
        <w:t>При взаимосвязи обучения и творчества ребенок имеет возможность самостоятельно осваивать различные художественные материалы, экспериментировать, находить способы передачи образа в рисунке, лепке, аппликации. Это не мешает ребенку освоить те способы и приемы, которые ему были неизвестны (</w:t>
      </w:r>
      <w:r w:rsidR="007F59EC">
        <w:rPr>
          <w:sz w:val="28"/>
          <w:szCs w:val="28"/>
        </w:rPr>
        <w:t>подвожу</w:t>
      </w:r>
      <w:r w:rsidRPr="00647CC4">
        <w:rPr>
          <w:sz w:val="28"/>
          <w:szCs w:val="28"/>
        </w:rPr>
        <w:t xml:space="preserve"> детей к возможности использовать вариативные приемы). При таком подходе процесс обучения теряет функцию прямого следования, навязывания способов. Ребенок имеет право выбора, поиска своего варианта. Он проявляет свое личностное отношение к тому, что предлагает воспитатель. Создание условий, при которых ребенок эмоционально реагирует на краски, цвета, формы, выбирая их по своему желанию, является необходимым в эстетическом воспитании</w:t>
      </w:r>
      <w:r w:rsidR="007F59EC">
        <w:rPr>
          <w:sz w:val="28"/>
          <w:szCs w:val="28"/>
        </w:rPr>
        <w:t>.</w:t>
      </w:r>
    </w:p>
    <w:p w:rsidR="007F59EC" w:rsidRDefault="007F59EC" w:rsidP="007F59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Применительно к изобразительной деятельности важно выделить содержание способностей, проявляющихся и формирующихся в ней, их структуру, условия развития. Только в этом случае важна целенаправленная разработка методики эстетического воспитания старших дошкольников средствами изобразительного искусства. Изобразительная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7F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отражение окружающего в форме конкретных, чувственно воспринимаемых образов. Созданный образ (в частности, рисунок) может выполнять разные функции (познавательную, эстетическую), так как создается с разной целью. Цель выполнения рисунка обязательно влияет на характер его выполнения. Сочетание двух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ункций в художественном образе – изображение и выражение –</w:t>
      </w:r>
      <w:r w:rsidRPr="007F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придает деятельности художественно-творческий характер, определяет специфику ориентировочных и исполнительных действий деятельности. Следовательно, определяет и специфику способностей к данному виду деятельности. Очень важны условия, при которых ребенок эмоционально реагирует на краски, цвет, формы</w:t>
      </w:r>
      <w:r w:rsidR="002B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выбирая их по своему желанию [3, с. 62].</w:t>
      </w:r>
    </w:p>
    <w:p w:rsidR="00647CC4" w:rsidRDefault="007F59EC" w:rsidP="007F59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воспитанию художественных образов в изобразительном искусстве ребенок имеет возможность полнее и ярче воспринимать окружающую действительность, что способствует эстетическому воспитанию.</w:t>
      </w:r>
    </w:p>
    <w:p w:rsidR="007F59EC" w:rsidRPr="007F59EC" w:rsidRDefault="007F59EC" w:rsidP="007F59E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5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использованных источников</w:t>
      </w:r>
    </w:p>
    <w:p w:rsidR="007F59EC" w:rsidRDefault="007F59EC" w:rsidP="007F59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Алексахин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F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Ознакомление с культурой цвета на занятиях по изобразительному искусству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Н. Алексахин // Дошкольное воспитание.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2013. – № 3. –</w:t>
      </w:r>
      <w:r w:rsidRPr="007F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23 – </w:t>
      </w:r>
      <w:r w:rsidRPr="007F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</w:t>
      </w:r>
    </w:p>
    <w:p w:rsidR="007F59EC" w:rsidRDefault="007F59EC" w:rsidP="007F59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proofErr w:type="spellStart"/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уковицын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Эстетическое воспитание детей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хрестоматия / М. М.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Руковицын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Знание, 2012. –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432 с.</w:t>
      </w:r>
    </w:p>
    <w:p w:rsidR="007F59EC" w:rsidRPr="007F59EC" w:rsidRDefault="007F59EC" w:rsidP="007F59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С. Занятие по изобразитель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 деятельности в детском саду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методическое пособие / Г. С.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ВЛАДОС, 2012</w:t>
      </w:r>
      <w:r w:rsidRPr="007F59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212 с.</w:t>
      </w:r>
    </w:p>
    <w:p w:rsidR="007F59EC" w:rsidRPr="007F59EC" w:rsidRDefault="007F59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F59EC" w:rsidRPr="007F59EC" w:rsidSect="0011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B4"/>
    <w:rsid w:val="001175FB"/>
    <w:rsid w:val="002B121D"/>
    <w:rsid w:val="00647CC4"/>
    <w:rsid w:val="00666103"/>
    <w:rsid w:val="007F59EC"/>
    <w:rsid w:val="0082692F"/>
    <w:rsid w:val="009E6EB4"/>
    <w:rsid w:val="00AC3AFA"/>
    <w:rsid w:val="00D2398A"/>
    <w:rsid w:val="00D574DC"/>
    <w:rsid w:val="00DD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6103"/>
  </w:style>
  <w:style w:type="character" w:customStyle="1" w:styleId="hl">
    <w:name w:val="hl"/>
    <w:basedOn w:val="a0"/>
    <w:rsid w:val="00666103"/>
  </w:style>
  <w:style w:type="character" w:styleId="a3">
    <w:name w:val="Hyperlink"/>
    <w:basedOn w:val="a0"/>
    <w:uiPriority w:val="99"/>
    <w:semiHidden/>
    <w:unhideWhenUsed/>
    <w:rsid w:val="006661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ds58sar</cp:lastModifiedBy>
  <cp:revision>4</cp:revision>
  <dcterms:created xsi:type="dcterms:W3CDTF">2014-10-15T16:10:00Z</dcterms:created>
  <dcterms:modified xsi:type="dcterms:W3CDTF">2019-01-24T11:32:00Z</dcterms:modified>
</cp:coreProperties>
</file>