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26" w:rsidRDefault="00E62A26" w:rsidP="00B370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«Детский сад №22 комбинированного вида»</w:t>
      </w: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Pr="00AC4A9B" w:rsidRDefault="00B37081" w:rsidP="00B370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A9B">
        <w:rPr>
          <w:rFonts w:ascii="Times New Roman" w:hAnsi="Times New Roman" w:cs="Times New Roman"/>
          <w:b/>
          <w:sz w:val="36"/>
          <w:szCs w:val="36"/>
        </w:rPr>
        <w:t xml:space="preserve">Сочетание тифлопедагогического занятия и двигательной активности детей с косоглазием и </w:t>
      </w:r>
      <w:proofErr w:type="spellStart"/>
      <w:r w:rsidRPr="00AC4A9B">
        <w:rPr>
          <w:rFonts w:ascii="Times New Roman" w:hAnsi="Times New Roman" w:cs="Times New Roman"/>
          <w:b/>
          <w:sz w:val="36"/>
          <w:szCs w:val="36"/>
        </w:rPr>
        <w:t>амблиопией</w:t>
      </w:r>
      <w:proofErr w:type="spellEnd"/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опыта работы)</w:t>
      </w: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81" w:rsidRDefault="00B37081" w:rsidP="00B37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Самойлова М.А.</w:t>
      </w: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08" w:rsidRDefault="00B37081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Движение – одно из важнейших условий жизни и развития ребенка.  Физическая активность стимулирует процессы развития и формирования организма ребенка. Известно, что значительную часть времени </w:t>
      </w:r>
      <w:r w:rsidR="00707908">
        <w:rPr>
          <w:rFonts w:ascii="Times New Roman" w:hAnsi="Times New Roman" w:cs="Times New Roman"/>
          <w:sz w:val="28"/>
          <w:szCs w:val="28"/>
        </w:rPr>
        <w:t>на занятиях</w:t>
      </w:r>
      <w:r>
        <w:rPr>
          <w:rFonts w:ascii="Times New Roman" w:hAnsi="Times New Roman" w:cs="Times New Roman"/>
          <w:sz w:val="28"/>
          <w:szCs w:val="28"/>
        </w:rPr>
        <w:t xml:space="preserve"> тифлопедагога дети сидят. Любое статическое положение, если оно длительно, не является комфортным для ребенка дошкольного возраста. Поведение детей показывает, что через некоторое время у ребят появляется потребность в движении. Тогда педагог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физкульпаузы</w:t>
      </w:r>
      <w:proofErr w:type="spellEnd"/>
      <w:r w:rsidR="007079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физкультминутки</w:t>
      </w:r>
      <w:r w:rsidR="00707908">
        <w:rPr>
          <w:rFonts w:ascii="Times New Roman" w:hAnsi="Times New Roman" w:cs="Times New Roman"/>
          <w:sz w:val="28"/>
          <w:szCs w:val="28"/>
        </w:rPr>
        <w:t xml:space="preserve">. Но это не единственный вариант повышения двигательной активности детей с косоглазием и </w:t>
      </w:r>
      <w:proofErr w:type="spellStart"/>
      <w:r w:rsidR="00707908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="00707908">
        <w:rPr>
          <w:rFonts w:ascii="Times New Roman" w:hAnsi="Times New Roman" w:cs="Times New Roman"/>
          <w:sz w:val="28"/>
          <w:szCs w:val="28"/>
        </w:rPr>
        <w:t xml:space="preserve"> в условиях занятий в кабинете тифлопедагога</w:t>
      </w:r>
    </w:p>
    <w:p w:rsidR="00F449D9" w:rsidRDefault="00707908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Была предложена оригинальная методика проведения тифлопедагогического занятия, которая используется и дополняется нами в практической работе. Реализация данной методики в кабинете тифлопедагога достигается за счет расширения учебного пространства при помощи установки сетки. Это должно быть сделано так, чтобы дети имели возможность  располагаться и передвигаться с разных сторон от сетки. Делается «акцент на движение, как связующее звено комбинированного занятия тифлопедагога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выполнить очередное задание педагога, ребенку приходиться приседать, вставать на колени, подниматься на носки,</w:t>
      </w:r>
      <w:r w:rsidR="00985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зрительный поиск, движения мелкой моторики, периодически</w:t>
      </w:r>
      <w:r w:rsidR="00985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отходить и подходить к сетке и др.</w:t>
      </w: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Периодически используя такие формы проведения занятий, мы побуждаем детей действовать более эмоционально, восполняем у них дефицит двигательной деятельности и активизируем зрительные функции.</w:t>
      </w: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Взяв за основу данную методику, мы моделировали некоторые упражнения автора, а также составили из них серию тематических упражнений.</w:t>
      </w: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Проведя сравнительный анализ традиционных занятий и занятий с использованием сетки, мы заметили положительные изменения</w:t>
      </w: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3F4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в увеличении двигательной активности</w:t>
      </w:r>
      <w:r w:rsidR="006A03F4">
        <w:rPr>
          <w:rFonts w:ascii="Times New Roman" w:hAnsi="Times New Roman" w:cs="Times New Roman"/>
          <w:sz w:val="28"/>
          <w:szCs w:val="28"/>
        </w:rPr>
        <w:t xml:space="preserve"> детей, но также и в повышении мотивации к занятиям, снижении утомляемости.</w:t>
      </w:r>
    </w:p>
    <w:p w:rsidR="008B3F56" w:rsidRDefault="006A03F4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Предлагаю ряд таких упражнений</w:t>
      </w:r>
    </w:p>
    <w:p w:rsidR="006A03F4" w:rsidRDefault="006A03F4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Необходимое оборудование: сетка, прищепки, тематические карточки.</w:t>
      </w:r>
    </w:p>
    <w:p w:rsidR="006A03F4" w:rsidRDefault="006A03F4" w:rsidP="006A0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сверчок знай свой шесток».</w:t>
      </w:r>
    </w:p>
    <w:p w:rsidR="006A03F4" w:rsidRDefault="006A03F4" w:rsidP="006A03F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набор карточек.</w:t>
      </w:r>
    </w:p>
    <w:p w:rsidR="00B37081" w:rsidRDefault="006A03F4" w:rsidP="006A03F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прикрепить карточки на сетке, на разной высоте (одну над другой) в определенной последовательности. Например. Карточки с грибам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самом верху, внизу –карточки с овощами, на уровне пояса- карточки с полевыми цветами и др. При выполнении задания дети используют различные исходные положения: ложатся на живот, встают на колени, поднимаются на носочки и т.д.</w:t>
      </w:r>
      <w:r w:rsidR="00F449D9" w:rsidRPr="006A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F4" w:rsidRDefault="006A03F4" w:rsidP="006A0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«Бабушкины помощники»</w:t>
      </w:r>
    </w:p>
    <w:p w:rsidR="006A03F4" w:rsidRDefault="006A03F4" w:rsidP="006A03F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сетке. На разной высоте прикреплены карточки.</w:t>
      </w:r>
    </w:p>
    <w:p w:rsidR="006A03F4" w:rsidRDefault="006A03F4" w:rsidP="006A03F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заданию тифлопедагога снимают с сетки карточки с изображениями фруктов, овощей, ягод, грибов и т.д. Дети выполняют задания из разных положений</w:t>
      </w:r>
      <w:r w:rsidR="00CF610F">
        <w:rPr>
          <w:rFonts w:ascii="Times New Roman" w:hAnsi="Times New Roman" w:cs="Times New Roman"/>
          <w:sz w:val="28"/>
          <w:szCs w:val="28"/>
        </w:rPr>
        <w:t>. После снятия карточек, дети сортируют их согласно  классификации, предложенной педагогом.</w:t>
      </w:r>
    </w:p>
    <w:p w:rsidR="00CF610F" w:rsidRDefault="00CF610F" w:rsidP="00CF6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«Собираем букет»</w:t>
      </w: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сетке. На разной высоте прикреплены карточки с изображение цветов, другие карточки с другими изображениями.</w:t>
      </w: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 зрительно находит на сетке карточки с изображением цветов, словесно обозначает их пространственное расположение.              Из нескольких карточек с изображениями цветов составляет красивый букет.</w:t>
      </w: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4.»Весенний (осенний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венок».</w:t>
      </w: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прикрепляет на сетке карточки с цветами (или листьями) в определенной последовательности (по образцу) т.е. «плетет венок».</w:t>
      </w: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Задание выполняется из разных исходных положений: стоя на носках, стоя на коленях, лежа на животе, стоя на одной ноге.</w:t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5.»Самоделкин».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прикрепляет на сетке плоские геометрические фигуры, складывая из них по образцу автомобиль, самолет и т.д.</w:t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«Знатоки транспорта».</w:t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сетке, на разной высоте закреплены карточки с изображение различного транспорта.</w:t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Тифлопедагог предла</w:t>
      </w:r>
      <w:r w:rsidR="00AC4A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ает ребенку перевесить карточки в новом направлении и в другой последовательности</w:t>
      </w:r>
      <w:r w:rsidR="00985D3C">
        <w:rPr>
          <w:rFonts w:ascii="Times New Roman" w:hAnsi="Times New Roman" w:cs="Times New Roman"/>
          <w:sz w:val="28"/>
          <w:szCs w:val="28"/>
        </w:rPr>
        <w:t>. Например: в начале-воздушный транспорт, зате</w:t>
      </w:r>
      <w:proofErr w:type="gramStart"/>
      <w:r w:rsidR="00985D3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85D3C">
        <w:rPr>
          <w:rFonts w:ascii="Times New Roman" w:hAnsi="Times New Roman" w:cs="Times New Roman"/>
          <w:sz w:val="28"/>
          <w:szCs w:val="28"/>
        </w:rPr>
        <w:t xml:space="preserve"> наземный транспорт, водный транспорт и т.д.</w:t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7.»Помоги маме развесить белье».</w:t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развесить предметы одежды кукол.</w:t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Варианты: развесить в разных местах на сетке одежду для мальчиков и для девочек.</w:t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8.»Волшебная палочка».</w:t>
      </w:r>
    </w:p>
    <w:p w:rsidR="00985D3C" w:rsidRDefault="00985D3C" w:rsidP="00AC4A9B">
      <w:pPr>
        <w:tabs>
          <w:tab w:val="left" w:pos="3150"/>
          <w:tab w:val="right" w:pos="8789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разной высоте прикреплены карточки.</w:t>
      </w:r>
      <w:r w:rsidR="00AC4A9B">
        <w:rPr>
          <w:rFonts w:ascii="Times New Roman" w:hAnsi="Times New Roman" w:cs="Times New Roman"/>
          <w:sz w:val="28"/>
          <w:szCs w:val="28"/>
        </w:rPr>
        <w:tab/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располагаются со</w:t>
      </w:r>
      <w:r w:rsidR="00AC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стороны, противоположной изображению карточек с палками в руках. Необходимо палкой отклонить карточку от вертикали и увидеть, что на ней изображено.</w:t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985D3C">
      <w:pPr>
        <w:tabs>
          <w:tab w:val="left" w:pos="3150"/>
        </w:tabs>
        <w:ind w:left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985D3C" w:rsidRDefault="00985D3C" w:rsidP="00985D3C">
      <w:pPr>
        <w:tabs>
          <w:tab w:val="left" w:pos="3150"/>
        </w:tabs>
        <w:ind w:lef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М.А., Козлова Е.В. Двигательная активность детей с косоглазием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тифлопедагога. / Физическое воспитание детей с нарушением зрения в детском саду и начальной школе.-2008.-№2</w:t>
      </w:r>
    </w:p>
    <w:p w:rsidR="00985D3C" w:rsidRDefault="00985D3C" w:rsidP="00985D3C">
      <w:pPr>
        <w:tabs>
          <w:tab w:val="left" w:pos="3150"/>
        </w:tabs>
        <w:ind w:lef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2.Программа специальных (коррекционных) образовательных учреждений 4 вида (для детей с нарушением зрения). Программа детского сада. Коррекционная работа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Экзамен, 2003.</w:t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P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sectPr w:rsidR="00CF610F" w:rsidRPr="00CF610F" w:rsidSect="0070790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3CB0"/>
    <w:multiLevelType w:val="hybridMultilevel"/>
    <w:tmpl w:val="7CEE246C"/>
    <w:lvl w:ilvl="0" w:tplc="308A6F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81"/>
    <w:rsid w:val="00515C3F"/>
    <w:rsid w:val="006A03F4"/>
    <w:rsid w:val="00707908"/>
    <w:rsid w:val="007502F3"/>
    <w:rsid w:val="008B3F56"/>
    <w:rsid w:val="00985D3C"/>
    <w:rsid w:val="00AC4A9B"/>
    <w:rsid w:val="00B37081"/>
    <w:rsid w:val="00CF610F"/>
    <w:rsid w:val="00E62A26"/>
    <w:rsid w:val="00EB0205"/>
    <w:rsid w:val="00F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Кручинкин</cp:lastModifiedBy>
  <cp:revision>2</cp:revision>
  <dcterms:created xsi:type="dcterms:W3CDTF">2022-09-14T17:55:00Z</dcterms:created>
  <dcterms:modified xsi:type="dcterms:W3CDTF">2022-09-14T17:55:00Z</dcterms:modified>
</cp:coreProperties>
</file>