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</w:pPr>
      <w:bookmarkStart w:id="0" w:name="_GoBack"/>
      <w:r>
        <w:drawing>
          <wp:inline distT="0" distB="0" distL="114300" distR="114300">
            <wp:extent cx="6343650" cy="9593580"/>
            <wp:effectExtent l="0" t="0" r="11430" b="7620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9593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709"/>
        </w:tabs>
        <w:suppressAutoHyphens/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>
      <w:pPr>
        <w:pStyle w:val="5"/>
        <w:keepNext w:val="0"/>
        <w:keepLines w:val="0"/>
        <w:widowControl/>
        <w:suppressLineNumbers w:val="0"/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Содержание программы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1.Информационная карта программы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2.Пояснительная записка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3.Учебно-тематический план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4.Содержание изучаемого курса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5.Взаимодействие с семьями воспитанников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6.Список используемой литературы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7.Список детей     </w:t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line="240" w:lineRule="auto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        </w:t>
      </w:r>
      <w:r>
        <w:rPr>
          <w:rFonts w:ascii="Times New Roman" w:hAnsi="Times New Roman" w:eastAsia="Calibri" w:cs="Times New Roman"/>
          <w:b/>
          <w:sz w:val="28"/>
          <w:szCs w:val="28"/>
        </w:rPr>
        <w:t>Информационная карта программы</w:t>
      </w:r>
    </w:p>
    <w:p>
      <w:pPr>
        <w:spacing w:after="20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Тип: образовательная </w:t>
      </w:r>
    </w:p>
    <w:p>
      <w:pPr>
        <w:spacing w:after="20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Вид: авторская</w:t>
      </w:r>
    </w:p>
    <w:p>
      <w:pPr>
        <w:spacing w:after="20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Уровень: развивающий</w:t>
      </w:r>
    </w:p>
    <w:p>
      <w:pPr>
        <w:spacing w:after="200" w:line="240" w:lineRule="auto"/>
        <w:rPr>
          <w:rFonts w:ascii="Times New Roman" w:hAnsi="Times New Roman" w:eastAsia="Calibri" w:cs="Times New Roman"/>
          <w:color w:val="00B050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Форма проведения занятий: фронтальная</w:t>
      </w:r>
    </w:p>
    <w:p>
      <w:pPr>
        <w:spacing w:after="20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Интеграция образовательных областей:</w:t>
      </w:r>
    </w:p>
    <w:p>
      <w:pPr>
        <w:spacing w:after="20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1.Речевое развитие</w:t>
      </w:r>
    </w:p>
    <w:p>
      <w:pPr>
        <w:spacing w:after="20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2.Социально – коммуникативное развитие</w:t>
      </w:r>
    </w:p>
    <w:p>
      <w:pPr>
        <w:spacing w:after="20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3.Познавательное развитие</w:t>
      </w:r>
    </w:p>
    <w:p>
      <w:pPr>
        <w:spacing w:after="20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4.Художественно – эстетическое развитие</w:t>
      </w:r>
    </w:p>
    <w:p>
      <w:pPr>
        <w:spacing w:after="200" w:line="240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5.Физическое развитие</w:t>
      </w:r>
      <w:r>
        <w:rPr>
          <w:rFonts w:ascii="Times New Roman" w:hAnsi="Times New Roman" w:eastAsia="Calibri" w:cs="Times New Roman"/>
          <w:b/>
          <w:sz w:val="28"/>
          <w:szCs w:val="28"/>
        </w:rPr>
        <w:t xml:space="preserve"> </w: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Пояснительная записка</w:t>
      </w:r>
    </w:p>
    <w:p>
      <w:pPr>
        <w:pStyle w:val="5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Дошкольное детство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-</w:t>
      </w:r>
      <w:r>
        <w:rPr>
          <w:rFonts w:hint="default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период рождения личности, первоначального раскрытия творческих сил ребёнка, становление основ индивидуальности.</w:t>
      </w:r>
    </w:p>
    <w:p>
      <w:pPr>
        <w:pStyle w:val="5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Главная задача ДОУ состоит в том, чтобы ребёнок рос здоровым, жизнерадостным, гармонично развитым и деятельным. Общепризнанно, что основной </w:t>
      </w:r>
      <w:r>
        <w:rPr>
          <w:u w:val="none"/>
        </w:rPr>
        <w:fldChar w:fldCharType="begin"/>
      </w:r>
      <w:r>
        <w:rPr>
          <w:u w:val="none"/>
        </w:rPr>
        <w:instrText xml:space="preserve"> HYPERLINK "http://pandia.ru/text/category/vidi_deyatelmznosti/" \o "Виды деятельности" </w:instrText>
      </w:r>
      <w:r>
        <w:rPr>
          <w:u w:val="none"/>
        </w:rPr>
        <w:fldChar w:fldCharType="separate"/>
      </w:r>
      <w:r>
        <w:rPr>
          <w:rStyle w:val="4"/>
          <w:color w:val="000000"/>
          <w:sz w:val="28"/>
          <w:szCs w:val="28"/>
          <w:u w:val="none"/>
        </w:rPr>
        <w:t>вид деятельности</w:t>
      </w:r>
      <w:r>
        <w:rPr>
          <w:rStyle w:val="4"/>
          <w:color w:val="000000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 xml:space="preserve"> дошкольника - игра. В игре развиваются способности к воображению, произвольной регуляции действий и чувств, приобретается опыт взаимодействия и</w:t>
      </w:r>
      <w:r>
        <w:rPr>
          <w:sz w:val="28"/>
          <w:szCs w:val="28"/>
          <w:u w:val="none"/>
        </w:rPr>
        <w:t xml:space="preserve"> </w:t>
      </w:r>
      <w:r>
        <w:rPr>
          <w:u w:val="none"/>
        </w:rPr>
        <w:fldChar w:fldCharType="begin"/>
      </w:r>
      <w:r>
        <w:rPr>
          <w:u w:val="none"/>
        </w:rPr>
        <w:instrText xml:space="preserve"> HYPERLINK "http://www.pandia.ru/text/category/vzaimoponimanie/" \o "Взаимопонимание" </w:instrText>
      </w:r>
      <w:r>
        <w:rPr>
          <w:u w:val="none"/>
        </w:rPr>
        <w:fldChar w:fldCharType="separate"/>
      </w:r>
      <w:r>
        <w:rPr>
          <w:rStyle w:val="4"/>
          <w:color w:val="000000"/>
          <w:sz w:val="28"/>
          <w:szCs w:val="28"/>
          <w:u w:val="none"/>
        </w:rPr>
        <w:t>взаимопонимания</w:t>
      </w:r>
      <w:r>
        <w:rPr>
          <w:rStyle w:val="4"/>
          <w:color w:val="000000"/>
          <w:sz w:val="28"/>
          <w:szCs w:val="28"/>
          <w:u w:val="none"/>
        </w:rPr>
        <w:fldChar w:fldCharType="end"/>
      </w:r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Игра способствует развитию, обогащает жизненным опытом, готовит почву для успешной деятельности в реальной жизни.</w:t>
      </w:r>
    </w:p>
    <w:p>
      <w:pPr>
        <w:pStyle w:val="5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Организовать педагогический процесс так, чтобы ребёнок играл, развивался и обучался одновременно - задача достаточно сложная. Авторский курс В. В.Воскобовича «Сказочные лабиринты игры» - игровая технология интеллектуально-творческого </w:t>
      </w:r>
      <w:r>
        <w:rPr>
          <w:u w:val="none"/>
        </w:rPr>
        <w:fldChar w:fldCharType="begin"/>
      </w:r>
      <w:r>
        <w:rPr>
          <w:u w:val="none"/>
        </w:rPr>
        <w:instrText xml:space="preserve"> HYPERLINK "http://pandia.ru/text/category/razvitie_rebenka/" \o "Развитие ребенка" </w:instrText>
      </w:r>
      <w:r>
        <w:rPr>
          <w:u w:val="none"/>
        </w:rPr>
        <w:fldChar w:fldCharType="separate"/>
      </w:r>
      <w:r>
        <w:rPr>
          <w:rStyle w:val="4"/>
          <w:color w:val="000000"/>
          <w:sz w:val="28"/>
          <w:szCs w:val="28"/>
          <w:u w:val="none"/>
        </w:rPr>
        <w:t>развития детей</w:t>
      </w:r>
      <w:r>
        <w:rPr>
          <w:rStyle w:val="4"/>
          <w:color w:val="000000"/>
          <w:sz w:val="28"/>
          <w:szCs w:val="28"/>
          <w:u w:val="none"/>
        </w:rPr>
        <w:fldChar w:fldCharType="end"/>
      </w:r>
      <w:r>
        <w:rPr>
          <w:sz w:val="28"/>
          <w:szCs w:val="28"/>
        </w:rPr>
        <w:t xml:space="preserve"> дошкольного и младшего школьного возраста». У меня возникла идея создания интеллектуально-развивающего кружка для воспитанников нашего ДОУ с использованием игр Воскобовича. Особенно меня привлекли оригинальные решения обыкновенных задач, заложенный в играх творческий потенциал, многовариативность игровых упражнений.</w:t>
      </w:r>
    </w:p>
    <w:p>
      <w:pPr>
        <w:pStyle w:val="5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Составляя данную программу, я опиралась на технологию «Сказочные лабиринты игры» Харько Т. Г., Воскобовича В. В., содержанием которой является эффективное развитие психических процессов внимания, памяти, мышления, воображения, мышления, речи и раннее творческое развитие детей дошкольного возраста.</w: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pStyle w:val="5"/>
        <w:spacing w:before="0" w:beforeAutospacing="0" w:after="0" w:afterAutospacing="0" w:line="360" w:lineRule="auto"/>
        <w:ind w:firstLine="360"/>
        <w:jc w:val="both"/>
        <w:rPr>
          <w:b/>
          <w:bCs/>
          <w:sz w:val="28"/>
          <w:szCs w:val="28"/>
        </w:rPr>
      </w:pPr>
      <w:r>
        <w:rPr>
          <w:rFonts w:eastAsia="Calibri"/>
          <w:b/>
          <w:sz w:val="28"/>
          <w:szCs w:val="28"/>
        </w:rPr>
        <w:t>Основная  цель  программы:</w:t>
      </w:r>
      <w:r>
        <w:rPr>
          <w:b/>
          <w:bCs/>
          <w:sz w:val="28"/>
          <w:szCs w:val="28"/>
        </w:rPr>
        <w:t xml:space="preserve"> </w:t>
      </w:r>
    </w:p>
    <w:p>
      <w:pPr>
        <w:pStyle w:val="5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развитие творческих, познавательных данных детей, интеллектуальных, умственных и математических способностей.</w: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Задачи  программы: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  <w:u w:val="single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</w:rPr>
        <w:t>Образовательные: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-формирование базисных представлений (об окружающем мире, математических), речевых умений;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-построение педагогического процесса, способствующего интеллектуально – творческому развитию детей в игре.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--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</w:rPr>
        <w:t>способствовать развитию у ребенка заинтересованности и стремления  к познанию нового;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  <w:u w:val="single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</w:rPr>
        <w:t>Развивающие: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-развитие у ребёнка познавательного интереса, желания и потребности узнать новое;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-развитие наблюдательности, исследовательского подхода к явлениям и объектам окружающей действительности;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-развитие воображения, креативности мышления;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-развивать  самостоятельность,  инициативу;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развивать внимание, логическое мышление, мелкую моторику рук;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развивать сообразительность, умение самостоятельно решать поставленную задачу;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развивать конструктивные способности.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  <w:u w:val="single"/>
        </w:rPr>
      </w:pPr>
      <w:r>
        <w:rPr>
          <w:rFonts w:ascii="Times New Roman" w:hAnsi="Times New Roman" w:eastAsia="Calibri" w:cs="Times New Roman"/>
          <w:sz w:val="28"/>
          <w:szCs w:val="28"/>
          <w:u w:val="single"/>
        </w:rPr>
        <w:t>Воспитательные: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воспитывать интерес к развивающим играм;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воспитывать бережное отношение к здоровью;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воспитывать интерес к математическим занятиям.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Программа  разрабатывалась  с  учётом  следующих  принципов: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-Системность.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-Учёт возрастных особенностей детей.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-Дифференцированный подход.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-Принцип воспитывающей и развивающей направленности знаний.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Принцип постепенного и постоянного усложнения материала.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-Поэтапное использование игр.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-Гуманное сотрудничество педагога и детей.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-Высокий уровень трудности.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Формы организации детской деятельности на кружке.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1.Логико-математические игры.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2.Интегрированные игровые занятия.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3.Совместная деятельность педагога и детей.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4.Самостоятельная игровая деятельность.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Условия реализации программы: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1.Организация развивающей предметной среды: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-создание единого сказочного пространства (Фиолетовый лес) для проведения занятий;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-оснащение комплектами игр и игровых пособий.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2.Организация педагогического процесса с детьми: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-программа может быть использована в любом дошкольном учреждении, независимо от реализуемой программы;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-программа предназначена для работы с детьми 4-5лет.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Программа кружка «Развивай-ка» адресована дошкольникам и рассчитана на 1 год. Учитывая возраст детей и новизну материала, для успешного усвоения программы занятия в группе должны сочетаться с индивидуальной помощью педагога каждому ребёнку. Оптимальное количество детей в подгруппе должно быть не более 10 человек.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Занятия кружка проводятся 1 раз в неделю, первые три недели месяца проходит знакомство с играми и технологией их применения, в последнюю неделю проводится игровое занятие с использованием этих игровых пособий. Один раз в год проводится развлечение для детей.</w:t>
      </w: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 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 Учебно – тематическое планирование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tbl>
      <w:tblPr>
        <w:tblStyle w:val="3"/>
        <w:tblW w:w="9679" w:type="dxa"/>
        <w:tblInd w:w="-8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6984"/>
        <w:gridCol w:w="1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851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8"/>
                <w:szCs w:val="28"/>
              </w:rPr>
              <w:t>Тема ООД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</w:rPr>
              <w:t>Количество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Двухцветный квадрат В.Воскобовича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Игровая ситуация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«Приключения квадрата»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«Как Манголик построил домик»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«Как Манголик угощал конфетой Мишика»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«Послание для Манголика»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«В гостях у ежика»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«Как ребята Солнышко порадовали»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Геоконт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Игровая ситуация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«Знакомство с Пауком Юком и его паутиной»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«Паук Юк знакомит с квадратом»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«Волшебный треугольник»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«Домик для Паука Юка»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«Как дети искали флажок»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Квадрат Воскобовича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Игровая ситуация «Мышка»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7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«Семафор»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«Лодочка»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«Башмачки для Фифы»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«Путешествие в лес»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«Шнур Малыш»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Знакомство с волшебным шнуром.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Вышивание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«Дорожка №1»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«Дорожка №2»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«Дорожка №3»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«Цифроцирк»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«Знакомство с героями цифроцирка»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«Найди героев Цифроцирка»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«На что похож каждый герой»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«Фонарики»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«Как Галчонок Каррчик слушал сказку про Красную шапочку»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Шнур Малыш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«Строим цифры :1,2, 3»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«Вышиваем геометрические фигуры»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Геоконт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«В гости в геометрию»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Как Жужа гостей встречала»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Шнур Малыш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Вышивание геометрических фигур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Дорожка №5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Прозрачный квадрат В.Воскобовича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Знакомство с прозрачным квадратом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«Составь фигуру»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851" w:type="dxa"/>
          </w:tcPr>
          <w:p>
            <w:pPr>
              <w:pStyle w:val="8"/>
              <w:numPr>
                <w:ilvl w:val="0"/>
                <w:numId w:val="1"/>
              </w:num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698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Интеллектуальная игра «Умники и умницы»</w:t>
            </w:r>
          </w:p>
        </w:tc>
        <w:tc>
          <w:tcPr>
            <w:tcW w:w="1844" w:type="dxa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</w:t>
            </w:r>
          </w:p>
        </w:tc>
      </w:tr>
    </w:tbl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  <w:b/>
          <w:bCs/>
        </w:rPr>
        <w:t>Содержание изучаемого курса</w:t>
      </w:r>
    </w:p>
    <w:tbl>
      <w:tblPr>
        <w:tblStyle w:val="3"/>
        <w:tblW w:w="16183" w:type="dxa"/>
        <w:tblInd w:w="-1286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61"/>
        <w:gridCol w:w="2218"/>
        <w:gridCol w:w="2110"/>
        <w:gridCol w:w="3919"/>
        <w:gridCol w:w="2473"/>
        <w:gridCol w:w="2706"/>
        <w:gridCol w:w="2196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 и тема занятия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Программное содержание</w:t>
            </w: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1128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03.10.2023</w:t>
            </w:r>
          </w:p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«Приключения квадрата»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Чтение сказки «Мышка», дид.игра «Разные дома», прослушивание фонограммы «Звуки леса»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Формировать логическое мышление дошкольников через развивающие игры и упражнения с использованием квадрата Воскобовича;</w:t>
            </w:r>
          </w:p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Закрепить в самостоятельной деятельности умение различать и называть геометрические фигуры (размер, цвет, форма)</w:t>
            </w:r>
          </w:p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квадрат Воскобовича, , конверт с письмом, аптечка, баночка для лекарств, таблица д/игра «Разные дома», игрушка (дедушка Четырехугольник), фонограммы: «Звуки леса», «Журчание воды», видео (физкультминутка «Веселая Мышка»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10.10.2023</w:t>
            </w:r>
          </w:p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«Как Манголик построил домик»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Игровая ситуация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Формировать логическое мышление дошкольников через развивающие игры и упражнения с использованием квадрата Воскобовича;</w:t>
            </w:r>
          </w:p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Продолжать учить сравнивать два предмета по высоте (способами наложения и приложения, обозначать результаты сравнения словами высокий-низкий, выше-ниже.</w:t>
            </w: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Раздаточный материал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 – контрастные по высоте кубики (по количеству детей, фигуры квадрат и треугольник, по одной на каждого ребенка  2-х цветный квадрат Воскобовича на каждого ребенка.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17.10.2023</w:t>
            </w:r>
          </w:p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««Как Манголик угощал конфетой Мишика»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Игровая ситуация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Проведение организованных проблемных ситуаций с использованием развивающих математических игр В. В. Воскобовича.</w:t>
            </w: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квадрат Воскобовича двухцветный, персонажи: Манголик и Мишик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24.10.2023</w:t>
            </w:r>
          </w:p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«Послание для Манголика»</w:t>
            </w:r>
          </w:p>
          <w:p>
            <w:pPr>
              <w:spacing w:after="0" w:line="0" w:lineRule="atLeast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Игровой момент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Показ основных приемов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 Учить детей внимательно слушать сказку.</w:t>
            </w:r>
          </w:p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 Воспитывать эмоциональное восприятие содержания сказки.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 Закрепить счет, продолжить детей ориентироваться в пространстве.</w:t>
            </w: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квадрат Воскобовича двухцветный, персонажи: Манголик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1281" w:type="dxa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6" w:type="dxa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Игровая ситуация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31.10.2023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 гостях у ежика»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Беседа по теме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Игровой момент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Конструирование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приемами складывания цветного квадрат, учить подбирать предметы с опорой на модель, упражнять в умении группировать предметы по форме, цвету, 2.развивать у детей познавательный интерес к природе, представлений о зависимости существования конкретного животного от условий окружающей среды</w:t>
            </w: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игра «Квадрат Воскобовича» - двухцветный, игра «Чудо – лукошко», на подносах геометрические фигуры, иллюстрация ежа.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218" w:type="dxa"/>
            <w:tcBorders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7.11.2023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«Как ребята Солнышко порадовали» </w:t>
            </w:r>
          </w:p>
        </w:tc>
        <w:tc>
          <w:tcPr>
            <w:tcW w:w="2110" w:type="dxa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 «Волшебный квадрат»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Музыкальное сопровождение</w:t>
            </w:r>
          </w:p>
        </w:tc>
        <w:tc>
          <w:tcPr>
            <w:tcW w:w="3919" w:type="dxa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Освоение представлений о свойствах: цвете, форме, размере, количестве.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умений пользоваться схематическими навыками (обозначениями признаков предметов).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пространственных представлений в процессе воссоздания предметов. Блоки Дьенеша.</w:t>
            </w:r>
          </w:p>
        </w:tc>
        <w:tc>
          <w:tcPr>
            <w:tcW w:w="2473" w:type="dxa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Знаки-символы.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Разноцветные шнурки.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составления предмета.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Силуэты кустарников, деревьев.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Полоски бумаги желтого, зеленого, голубого цветов для имитации песка, травы, воды.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21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14.11.2023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пауком Юком и его паутиной»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Музыкальное сопровождение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умении ориентироваться на плоскости, делать фигуры по точкам координатной сетки;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составлении творческих сказок;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познавательные процессы в ходе разрешения специально организованных проблемных ситуаций;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осознанную речевую активность;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воображение и творческое мышление.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картинки для игры «Да-нет», сундучок, фигурка паука Юка, игры «Геоконт»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218" w:type="dxa"/>
            <w:tcBorders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21.11.2023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«Паук Юк знакомит с квадратом»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-Чтение сказки </w:t>
            </w:r>
          </w:p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Игровой момент</w:t>
            </w:r>
          </w:p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Конструирование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элементов логического мышления, творческого воображения.</w:t>
            </w: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малые геоконты (по числу детей), подушки, мальчик Гео, ворон Метр, паук Юк.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  <w:trHeight w:val="1590" w:hRule="atLeast"/>
        </w:trPr>
        <w:tc>
          <w:tcPr>
            <w:tcW w:w="561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2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28.11.2023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«Волшебный треугольник»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сказки 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Игровой момент</w:t>
            </w:r>
          </w:p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Конструирование простых плоскостных фигур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учить выкладывать предметы на геоконте 2. Закрепить у детей представления о </w:t>
            </w: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Геоконт на каждого ребенка, аудиозапись волшебной сказки.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Музыкальное сопровождение</w:t>
            </w:r>
          </w:p>
        </w:tc>
        <w:tc>
          <w:tcPr>
            <w:tcW w:w="3919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форме 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(треугольная, квадратная, прямоугольная</w:t>
            </w:r>
          </w:p>
        </w:tc>
        <w:tc>
          <w:tcPr>
            <w:tcW w:w="2473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5.12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«Домик для паука Юка»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Чтение сказки </w:t>
            </w:r>
          </w:p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 Игровой момент</w:t>
            </w:r>
          </w:p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-Конструирование простых плоскостных фигур</w:t>
            </w:r>
          </w:p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>-Музыкальное сопровождение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умения придумывать,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конструировать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и называть контуры предметов, рассказывать о них; выкладывать контур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домик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«Геоконт Малыш»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листы бумаги (все - по количеству детей)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218" w:type="dxa"/>
            <w:tcBorders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«Добрые Гномы» </w:t>
            </w:r>
          </w:p>
        </w:tc>
        <w:tc>
          <w:tcPr>
            <w:tcW w:w="211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Музыкальное сопровождение</w:t>
            </w:r>
          </w:p>
        </w:tc>
        <w:tc>
          <w:tcPr>
            <w:tcW w:w="3919" w:type="dxa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представления детей о форме (треугольная, квадратная, прямоугольная, о длине (самая длинная, самая короткая).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Упражнять детей в ориентировке в пространстве, назывании дней недели.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Совершенствовать умение выкладывать по схеме предметы из палочек Кюизенера. </w:t>
            </w:r>
          </w:p>
        </w:tc>
        <w:tc>
          <w:tcPr>
            <w:tcW w:w="2473" w:type="dxa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Гном (игрушка).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цветных палочек.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гнома и домика.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Квадрат Воскобовича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19.12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Игровая ситуация «Мышка»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Музыкальное сопровождение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счет до 3, закрепить знание квадрата, круга и треугольника; цвета.</w:t>
            </w:r>
          </w:p>
          <w:p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игрушка мышка, красивый конверт с прописями, сундук с угощениями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Раздаточный: квадраты Воскобовича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218" w:type="dxa"/>
            <w:tcBorders>
              <w:top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26.12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«Семафор»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Беседа по теме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Игровой момент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Музыкальное сопровождение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интеллектуальные и творческие способности детей дошкольного возраста</w:t>
            </w: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Карта-путешествие,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Раздаточный: квадраты Воскобовича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21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9.01.20224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«Лодочка»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Беседа по теме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Игровой момент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Музыкальное сопровождение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учить строить предметы из счетных палочек ,Закрепить у детей представления о форме (треугольная, квадратная, прямоугольная)Учить узнавать и называть цвета палочек, продолжать учить делать лодочки и самолеты из квадрата Воскобовича, продолжать учить различать цифры от 1 до 5, соотносить цифру с количеством предметов.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Счетные палочки на каждого ребенка, квадраты Воскобовича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16.01.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«Башмачки для Фифы»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Беседа по теме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Игровой момент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Музыкальное сопровождение</w:t>
            </w:r>
          </w:p>
        </w:tc>
        <w:tc>
          <w:tcPr>
            <w:tcW w:w="391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находить геометрические фигуры по признакам (цвет и форма, выкладывать из них горизонтальный ряд, решая простую задачу на изменение положение фигур в ряду, через игровые ситуации в ходе совместной деятельности; придумывать и конструировать предметные силуэты, называть их.развивать зрительно-моторную координацию через взаимодействие с дидактически материалом В. В. Воскобовича в ходе самостоятельной деятельности;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персонаж </w:t>
            </w:r>
            <w:r>
              <w:fldChar w:fldCharType="begin"/>
            </w:r>
            <w:r>
              <w:instrText xml:space="preserve"> HYPERLINK "https://www.maam.ru/obrazovanie/gusenica-konspekty" \o "Гусеница. Конспекты занятий" </w:instrText>
            </w:r>
            <w:r>
              <w:fldChar w:fldCharType="separate"/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t>Гусеница Фифа</w:t>
            </w:r>
            <w:r>
              <w:rPr>
                <w:rStyle w:val="4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квадрат Восокобовича.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218" w:type="dxa"/>
            <w:tcBorders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23.01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«Путешествие в лес»</w:t>
            </w:r>
          </w:p>
        </w:tc>
        <w:tc>
          <w:tcPr>
            <w:tcW w:w="2110" w:type="dxa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Чтение стихотворения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подарков</w:t>
            </w:r>
          </w:p>
        </w:tc>
        <w:tc>
          <w:tcPr>
            <w:tcW w:w="391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Познакомить с образованием числа 8, учить считать детей до 8.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Закрепить пространственные отношения (слева, справа, посередине, на, около, за).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Узнавать и называть геометрические фигуры, их свойства.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-. Развивать логическое мышление, воспитывать у детей желание заниматься математикой через игру.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Картинка с изображением: дерева, пруда, уточек.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Цифры (на каждого ребенка)</w:t>
            </w:r>
          </w:p>
        </w:tc>
        <w:tc>
          <w:tcPr>
            <w:tcW w:w="247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Блоки Дьенеша.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«медведь» и «Лиса».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Изображение белочки.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  <w:trHeight w:val="2100" w:hRule="atLeast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30.01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«Шнур Малыш»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Знакомство с волшебным шнуром.</w:t>
            </w:r>
          </w:p>
        </w:tc>
        <w:tc>
          <w:tcPr>
            <w:tcW w:w="2110" w:type="dxa"/>
            <w:tcBorders>
              <w:top w:val="single" w:color="000000" w:sz="8" w:space="0"/>
              <w:left w:val="single" w:color="auto" w:sz="4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0" w:line="0" w:lineRule="atLeast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Беседа по теме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Игровой момент</w:t>
            </w:r>
          </w:p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Составление схем по образцу</w:t>
            </w:r>
          </w:p>
        </w:tc>
        <w:tc>
          <w:tcPr>
            <w:tcW w:w="391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детей вышивать фигуры с помощью шнура, развивать внимание, память, воображение</w:t>
            </w: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Шнур-малыш Воскобовича, сказка.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  <w:trHeight w:val="105" w:hRule="atLeast"/>
        </w:trPr>
        <w:tc>
          <w:tcPr>
            <w:tcW w:w="561" w:type="dxa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- Музыкальное сопровождение</w:t>
            </w: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auto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6.02.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Вышивание (дорожки №1)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детей вышивать фигуры с помощью шнура, развивать внимание, память, воображение</w:t>
            </w:r>
          </w:p>
        </w:tc>
        <w:tc>
          <w:tcPr>
            <w:tcW w:w="247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Шнур-малыш Воскобовича, сказка.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13.02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«Дорожка №2»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детей вышивать фигуры с помощью шнура, развивать внимание, память, воображение</w:t>
            </w: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Шнур-малыш Воскобовича, сказка.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20.02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«Дорожка №3»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детей вышивать фигуры с помощью шнура, развивать внимание, память, воображение</w:t>
            </w: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Шнур-малыш Воскобовича, сказка.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27.02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«Цифроцирк»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«Знакомство с героями цифроцирка»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-практическая работа</w:t>
            </w: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представления детей о высоте предметов;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Совершенствовать умение ориентироваться на плоскости;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-закреплять счет в пределах 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Герои цифроцирка, сказочные герои Гусь – Капитан и Лягушки – Матросы.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  <w:trHeight w:val="5460" w:hRule="atLeast"/>
        </w:trPr>
        <w:tc>
          <w:tcPr>
            <w:tcW w:w="561" w:type="dxa"/>
            <w:tcBorders>
              <w:top w:val="single" w:color="auto" w:sz="4" w:space="0"/>
              <w:left w:val="single" w:color="000000" w:sz="8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5.03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«Найди героев Цифроцирка»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-практическая работа</w:t>
            </w: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умение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узнавать и называть геометрические фигуры, располагать их по образцу.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порядковый счёт до 5;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правильно пользоваться порядковыми числительными.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понимать пространственные характеристики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«слева»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«справа»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Развивать воображение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фантазию, речь, мелкую моторику;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цифрята-зверята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«Нетающие льдинки»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auto" w:sz="4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12.03.23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«На что похож каждый герой»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-практическая работа</w:t>
            </w: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Закреплять порядковый счёт до 5;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 умение 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правильно пользоваться порядковыми числительными.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Герои цифроцирка, изображение Манголика, шнур-малыш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18" w:type="dxa"/>
            <w:tcBorders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19.03.2023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«Фонарики»</w:t>
            </w:r>
          </w:p>
        </w:tc>
        <w:tc>
          <w:tcPr>
            <w:tcW w:w="211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о формах предметов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Объяснение материала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Показ дидактического пособия, способов действия с ним</w:t>
            </w: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геометрические фигуры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Способствовать освоению детьми цветов радуги</w:t>
            </w:r>
          </w:p>
          <w:p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мелкую моторику руки ребенка</w:t>
            </w:r>
          </w:p>
        </w:tc>
        <w:tc>
          <w:tcPr>
            <w:tcW w:w="247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Игра «Фонарики»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Сказочный персонаж (пчелка Жужжа)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26.03.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«Как Галчонок Каррчик слушал сказку про Красную шапочку»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-игровая ситуация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-практическая работа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-развитие познавательных процессов мышления, внимания, памяти; творческих способностей, самостоятельности и мелкой моторики рук; умений отсчитывать необходимое количество, различать и называть геометрические фигуры, составлять по схеме фигуру из частей; внимательно слушать литературное произведение и пересказывать его</w:t>
            </w: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галчонок Каррчик, настольный театр «Красная Шапочка»,геоконт</w:t>
            </w:r>
          </w:p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  <w:trHeight w:val="4980" w:hRule="atLeast"/>
        </w:trPr>
        <w:tc>
          <w:tcPr>
            <w:tcW w:w="561" w:type="dxa"/>
            <w:tcBorders>
              <w:top w:val="single" w:color="auto" w:sz="4" w:space="0"/>
              <w:left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2.04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Шнур Малыш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«Строим цифры :1,2, 3»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-игровая ситуация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-практическая работа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-дид игра</w:t>
            </w: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отгадывать математические загадки;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соотносить количество предметов с цифрой;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в сравнении двух групп предметов;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представление о равенстве и неравенстве групп предметов.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перчаточная кукла – кот, картотека с загадками, карточки с цифрами (1, 2, 3), карточки для каждого ребенка, кукла,  коробка с прямоугольные предметами (книга, конверт, кирпичики из деревянного строительного набора, цветные карандаши, шнур-малыш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18" w:type="dxa"/>
            <w:tcBorders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9.04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«Вышиваем геометрические фигуры»</w:t>
            </w:r>
          </w:p>
        </w:tc>
        <w:tc>
          <w:tcPr>
            <w:tcW w:w="211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-отгадывание загадок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-практическая работа</w:t>
            </w:r>
          </w:p>
        </w:tc>
        <w:tc>
          <w:tcPr>
            <w:tcW w:w="391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выкладывать шнуром  заданные фигуры. Уметь описывать свою работу.</w:t>
            </w:r>
          </w:p>
        </w:tc>
        <w:tc>
          <w:tcPr>
            <w:tcW w:w="247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Шнур-малыш, персонаж Гео.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18" w:type="dxa"/>
            <w:tcBorders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16.04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Геоконт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«В гости в геометрию»</w:t>
            </w:r>
          </w:p>
        </w:tc>
        <w:tc>
          <w:tcPr>
            <w:tcW w:w="211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-отгадывание загадок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-практическая часть</w:t>
            </w:r>
          </w:p>
        </w:tc>
        <w:tc>
          <w:tcPr>
            <w:tcW w:w="391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родолжить развивать умение различать геометрические фигуры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(квадрат и прямоугольник)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развивать умение находить и называть предметы геометрической формы в окружающем.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• воспитывать дружеские отношения, вызвать желание помочь друг другу.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Геоконт,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 обруча, шляпа, «Блоки Дьенеша», плоскостные геометрические фигуры - обозначения признака формы (квадрат, прямоугольник, иллюстрации (мышка, кусочки сыра в форме треугольника, круга, квадрата и прямоугольника).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18" w:type="dxa"/>
            <w:tcBorders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23.04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Как Жужа гостей встречала»</w:t>
            </w:r>
          </w:p>
        </w:tc>
        <w:tc>
          <w:tcPr>
            <w:tcW w:w="211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о формах предметов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Объяснение материала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Показ дидактического пособия, способов действия с ним</w:t>
            </w:r>
          </w:p>
        </w:tc>
        <w:tc>
          <w:tcPr>
            <w:tcW w:w="391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умения составлять силуэт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«пчелки»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по образцу из частей игры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«Чудо-крестики»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упражнять в счёте в пределах 5; учить отгадывать загадки; развивать умение составлять целое из частей по схеме;</w:t>
            </w:r>
          </w:p>
        </w:tc>
        <w:tc>
          <w:tcPr>
            <w:tcW w:w="247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Пчелка Жужа, Галчонок Каррчик, Магнолик, игра чудо-крестики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18" w:type="dxa"/>
            <w:tcBorders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30.04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Шнур Малыш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Дорожка №5</w:t>
            </w:r>
          </w:p>
        </w:tc>
        <w:tc>
          <w:tcPr>
            <w:tcW w:w="211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детей вышивать фигуры с помощью шнура, развивать внимание, память, воображение</w:t>
            </w:r>
          </w:p>
        </w:tc>
        <w:tc>
          <w:tcPr>
            <w:tcW w:w="247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Шнур-малыш Воскобовича, сказка.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  <w:trHeight w:val="1785" w:hRule="atLeast"/>
        </w:trPr>
        <w:tc>
          <w:tcPr>
            <w:tcW w:w="561" w:type="dxa"/>
            <w:vMerge w:val="restart"/>
            <w:tcBorders>
              <w:top w:val="single" w:color="auto" w:sz="4" w:space="0"/>
              <w:left w:val="single" w:color="000000" w:sz="8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14.05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Прозрачный квадрат В.Воскобовича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о формах предметов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детей с прозрачным квадратом и его превращениями, закрепить характерные признаки геометрических фигур.</w:t>
            </w: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Прозрачный квадрат Воскобовича, персонаж малыш Гео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vMerge w:val="continue"/>
            <w:tcBorders>
              <w:left w:val="single" w:color="000000" w:sz="8" w:space="0"/>
              <w:bottom w:val="single" w:color="auto" w:sz="4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Знакомство с прозрачным квадратом</w:t>
            </w:r>
          </w:p>
        </w:tc>
        <w:tc>
          <w:tcPr>
            <w:tcW w:w="21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Объяснение материала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Показ дидактического пособия, способов действия с ним</w:t>
            </w:r>
          </w:p>
        </w:tc>
        <w:tc>
          <w:tcPr>
            <w:tcW w:w="39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интеллектуальные способности детей, повышать их умственную активность, развивать память.</w:t>
            </w:r>
          </w:p>
          <w:p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Создавать игровую ситуацию.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18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21.05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sz w:val="24"/>
                <w:szCs w:val="24"/>
              </w:rPr>
              <w:t>«Составь фигуру»</w:t>
            </w:r>
          </w:p>
        </w:tc>
        <w:tc>
          <w:tcPr>
            <w:tcW w:w="211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Составление схем по образцу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-учить составлять фигуры из квадратов по заданному образцу</w:t>
            </w:r>
          </w:p>
        </w:tc>
        <w:tc>
          <w:tcPr>
            <w:tcW w:w="247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Игра «Прозрачный квадрат», персонаж пчелка «Жужжа»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4902" w:type="dxa"/>
          <w:trHeight w:val="3680" w:hRule="atLeast"/>
        </w:trPr>
        <w:tc>
          <w:tcPr>
            <w:tcW w:w="56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18" w:type="dxa"/>
            <w:tcBorders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«Интеллектуальная игра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«Умники и умницы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10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Беседа по теме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Игровой момент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Конструирование по собственному замыслу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Музыкальное сопровождение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9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Упражнять и выполнять задание по словесной инструкции.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Закреплять умение использовать схемы для составления изображения.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-Развивать зрительно-моторную координацию.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Воспитывать интерес к развивающему игровому взаимодействию. </w:t>
            </w:r>
          </w:p>
        </w:tc>
        <w:tc>
          <w:tcPr>
            <w:tcW w:w="2473" w:type="dxa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схемы с заданиями, наборы игр: «Геоконт», «Двухцветный квадрат», «Прозрачный квадрат», «Шнур-малыш»</w:t>
            </w: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  <w:u w:val="single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Прогнозируемые результаты:</w:t>
      </w: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ascii="Times New Roman" w:hAnsi="Times New Roman" w:eastAsia="Calibri" w:cs="Times New Roman"/>
          <w:bCs/>
          <w:sz w:val="28"/>
          <w:szCs w:val="28"/>
        </w:rPr>
        <w:t>- дети осваивают цифры и буквы, счёт, знание геометрических фигур, умеют ориентироваться на плоскости;</w:t>
      </w: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ascii="Times New Roman" w:hAnsi="Times New Roman" w:eastAsia="Calibri" w:cs="Times New Roman"/>
          <w:bCs/>
          <w:sz w:val="28"/>
          <w:szCs w:val="28"/>
        </w:rPr>
        <w:t>- умеют концентрироваться при выполнении сложных мыслительных операций и доводить начатое дело до конца;</w:t>
      </w: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ascii="Times New Roman" w:hAnsi="Times New Roman" w:eastAsia="Calibri" w:cs="Times New Roman"/>
          <w:bCs/>
          <w:sz w:val="28"/>
          <w:szCs w:val="28"/>
        </w:rPr>
        <w:t>- умеют анализировать, сравнивать, сопоставлять;</w:t>
      </w: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ascii="Times New Roman" w:hAnsi="Times New Roman" w:eastAsia="Calibri" w:cs="Times New Roman"/>
          <w:bCs/>
          <w:sz w:val="28"/>
          <w:szCs w:val="28"/>
        </w:rPr>
        <w:t>- у детей совершенствуется речь, внимание, память, воображение;</w:t>
      </w: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  <w:r>
        <w:rPr>
          <w:rFonts w:ascii="Times New Roman" w:hAnsi="Times New Roman" w:eastAsia="Calibri" w:cs="Times New Roman"/>
          <w:bCs/>
          <w:sz w:val="28"/>
          <w:szCs w:val="28"/>
        </w:rPr>
        <w:t>- хорошо развита мелкая моторика рук.</w:t>
      </w: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jc w:val="both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Cs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План взаимодействия с семьями воспитанников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Сентябрь</w:t>
      </w:r>
      <w:r>
        <w:rPr>
          <w:rFonts w:ascii="Times New Roman" w:hAnsi="Times New Roman" w:eastAsia="Calibri" w:cs="Times New Roman"/>
          <w:sz w:val="28"/>
          <w:szCs w:val="28"/>
        </w:rPr>
        <w:t> 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Анкетирование родителей «Ваши пожелания и ожидания». Цель: выявить уровень педагогических возможностей родителей.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- Консультация для родителей «Сюрпризы лабиринта». Цель: знакомство родителей с игровой технологией, особенностями развивающих игр. 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 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Октябрь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Совместный с родителями игровой досуг «Приключения Волшебного квадрата». Цель: активизировать игровое взаимодействии детей и родителей. Воспитатели, родители и дети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 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Ноябрь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- </w:t>
      </w:r>
      <w:r>
        <w:rPr>
          <w:rFonts w:ascii="Times New Roman" w:hAnsi="Times New Roman" w:eastAsia="Calibri" w:cs="Times New Roman"/>
          <w:sz w:val="28"/>
          <w:szCs w:val="28"/>
        </w:rPr>
        <w:t>Игротека для детей и родителей «Чудо – головоломки». Цель: расширить представление родителей об использовании плоскостных конструкторов.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 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Декабрь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Консультация для родителей «Через игру – к математике». Цель: показать родителям значимость развивающих игр Воскобовича в решении образовательных задач по развитию ЭМП.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-Оформление выставки игр В.Воскобовича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Цель: показать родителям многообразие и многофункциональность развивающих игр Воскобовича.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 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Папка – передвижка (консультация). «Счетовозик». Цель: представить родителям игру, помогающую детям легко освоить решение арифметических задач.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Январь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- </w:t>
      </w:r>
      <w:r>
        <w:rPr>
          <w:rFonts w:ascii="Times New Roman" w:hAnsi="Times New Roman" w:eastAsia="Calibri" w:cs="Times New Roman"/>
          <w:sz w:val="28"/>
          <w:szCs w:val="28"/>
        </w:rPr>
        <w:t> Неделя игры «Путешествие по сказочным областям в Фиолетовом лесу». Цель: знакомство с областями и их персонажами; развитие игровых действий с использованием сказочного сюжета.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Конкурс «Умники и умницы» (отборочный тур в группе). Цель: выявить уровень освоения игр детьми.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Февраль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Индивидуальные задания и упражнения в освоении игр дома. Цель: помочь родителям закрепить у детей игровые умения и навыки в составлении букв, слов; обратить внимание на развитие мелкой моторики руки. Учитель – логопед, воспитатели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Мар</w:t>
      </w:r>
      <w:r>
        <w:rPr>
          <w:rFonts w:ascii="Times New Roman" w:hAnsi="Times New Roman" w:eastAsia="Calibri" w:cs="Times New Roman"/>
          <w:sz w:val="28"/>
          <w:szCs w:val="28"/>
        </w:rPr>
        <w:t>т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Родительское собрание «Умные игры». Цель: показать значимость развивающих игр для развития интеллектуальных способностей детей, развитие педагогической компетенции в использовании технологии у родителей воспитанников.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 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Апрель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Картотека развивающих игр для родителей «Играем дома» Цель: оказание помощи в выборе нужной, на их взгляд, игры для занятий с ребёнком дома.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 Создание портретов героев Фиолетового леса с детьми. Цель: развитие мелкой моторики, творческого воображения и фантазии.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-Творческая выставка детско-родительских работ «Друзья Пчёлки Жужи»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 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>Май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-Анкетирование родителей «Чему обучается ребёнок в игре» Цель: выявление результативности проделанной работы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-Развлечение с участием родителей «День рождения Пчёлки Жужи». Цель: систематизировать представления детей о персонажах Фиолетового леса; развивать способности творческого перевоплощения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eastAsia="Calibri"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>Используемая литература в составлении программы</w:t>
      </w:r>
      <w:r>
        <w:rPr>
          <w:rFonts w:eastAsia="Calibri"/>
          <w:sz w:val="28"/>
          <w:szCs w:val="28"/>
        </w:rPr>
        <w:t>:</w:t>
      </w:r>
    </w:p>
    <w:p>
      <w:pPr>
        <w:numPr>
          <w:ilvl w:val="0"/>
          <w:numId w:val="3"/>
        </w:numPr>
        <w:tabs>
          <w:tab w:val="left" w:pos="426"/>
        </w:tabs>
        <w:spacing w:before="100" w:beforeAutospacing="1" w:after="200" w:afterAutospacing="1" w:line="276" w:lineRule="auto"/>
        <w:contextualSpacing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Развивающие игры Воскобовича. Сборник методических материалов.</w:t>
      </w:r>
    </w:p>
    <w:p>
      <w:pPr>
        <w:pStyle w:val="8"/>
        <w:numPr>
          <w:ilvl w:val="0"/>
          <w:numId w:val="3"/>
        </w:numPr>
        <w:spacing w:before="100" w:beforeAutospacing="1" w:after="120" w:afterAutospacing="1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Cs/>
          <w:sz w:val="28"/>
          <w:szCs w:val="28"/>
        </w:rPr>
        <w:t>2. Методическое пособие «Коврограф Ларчик» Харько Т.Г.,     Воскобович В.В.</w:t>
      </w:r>
      <w:r>
        <w:rPr>
          <w:rFonts w:ascii="Times New Roman" w:hAnsi="Times New Roman" w:eastAsia="Calibri" w:cs="Times New Roman"/>
          <w:sz w:val="28"/>
          <w:szCs w:val="28"/>
        </w:rPr>
        <w:t xml:space="preserve"> </w:t>
      </w:r>
    </w:p>
    <w:p>
      <w:pPr>
        <w:pStyle w:val="8"/>
        <w:numPr>
          <w:ilvl w:val="0"/>
          <w:numId w:val="3"/>
        </w:numPr>
        <w:tabs>
          <w:tab w:val="left" w:pos="426"/>
        </w:tabs>
        <w:spacing w:before="100" w:beforeAutospacing="1" w:after="100" w:afterAutospacing="1" w:line="36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3.«Сказочные лабиринты игры» авторы Воскобович В.В., Харько Т.Г.</w:t>
      </w:r>
    </w:p>
    <w:p>
      <w:pPr>
        <w:pStyle w:val="8"/>
        <w:numPr>
          <w:ilvl w:val="0"/>
          <w:numId w:val="3"/>
        </w:numPr>
        <w:tabs>
          <w:tab w:val="left" w:pos="426"/>
        </w:tabs>
        <w:spacing w:before="100" w:beforeAutospacing="1" w:after="100" w:afterAutospacing="1" w:line="36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Бондаренко Т.М. Развивающие игры в ДОУ: конспекты занятий по    развивающим играм Воскобовича.</w:t>
      </w:r>
    </w:p>
    <w:p>
      <w:pPr>
        <w:pStyle w:val="8"/>
        <w:numPr>
          <w:ilvl w:val="0"/>
          <w:numId w:val="3"/>
        </w:num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Карелина С.Н. Развитие познавательных способностей детей в процессе использования  развивающих игр В.Воскобовича. Д\П., 2008.№10.</w:t>
      </w:r>
    </w:p>
    <w:p>
      <w:pPr>
        <w:pStyle w:val="8"/>
        <w:numPr>
          <w:ilvl w:val="0"/>
          <w:numId w:val="3"/>
        </w:num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В.Воскобович  Сказочные лабиринты игры. СПб., 2000</w:t>
      </w:r>
    </w:p>
    <w:p>
      <w:pPr>
        <w:pStyle w:val="8"/>
        <w:numPr>
          <w:ilvl w:val="0"/>
          <w:numId w:val="3"/>
        </w:num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Васильева В.Н. Игра- путь к познанию предметного мира. Д\п, 2008, №6</w:t>
      </w:r>
    </w:p>
    <w:p>
      <w:pPr>
        <w:pStyle w:val="8"/>
        <w:numPr>
          <w:ilvl w:val="0"/>
          <w:numId w:val="3"/>
        </w:num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Васильева М.А. Программа воспитания и обучения в детском саду. М.</w:t>
      </w:r>
    </w:p>
    <w:p>
      <w:pPr>
        <w:pStyle w:val="8"/>
        <w:numPr>
          <w:ilvl w:val="0"/>
          <w:numId w:val="3"/>
        </w:num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Мозаика-Синтез, 2005.</w:t>
      </w:r>
    </w:p>
    <w:p>
      <w:pPr>
        <w:pStyle w:val="8"/>
        <w:numPr>
          <w:ilvl w:val="0"/>
          <w:numId w:val="3"/>
        </w:num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>Новикова В.П. Математика в детском саду. М. Мозаика-Синтез,2007.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p>
      <w:pPr>
        <w:spacing w:after="200" w:line="276" w:lineRule="auto"/>
        <w:rPr>
          <w:rFonts w:ascii="Times New Roman" w:hAnsi="Times New Roman" w:eastAsia="Calibri" w:cs="Times New Roman"/>
          <w:b/>
          <w:sz w:val="28"/>
          <w:szCs w:val="28"/>
        </w:rPr>
      </w:pPr>
      <w:r>
        <w:rPr>
          <w:rFonts w:ascii="Times New Roman" w:hAnsi="Times New Roman" w:eastAsia="Calibri" w:cs="Times New Roman"/>
          <w:b/>
          <w:sz w:val="28"/>
          <w:szCs w:val="28"/>
        </w:rPr>
        <w:t>Список детей средней группы №8</w:t>
      </w:r>
    </w:p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tbl>
      <w:tblPr>
        <w:tblStyle w:val="3"/>
        <w:tblW w:w="8676" w:type="dxa"/>
        <w:tblInd w:w="-45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78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№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Фамилия, имя ребенка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1.</w:t>
            </w:r>
          </w:p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Бабина Карина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2.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Мартьянова Елизавета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3.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 Евдокимов Матвей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4.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 Назарова Яна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5.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 Ошкин Арсений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6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 Клементьев Дмитрий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7.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 Спиренкова Анна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8.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Тимонькина Настя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9.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 Радайкина Арьяна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86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10.</w:t>
            </w:r>
          </w:p>
        </w:tc>
        <w:tc>
          <w:tcPr>
            <w:tcW w:w="7808" w:type="dxa"/>
            <w:vAlign w:val="center"/>
          </w:tcPr>
          <w:p>
            <w:pPr>
              <w:spacing w:after="200" w:line="276" w:lineRule="auto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>Малышева Мирослава</w:t>
            </w:r>
          </w:p>
        </w:tc>
      </w:tr>
    </w:tbl>
    <w:p>
      <w:pPr>
        <w:spacing w:after="200" w:line="276" w:lineRule="auto"/>
        <w:rPr>
          <w:rFonts w:ascii="Times New Roman" w:hAnsi="Times New Roman" w:eastAsia="Calibri" w:cs="Times New Roman"/>
          <w:sz w:val="28"/>
          <w:szCs w:val="28"/>
        </w:rPr>
      </w:pPr>
    </w:p>
    <w:sectPr>
      <w:pgSz w:w="11906" w:h="16838"/>
      <w:pgMar w:top="737" w:right="851" w:bottom="737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F71721"/>
    <w:multiLevelType w:val="multilevel"/>
    <w:tmpl w:val="22F7172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64127"/>
    <w:multiLevelType w:val="multilevel"/>
    <w:tmpl w:val="5EA64127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646EAD"/>
    <w:multiLevelType w:val="multilevel"/>
    <w:tmpl w:val="65646EA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CA6"/>
    <w:rsid w:val="00034E80"/>
    <w:rsid w:val="000A43ED"/>
    <w:rsid w:val="000B3D68"/>
    <w:rsid w:val="00177CA1"/>
    <w:rsid w:val="001C0FC0"/>
    <w:rsid w:val="00213972"/>
    <w:rsid w:val="00242CA6"/>
    <w:rsid w:val="002A32C4"/>
    <w:rsid w:val="002A70A2"/>
    <w:rsid w:val="002C7100"/>
    <w:rsid w:val="0030234D"/>
    <w:rsid w:val="00354220"/>
    <w:rsid w:val="0036550F"/>
    <w:rsid w:val="00380544"/>
    <w:rsid w:val="00393CC8"/>
    <w:rsid w:val="003A5C70"/>
    <w:rsid w:val="003E72C4"/>
    <w:rsid w:val="004214A0"/>
    <w:rsid w:val="004645C2"/>
    <w:rsid w:val="005B4527"/>
    <w:rsid w:val="005D664E"/>
    <w:rsid w:val="00615CD0"/>
    <w:rsid w:val="006A23FE"/>
    <w:rsid w:val="006F14CA"/>
    <w:rsid w:val="007052E9"/>
    <w:rsid w:val="007102EA"/>
    <w:rsid w:val="007452D4"/>
    <w:rsid w:val="007747FC"/>
    <w:rsid w:val="007913E6"/>
    <w:rsid w:val="007A4792"/>
    <w:rsid w:val="007C7771"/>
    <w:rsid w:val="007D3033"/>
    <w:rsid w:val="007F618F"/>
    <w:rsid w:val="00897B93"/>
    <w:rsid w:val="00947AD1"/>
    <w:rsid w:val="00951E65"/>
    <w:rsid w:val="00970FD1"/>
    <w:rsid w:val="00984EC6"/>
    <w:rsid w:val="00A07C42"/>
    <w:rsid w:val="00A45FFC"/>
    <w:rsid w:val="00A800D3"/>
    <w:rsid w:val="00AF6AE0"/>
    <w:rsid w:val="00B13B43"/>
    <w:rsid w:val="00B43C22"/>
    <w:rsid w:val="00B72BB5"/>
    <w:rsid w:val="00B80888"/>
    <w:rsid w:val="00B823ED"/>
    <w:rsid w:val="00C164C5"/>
    <w:rsid w:val="00C368DE"/>
    <w:rsid w:val="00C4463B"/>
    <w:rsid w:val="00C75122"/>
    <w:rsid w:val="00CB137E"/>
    <w:rsid w:val="00D357B7"/>
    <w:rsid w:val="00DE5568"/>
    <w:rsid w:val="00DF2C9C"/>
    <w:rsid w:val="00E43ECC"/>
    <w:rsid w:val="00E67E5F"/>
    <w:rsid w:val="00E960DE"/>
    <w:rsid w:val="00ED795C"/>
    <w:rsid w:val="00F037E7"/>
    <w:rsid w:val="00F75BF5"/>
    <w:rsid w:val="00FA3E3D"/>
    <w:rsid w:val="00FA4695"/>
    <w:rsid w:val="00FA60DB"/>
    <w:rsid w:val="00FD1412"/>
    <w:rsid w:val="00FD20C2"/>
    <w:rsid w:val="00FE36C9"/>
    <w:rsid w:val="00FF7780"/>
    <w:rsid w:val="528B4ED5"/>
    <w:rsid w:val="66B7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  <w:style w:type="paragraph" w:styleId="5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6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7">
    <w:name w:val="Сетка таблицы1"/>
    <w:basedOn w:val="3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3F81A-CB42-47CF-AC51-A584AFE262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3551</Words>
  <Characters>20242</Characters>
  <Lines>168</Lines>
  <Paragraphs>47</Paragraphs>
  <TotalTime>4</TotalTime>
  <ScaleCrop>false</ScaleCrop>
  <LinksUpToDate>false</LinksUpToDate>
  <CharactersWithSpaces>23746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2023-09-06T11:12:00Z</dcterms:created>
  <dc:creator>Пользователь</dc:creator>
  <cp:lastModifiedBy>user</cp:lastModifiedBy>
  <dcterms:modified xsi:type="dcterms:W3CDTF">2024-02-13T09:39:41Z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1BC82A1FA20044C4A134D5601D5EB627_12</vt:lpwstr>
  </property>
</Properties>
</file>