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77" w:rsidRPr="004551D9" w:rsidRDefault="00E57D77" w:rsidP="004551D9">
      <w:pPr>
        <w:shd w:val="clear" w:color="auto" w:fill="FFFFFF"/>
        <w:spacing w:after="0" w:line="240" w:lineRule="auto"/>
        <w:jc w:val="center"/>
        <w:rPr>
          <w:rFonts w:ascii="Times New Roman" w:eastAsia="Times New Roman" w:hAnsi="Times New Roman" w:cs="Times New Roman"/>
          <w:b/>
          <w:i/>
          <w:iCs/>
          <w:color w:val="FF0000"/>
          <w:sz w:val="28"/>
          <w:szCs w:val="28"/>
          <w:lang w:eastAsia="ru-RU"/>
        </w:rPr>
      </w:pPr>
      <w:r w:rsidRPr="004551D9">
        <w:rPr>
          <w:rFonts w:ascii="Times New Roman" w:eastAsia="Times New Roman" w:hAnsi="Times New Roman" w:cs="Times New Roman"/>
          <w:b/>
          <w:bCs/>
          <w:i/>
          <w:iCs/>
          <w:color w:val="FF0000"/>
          <w:sz w:val="28"/>
          <w:szCs w:val="28"/>
          <w:lang w:eastAsia="ru-RU"/>
        </w:rPr>
        <w:t xml:space="preserve">Консультация для </w:t>
      </w:r>
      <w:r w:rsidRPr="004551D9">
        <w:rPr>
          <w:rFonts w:ascii="Times New Roman" w:eastAsia="Times New Roman" w:hAnsi="Times New Roman" w:cs="Times New Roman"/>
          <w:b/>
          <w:i/>
          <w:iCs/>
          <w:color w:val="FF0000"/>
          <w:sz w:val="28"/>
          <w:szCs w:val="28"/>
          <w:lang w:eastAsia="ru-RU"/>
        </w:rPr>
        <w:t xml:space="preserve">родителей, </w:t>
      </w:r>
    </w:p>
    <w:p w:rsidR="00E57D77" w:rsidRPr="004551D9" w:rsidRDefault="00E57D77" w:rsidP="004551D9">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r w:rsidRPr="004551D9">
        <w:rPr>
          <w:rFonts w:ascii="Times New Roman" w:eastAsia="Times New Roman" w:hAnsi="Times New Roman" w:cs="Times New Roman"/>
          <w:b/>
          <w:i/>
          <w:iCs/>
          <w:color w:val="FF0000"/>
          <w:sz w:val="28"/>
          <w:szCs w:val="28"/>
          <w:lang w:eastAsia="ru-RU"/>
        </w:rPr>
        <w:t>воспитывающих детей дома</w:t>
      </w:r>
      <w:r w:rsidRPr="004551D9">
        <w:rPr>
          <w:rFonts w:ascii="Times New Roman" w:eastAsia="Times New Roman" w:hAnsi="Times New Roman" w:cs="Times New Roman"/>
          <w:b/>
          <w:bCs/>
          <w:i/>
          <w:iCs/>
          <w:color w:val="FF0000"/>
          <w:sz w:val="28"/>
          <w:szCs w:val="28"/>
          <w:lang w:eastAsia="ru-RU"/>
        </w:rPr>
        <w:t xml:space="preserve"> </w:t>
      </w:r>
    </w:p>
    <w:p w:rsidR="002540B7" w:rsidRPr="004551D9" w:rsidRDefault="002540B7" w:rsidP="004551D9">
      <w:pPr>
        <w:shd w:val="clear" w:color="auto" w:fill="FFFFFF"/>
        <w:spacing w:after="0" w:line="240" w:lineRule="auto"/>
        <w:jc w:val="center"/>
        <w:rPr>
          <w:rFonts w:ascii="Calibri" w:eastAsia="Times New Roman" w:hAnsi="Calibri" w:cs="Times New Roman"/>
          <w:b/>
          <w:color w:val="FF0000"/>
          <w:sz w:val="28"/>
          <w:szCs w:val="28"/>
          <w:lang w:eastAsia="ru-RU"/>
        </w:rPr>
      </w:pPr>
      <w:r w:rsidRPr="004551D9">
        <w:rPr>
          <w:rFonts w:ascii="Times New Roman" w:eastAsia="Times New Roman" w:hAnsi="Times New Roman" w:cs="Times New Roman"/>
          <w:b/>
          <w:bCs/>
          <w:i/>
          <w:iCs/>
          <w:color w:val="FF0000"/>
          <w:sz w:val="28"/>
          <w:szCs w:val="28"/>
          <w:lang w:eastAsia="ru-RU"/>
        </w:rPr>
        <w:t>«Организация двигательной активности детей дома»</w:t>
      </w:r>
    </w:p>
    <w:p w:rsidR="004551D9" w:rsidRPr="004551D9" w:rsidRDefault="004551D9" w:rsidP="004551D9">
      <w:pPr>
        <w:shd w:val="clear" w:color="auto" w:fill="FFFFFF"/>
        <w:spacing w:after="0" w:line="240" w:lineRule="auto"/>
        <w:ind w:firstLine="851"/>
        <w:jc w:val="both"/>
        <w:rPr>
          <w:rFonts w:ascii="Times New Roman" w:eastAsia="Times New Roman" w:hAnsi="Times New Roman" w:cs="Times New Roman"/>
          <w:color w:val="FF0000"/>
          <w:sz w:val="28"/>
          <w:lang w:eastAsia="ru-RU"/>
        </w:rPr>
      </w:pP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На что же должны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lastRenderedPageBreak/>
        <w:t>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В детском саду в течение дня ребята регулярно занимаются физическими упражнениями: на утренней гимнастике и во время физкультурных пауз используются общеразвивающие упражнения, во время которых вовлекаются в работу различные группы мышц.</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b/>
          <w:bCs/>
          <w:color w:val="000000"/>
          <w:sz w:val="28"/>
          <w:lang w:eastAsia="ru-RU"/>
        </w:rPr>
        <w:t>ЭТО ВАЖНО!</w:t>
      </w:r>
      <w:r w:rsidRPr="002540B7">
        <w:rPr>
          <w:rFonts w:ascii="Times New Roman" w:eastAsia="Times New Roman" w:hAnsi="Times New Roman" w:cs="Times New Roman"/>
          <w:color w:val="000000"/>
          <w:sz w:val="28"/>
          <w:lang w:eastAsia="ru-RU"/>
        </w:rPr>
        <w:t>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2540B7" w:rsidRPr="002540B7" w:rsidRDefault="002540B7" w:rsidP="004551D9">
      <w:pPr>
        <w:shd w:val="clear" w:color="auto" w:fill="FFFFFF"/>
        <w:spacing w:after="0" w:line="240" w:lineRule="auto"/>
        <w:ind w:firstLine="851"/>
        <w:jc w:val="center"/>
        <w:rPr>
          <w:rFonts w:ascii="Calibri" w:eastAsia="Times New Roman" w:hAnsi="Calibri" w:cs="Times New Roman"/>
          <w:color w:val="000000"/>
          <w:lang w:eastAsia="ru-RU"/>
        </w:rPr>
      </w:pPr>
      <w:r w:rsidRPr="002540B7">
        <w:rPr>
          <w:rFonts w:ascii="Times New Roman" w:eastAsia="Times New Roman" w:hAnsi="Times New Roman" w:cs="Times New Roman"/>
          <w:b/>
          <w:bCs/>
          <w:color w:val="000000"/>
          <w:sz w:val="28"/>
          <w:lang w:eastAsia="ru-RU"/>
        </w:rPr>
        <w:t>Если ребенок заболел…</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Для ребенка во время болезни следует выбирать игры, не вызывающие большой психофизиологической нагрузки, чтобы у детей не возникло желание ускорить темп выполнения, так как это может привести к перегрузкам. Необходимо  акцентировать внимание ребенка на эстетической стороне выполнения того или иного движения, точности действий и соблюдении правил игры.</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lastRenderedPageBreak/>
        <w:t>Внимание детей младшего возраста крайне неустойчиво, поэтому продолжительность одной игры невелика – до 5 минут, но постепенно время игры можно увеличить до 10-15 минут при условии переключения с одной игры на другую с перерывами на отдых, музыкальными заставками и пением. Игры, следующие друг за другом и требующие длительной сосредоточенности или направленные на развитие только одного навыка, утомляют ребенка. Игры следует комбинировать и сочетать таким образом, чтобы они оказывали разностороннее воздействие. Например, игры при нарушении обмена веществ чередовать с играми, формирующими правильное носовое дыхание. Желательно проводить игры по нескольку раз в день. Величину нагрузки необходимо распределять по физиологической кривой, т.е. для вводной и заключительной частей подбираются игры с меньшей психофизиологической нагрузкой, для основной – с большей.</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При выработке умений и навыков у детей важную роль играет концентрация внимания на занятиях. Для этого в самом начале желательно, чтобы внимание ребенка не отвлекали ненужные во время игры предметы. Игровой материал должен быть ярким, голос ведущего заинтересовывающим и, может быть, даже интригующим. Взрослый сам должен «включиться» в игру. Следует учесть, что дети могут часто забывать и путать правила, - в  этом возрасте это неизбежно и нормально. Перед началом нужно в понятной форме разъяснить правила игры, попросить ребенка показать необходимые движения, подкорректировать правильность выполнения заданий.</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Необходимо проветрить комнату перед игрой, очистить нос от слизи, чтобы правильно осуществлять носовое дыхание. Особенно следует остановиться на способах регулирования нагрузки. Критериями усталости организма являются следующие признаки:</w:t>
      </w:r>
    </w:p>
    <w:p w:rsidR="002540B7" w:rsidRPr="002540B7" w:rsidRDefault="002540B7" w:rsidP="004551D9">
      <w:pPr>
        <w:numPr>
          <w:ilvl w:val="0"/>
          <w:numId w:val="1"/>
        </w:numPr>
        <w:shd w:val="clear" w:color="auto" w:fill="FFFFFF"/>
        <w:tabs>
          <w:tab w:val="clear" w:pos="720"/>
        </w:tabs>
        <w:spacing w:after="0" w:line="240" w:lineRule="auto"/>
        <w:ind w:hanging="720"/>
        <w:jc w:val="both"/>
        <w:rPr>
          <w:rFonts w:ascii="Calibri" w:eastAsia="Times New Roman" w:hAnsi="Calibri" w:cs="Arial"/>
          <w:color w:val="000000"/>
          <w:lang w:eastAsia="ru-RU"/>
        </w:rPr>
      </w:pPr>
      <w:bookmarkStart w:id="0" w:name="_GoBack"/>
      <w:r w:rsidRPr="002540B7">
        <w:rPr>
          <w:rFonts w:ascii="Times New Roman" w:eastAsia="Times New Roman" w:hAnsi="Times New Roman" w:cs="Times New Roman"/>
          <w:color w:val="000000"/>
          <w:sz w:val="28"/>
          <w:lang w:eastAsia="ru-RU"/>
        </w:rPr>
        <w:t>выражение лица напряженное, ребенок сильно возбужден, - без толку суетлив (кричит, вступает в конфликт с другими участниками игры), чересчур отвлекается или вялый;</w:t>
      </w:r>
    </w:p>
    <w:p w:rsidR="002540B7" w:rsidRPr="002540B7" w:rsidRDefault="002540B7" w:rsidP="004551D9">
      <w:pPr>
        <w:numPr>
          <w:ilvl w:val="0"/>
          <w:numId w:val="1"/>
        </w:numPr>
        <w:shd w:val="clear" w:color="auto" w:fill="FFFFFF"/>
        <w:tabs>
          <w:tab w:val="clear" w:pos="720"/>
        </w:tabs>
        <w:spacing w:after="0" w:line="240" w:lineRule="auto"/>
        <w:ind w:hanging="720"/>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движения выполняются нечетко, неуверенно, появляются лишние движения;</w:t>
      </w:r>
    </w:p>
    <w:p w:rsidR="002540B7" w:rsidRPr="002540B7" w:rsidRDefault="002540B7" w:rsidP="004551D9">
      <w:pPr>
        <w:numPr>
          <w:ilvl w:val="0"/>
          <w:numId w:val="1"/>
        </w:numPr>
        <w:shd w:val="clear" w:color="auto" w:fill="FFFFFF"/>
        <w:tabs>
          <w:tab w:val="clear" w:pos="720"/>
        </w:tabs>
        <w:spacing w:after="0" w:line="240" w:lineRule="auto"/>
        <w:ind w:hanging="720"/>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 xml:space="preserve">кожа сильно краснеет или бледнеет, небольшая </w:t>
      </w:r>
      <w:proofErr w:type="spellStart"/>
      <w:r w:rsidRPr="002540B7">
        <w:rPr>
          <w:rFonts w:ascii="Times New Roman" w:eastAsia="Times New Roman" w:hAnsi="Times New Roman" w:cs="Times New Roman"/>
          <w:color w:val="000000"/>
          <w:sz w:val="28"/>
          <w:lang w:eastAsia="ru-RU"/>
        </w:rPr>
        <w:t>синюшность</w:t>
      </w:r>
      <w:proofErr w:type="spellEnd"/>
      <w:r w:rsidRPr="002540B7">
        <w:rPr>
          <w:rFonts w:ascii="Times New Roman" w:eastAsia="Times New Roman" w:hAnsi="Times New Roman" w:cs="Times New Roman"/>
          <w:color w:val="000000"/>
          <w:sz w:val="28"/>
          <w:lang w:eastAsia="ru-RU"/>
        </w:rPr>
        <w:t xml:space="preserve"> под глазами;</w:t>
      </w:r>
    </w:p>
    <w:p w:rsidR="002540B7" w:rsidRPr="002540B7" w:rsidRDefault="002540B7" w:rsidP="004551D9">
      <w:pPr>
        <w:numPr>
          <w:ilvl w:val="0"/>
          <w:numId w:val="1"/>
        </w:numPr>
        <w:shd w:val="clear" w:color="auto" w:fill="FFFFFF"/>
        <w:tabs>
          <w:tab w:val="clear" w:pos="720"/>
        </w:tabs>
        <w:spacing w:after="0" w:line="240" w:lineRule="auto"/>
        <w:ind w:hanging="720"/>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ребенок сильно потеет, особенно лицо;</w:t>
      </w:r>
    </w:p>
    <w:p w:rsidR="002540B7" w:rsidRPr="002540B7" w:rsidRDefault="002540B7" w:rsidP="004551D9">
      <w:pPr>
        <w:numPr>
          <w:ilvl w:val="0"/>
          <w:numId w:val="1"/>
        </w:numPr>
        <w:shd w:val="clear" w:color="auto" w:fill="FFFFFF"/>
        <w:tabs>
          <w:tab w:val="clear" w:pos="720"/>
        </w:tabs>
        <w:spacing w:after="0" w:line="240" w:lineRule="auto"/>
        <w:ind w:hanging="720"/>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учащены пульс и дыхание, т.е. пульс увеличивается более чем на 25-50% , частота дыхания возрастает больше чем на 4-6 раз в минуту.</w:t>
      </w:r>
    </w:p>
    <w:bookmarkEnd w:id="0"/>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Если вы видите, что задание оказалось сложным для ребенка, то можно внести изменения в ход самой игры или использовать менее сложные игры.</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Для снижения нагрузки применяйте следующие действия:</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уменьшение общего времени занятий;</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уменьшение числа повторений одной и той же игры в занятии;</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упрощение сюжета игры;</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изменение исходного положения во время игр, т.е. сидя, лежа;</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уменьшение числа участников игры;</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lastRenderedPageBreak/>
        <w:t>более частое включение пауз отдыха и дыхательных упражнений;</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снижение требовательности к точности и координации движений, быстроте реакций;</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уменьшение темпа и амплитуды движений в игре;</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более мягкий, повествовательный, а не командный, голос ведущего;</w:t>
      </w:r>
    </w:p>
    <w:p w:rsidR="002540B7" w:rsidRPr="002540B7" w:rsidRDefault="002540B7" w:rsidP="004551D9">
      <w:pPr>
        <w:numPr>
          <w:ilvl w:val="0"/>
          <w:numId w:val="2"/>
        </w:numPr>
        <w:shd w:val="clear" w:color="auto" w:fill="FFFFFF"/>
        <w:tabs>
          <w:tab w:val="clear" w:pos="720"/>
        </w:tabs>
        <w:spacing w:after="0" w:line="240" w:lineRule="auto"/>
        <w:ind w:left="0" w:firstLine="851"/>
        <w:jc w:val="both"/>
        <w:rPr>
          <w:rFonts w:ascii="Calibri" w:eastAsia="Times New Roman" w:hAnsi="Calibri" w:cs="Arial"/>
          <w:color w:val="000000"/>
          <w:lang w:eastAsia="ru-RU"/>
        </w:rPr>
      </w:pPr>
      <w:r w:rsidRPr="002540B7">
        <w:rPr>
          <w:rFonts w:ascii="Times New Roman" w:eastAsia="Times New Roman" w:hAnsi="Times New Roman" w:cs="Times New Roman"/>
          <w:color w:val="000000"/>
          <w:sz w:val="28"/>
          <w:lang w:eastAsia="ru-RU"/>
        </w:rPr>
        <w:t>использование мелодичной, ритмичной, негромкой музыки в медленном и среднем темпах.</w:t>
      </w:r>
    </w:p>
    <w:p w:rsidR="002540B7" w:rsidRPr="002540B7" w:rsidRDefault="002540B7" w:rsidP="004551D9">
      <w:pPr>
        <w:shd w:val="clear" w:color="auto" w:fill="FFFFFF"/>
        <w:spacing w:after="0" w:line="240" w:lineRule="auto"/>
        <w:ind w:firstLine="851"/>
        <w:jc w:val="both"/>
        <w:rPr>
          <w:rFonts w:ascii="Calibri" w:eastAsia="Times New Roman" w:hAnsi="Calibri" w:cs="Times New Roman"/>
          <w:color w:val="000000"/>
          <w:lang w:eastAsia="ru-RU"/>
        </w:rPr>
      </w:pPr>
      <w:r w:rsidRPr="002540B7">
        <w:rPr>
          <w:rFonts w:ascii="Times New Roman" w:eastAsia="Times New Roman" w:hAnsi="Times New Roman" w:cs="Times New Roman"/>
          <w:color w:val="000000"/>
          <w:sz w:val="28"/>
          <w:lang w:eastAsia="ru-RU"/>
        </w:rPr>
        <w:t>Помните, что любая нагрузка гораздо полезнее ее отсутствия. Если даже вам и не удается соблюдать режим занятий, то просто играйте почаще с детьми. Это – самая лучшая форма выражения любви и заботы!</w:t>
      </w:r>
    </w:p>
    <w:p w:rsidR="00BB6041" w:rsidRDefault="004551D9"/>
    <w:sectPr w:rsidR="00BB6041" w:rsidSect="0077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C6D"/>
    <w:multiLevelType w:val="multilevel"/>
    <w:tmpl w:val="8CDA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76E7A"/>
    <w:multiLevelType w:val="multilevel"/>
    <w:tmpl w:val="18B2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540B7"/>
    <w:rsid w:val="002540B7"/>
    <w:rsid w:val="004551D9"/>
    <w:rsid w:val="00532B39"/>
    <w:rsid w:val="007763F3"/>
    <w:rsid w:val="00D920E6"/>
    <w:rsid w:val="00E57D77"/>
    <w:rsid w:val="00E6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84BE"/>
  <w15:docId w15:val="{42543038-D5C1-4C37-B6FE-55544F74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3F3"/>
  </w:style>
  <w:style w:type="paragraph" w:styleId="1">
    <w:name w:val="heading 1"/>
    <w:basedOn w:val="a"/>
    <w:next w:val="a"/>
    <w:link w:val="10"/>
    <w:autoRedefine/>
    <w:qFormat/>
    <w:rsid w:val="00D920E6"/>
    <w:pPr>
      <w:keepNext/>
      <w:spacing w:before="240" w:after="60" w:line="240" w:lineRule="auto"/>
      <w:outlineLvl w:val="0"/>
    </w:pPr>
    <w:rPr>
      <w:rFonts w:ascii="Times New Roman" w:eastAsia="Times New Roman" w:hAnsi="Times New Roman" w:cs="Arial"/>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0E6"/>
    <w:rPr>
      <w:rFonts w:ascii="Times New Roman" w:eastAsia="Times New Roman" w:hAnsi="Times New Roman" w:cs="Arial"/>
      <w:b/>
      <w:bCs/>
      <w:kern w:val="32"/>
      <w:sz w:val="28"/>
      <w:szCs w:val="32"/>
      <w:lang w:eastAsia="ru-RU"/>
    </w:rPr>
  </w:style>
  <w:style w:type="paragraph" w:customStyle="1" w:styleId="c10">
    <w:name w:val="c10"/>
    <w:basedOn w:val="a"/>
    <w:rsid w:val="00254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40B7"/>
  </w:style>
  <w:style w:type="character" w:customStyle="1" w:styleId="c15">
    <w:name w:val="c15"/>
    <w:basedOn w:val="a0"/>
    <w:rsid w:val="002540B7"/>
  </w:style>
  <w:style w:type="paragraph" w:customStyle="1" w:styleId="c9">
    <w:name w:val="c9"/>
    <w:basedOn w:val="a"/>
    <w:rsid w:val="00254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40B7"/>
  </w:style>
  <w:style w:type="character" w:customStyle="1" w:styleId="c11">
    <w:name w:val="c11"/>
    <w:basedOn w:val="a0"/>
    <w:rsid w:val="002540B7"/>
  </w:style>
  <w:style w:type="character" w:customStyle="1" w:styleId="c16">
    <w:name w:val="c16"/>
    <w:basedOn w:val="a0"/>
    <w:rsid w:val="002540B7"/>
  </w:style>
  <w:style w:type="paragraph" w:customStyle="1" w:styleId="c5">
    <w:name w:val="c5"/>
    <w:basedOn w:val="a"/>
    <w:rsid w:val="00254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5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3</cp:revision>
  <dcterms:created xsi:type="dcterms:W3CDTF">2020-10-05T18:01:00Z</dcterms:created>
  <dcterms:modified xsi:type="dcterms:W3CDTF">2021-09-25T19:06:00Z</dcterms:modified>
</cp:coreProperties>
</file>