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C" w:rsidRPr="009358C0" w:rsidRDefault="00D947FC" w:rsidP="00D947FC">
      <w:pPr>
        <w:jc w:val="center"/>
        <w:rPr>
          <w:rFonts w:eastAsiaTheme="minorEastAsia"/>
          <w:sz w:val="22"/>
          <w:szCs w:val="22"/>
        </w:rPr>
      </w:pPr>
      <w:r w:rsidRPr="009358C0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D947FC" w:rsidRPr="009358C0" w:rsidTr="00D947FC">
        <w:tc>
          <w:tcPr>
            <w:tcW w:w="3240" w:type="dxa"/>
          </w:tcPr>
          <w:p w:rsidR="00D947FC" w:rsidRPr="009358C0" w:rsidRDefault="00D947FC" w:rsidP="00D947FC">
            <w:pPr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«Рассмотрено»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Руководитель методического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объединения учителей </w:t>
            </w:r>
          </w:p>
          <w:p w:rsidR="00D947FC" w:rsidRPr="009358C0" w:rsidRDefault="00D947FC" w:rsidP="00D947FC">
            <w:pPr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__________/Сусимова Ж.А./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     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ФИО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Протокол №___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от </w:t>
            </w:r>
            <w:r>
              <w:rPr>
                <w:rFonts w:eastAsiaTheme="minorEastAsia"/>
                <w:sz w:val="22"/>
                <w:szCs w:val="22"/>
              </w:rPr>
              <w:t>«___» ___________2020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г.</w:t>
            </w:r>
          </w:p>
        </w:tc>
        <w:tc>
          <w:tcPr>
            <w:tcW w:w="3201" w:type="dxa"/>
          </w:tcPr>
          <w:p w:rsidR="00D947FC" w:rsidRPr="009358C0" w:rsidRDefault="00D947FC" w:rsidP="00D947FC">
            <w:pPr>
              <w:ind w:left="-819" w:firstLine="819"/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«Согласовано»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Заместитель директора по УВР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__________/Хлынцева Е. В./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ФИО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:rsidR="00D947FC" w:rsidRPr="009358C0" w:rsidRDefault="00D947FC" w:rsidP="00D947FC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«___» ___________2020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г. </w:t>
            </w:r>
          </w:p>
        </w:tc>
        <w:tc>
          <w:tcPr>
            <w:tcW w:w="3449" w:type="dxa"/>
          </w:tcPr>
          <w:p w:rsidR="00D947FC" w:rsidRPr="009358C0" w:rsidRDefault="00D947FC" w:rsidP="00D947FC">
            <w:pPr>
              <w:jc w:val="center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«Утверждаю»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 xml:space="preserve">Директор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__________/Янина Н.И./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  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 ФИО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  <w:sz w:val="22"/>
                <w:szCs w:val="22"/>
              </w:rPr>
              <w:t>Приказ №______</w:t>
            </w:r>
          </w:p>
          <w:p w:rsidR="00D947FC" w:rsidRPr="009358C0" w:rsidRDefault="00D947FC" w:rsidP="00D947F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 «___» ____________2020</w:t>
            </w:r>
            <w:r w:rsidRPr="009358C0">
              <w:rPr>
                <w:rFonts w:eastAsiaTheme="minorEastAsia"/>
                <w:sz w:val="22"/>
                <w:szCs w:val="22"/>
              </w:rPr>
              <w:t xml:space="preserve"> г. </w:t>
            </w:r>
          </w:p>
        </w:tc>
      </w:tr>
    </w:tbl>
    <w:p w:rsidR="00D947FC" w:rsidRPr="009358C0" w:rsidRDefault="00D947FC" w:rsidP="00D947FC">
      <w:pPr>
        <w:jc w:val="both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D947FC" w:rsidRPr="00D947FC" w:rsidRDefault="00D947FC" w:rsidP="00D947FC">
      <w:pPr>
        <w:jc w:val="center"/>
        <w:outlineLvl w:val="0"/>
        <w:rPr>
          <w:rFonts w:eastAsiaTheme="minorEastAsia"/>
          <w:b/>
          <w:bCs/>
          <w:sz w:val="52"/>
          <w:szCs w:val="52"/>
        </w:rPr>
      </w:pPr>
      <w:r w:rsidRPr="00D947FC">
        <w:rPr>
          <w:rFonts w:eastAsiaTheme="minorEastAsia"/>
          <w:b/>
          <w:bCs/>
          <w:sz w:val="52"/>
          <w:szCs w:val="52"/>
        </w:rPr>
        <w:t>РАБОЧАЯ ПРОГРАММА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sz w:val="22"/>
          <w:szCs w:val="22"/>
        </w:rPr>
      </w:pP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по внеурочной деятельности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для 1-4 класса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«Шахматная азбука»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на 2020-2021</w:t>
      </w:r>
      <w:r w:rsidRPr="00D947FC">
        <w:rPr>
          <w:rFonts w:eastAsiaTheme="minorEastAsia"/>
          <w:b/>
          <w:bCs/>
          <w:i/>
          <w:iCs/>
          <w:sz w:val="36"/>
          <w:szCs w:val="36"/>
        </w:rPr>
        <w:t xml:space="preserve"> учебный год</w:t>
      </w:r>
    </w:p>
    <w:p w:rsidR="00D947FC" w:rsidRPr="00D947FC" w:rsidRDefault="00D947FC" w:rsidP="00D947FC">
      <w:pPr>
        <w:jc w:val="center"/>
        <w:rPr>
          <w:rFonts w:eastAsiaTheme="minorEastAsia"/>
          <w:b/>
          <w:bCs/>
          <w:i/>
          <w:iCs/>
          <w:sz w:val="22"/>
          <w:szCs w:val="22"/>
        </w:rPr>
      </w:pPr>
    </w:p>
    <w:p w:rsidR="00D947FC" w:rsidRPr="009358C0" w:rsidRDefault="00D947FC" w:rsidP="00D947FC">
      <w:pPr>
        <w:jc w:val="center"/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jc w:val="center"/>
        <w:rPr>
          <w:rFonts w:ascii="Times New Roman,Bold" w:eastAsiaTheme="minorEastAsia" w:hAnsi="Times New Roman,Bold" w:cs="Times New Roman,Bold"/>
          <w:b/>
          <w:bCs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32"/>
          <w:szCs w:val="3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2"/>
          <w:szCs w:val="22"/>
        </w:rPr>
      </w:pPr>
    </w:p>
    <w:p w:rsidR="00D947FC" w:rsidRPr="009358C0" w:rsidRDefault="00D947FC" w:rsidP="00D947FC">
      <w:pPr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9358C0">
        <w:rPr>
          <w:rFonts w:eastAsiaTheme="minorEastAsia"/>
          <w:sz w:val="28"/>
          <w:szCs w:val="28"/>
        </w:rPr>
        <w:t>Составитель: Тярина И. В.</w:t>
      </w: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  <w:r w:rsidRPr="009358C0"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</w:t>
      </w:r>
      <w:r w:rsidRPr="009358C0">
        <w:rPr>
          <w:rFonts w:eastAsiaTheme="minorEastAsia"/>
          <w:sz w:val="28"/>
          <w:szCs w:val="28"/>
        </w:rPr>
        <w:t xml:space="preserve">учитель </w:t>
      </w:r>
      <w:r>
        <w:rPr>
          <w:rFonts w:eastAsiaTheme="minorEastAsia"/>
          <w:sz w:val="28"/>
          <w:szCs w:val="28"/>
        </w:rPr>
        <w:t xml:space="preserve"> ДО</w:t>
      </w: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jc w:val="right"/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rPr>
          <w:rFonts w:eastAsiaTheme="minorEastAsia"/>
          <w:sz w:val="28"/>
          <w:szCs w:val="28"/>
        </w:rPr>
      </w:pPr>
    </w:p>
    <w:p w:rsidR="00D947FC" w:rsidRPr="009358C0" w:rsidRDefault="00D947FC" w:rsidP="00D947F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9358C0">
        <w:rPr>
          <w:rFonts w:eastAsiaTheme="minorEastAsia"/>
          <w:sz w:val="28"/>
          <w:szCs w:val="28"/>
        </w:rPr>
        <w:t xml:space="preserve"> г.</w:t>
      </w:r>
    </w:p>
    <w:p w:rsidR="00D947FC" w:rsidRPr="009358C0" w:rsidRDefault="00D947FC" w:rsidP="00D947FC">
      <w:pPr>
        <w:ind w:firstLine="567"/>
        <w:jc w:val="center"/>
        <w:rPr>
          <w:rFonts w:eastAsiaTheme="minorEastAsia"/>
          <w:b/>
          <w:bCs/>
        </w:rPr>
      </w:pPr>
    </w:p>
    <w:p w:rsidR="00D947FC" w:rsidRPr="009358C0" w:rsidRDefault="00D947FC" w:rsidP="00D947FC">
      <w:pPr>
        <w:ind w:firstLine="567"/>
        <w:jc w:val="center"/>
        <w:rPr>
          <w:rFonts w:eastAsiaTheme="minorEastAsia"/>
          <w:b/>
          <w:bCs/>
        </w:rPr>
      </w:pPr>
    </w:p>
    <w:p w:rsidR="00F74EAB" w:rsidRPr="00FE1A2D" w:rsidRDefault="00F74EAB" w:rsidP="00F74EAB">
      <w:pPr>
        <w:pageBreakBefore/>
        <w:tabs>
          <w:tab w:val="left" w:pos="2655"/>
          <w:tab w:val="center" w:pos="4677"/>
        </w:tabs>
        <w:ind w:left="-567" w:firstLine="567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lastRenderedPageBreak/>
        <w:tab/>
      </w:r>
      <w:r w:rsidRPr="00FE1A2D">
        <w:rPr>
          <w:rFonts w:eastAsia="Calibri"/>
          <w:b/>
          <w:lang w:eastAsia="ar-SA"/>
        </w:rPr>
        <w:t>Пояснительная записка</w:t>
      </w:r>
    </w:p>
    <w:p w:rsidR="00F74EAB" w:rsidRPr="00FE1A2D" w:rsidRDefault="00F74EAB" w:rsidP="00F74EAB">
      <w:pPr>
        <w:suppressAutoHyphens/>
        <w:ind w:left="-567" w:firstLine="567"/>
        <w:jc w:val="both"/>
        <w:rPr>
          <w:rFonts w:eastAsia="Calibri"/>
          <w:lang w:eastAsia="ar-SA"/>
        </w:rPr>
      </w:pP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</w:t>
      </w:r>
      <w:r w:rsidRPr="00FE1A2D">
        <w:rPr>
          <w:sz w:val="24"/>
          <w:szCs w:val="24"/>
        </w:rPr>
        <w:softHyphen/>
        <w:t>сообразно решение задач их воспитания и социализации.</w:t>
      </w: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Согласно Базисному учебному плану общеобразователь</w:t>
      </w:r>
      <w:r w:rsidRPr="00FE1A2D">
        <w:rPr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FE1A2D">
        <w:rPr>
          <w:sz w:val="24"/>
          <w:szCs w:val="24"/>
        </w:rPr>
        <w:softHyphen/>
        <w:t>емлемой частью образовательного процесса. Время отводимое на внеурочную деятельность, используется по же</w:t>
      </w:r>
      <w:r w:rsidRPr="00FE1A2D">
        <w:rPr>
          <w:sz w:val="24"/>
          <w:szCs w:val="24"/>
        </w:rPr>
        <w:softHyphen/>
        <w:t>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sz w:val="24"/>
          <w:szCs w:val="24"/>
        </w:rPr>
        <w:t xml:space="preserve"> </w:t>
      </w:r>
      <w:r w:rsidRPr="00FE1A2D">
        <w:rPr>
          <w:rStyle w:val="ad"/>
          <w:sz w:val="24"/>
          <w:szCs w:val="24"/>
        </w:rPr>
        <w:t>на</w:t>
      </w:r>
      <w:r w:rsidRPr="00FE1A2D">
        <w:rPr>
          <w:rStyle w:val="ad"/>
          <w:sz w:val="24"/>
          <w:szCs w:val="24"/>
        </w:rPr>
        <w:softHyphen/>
        <w:t>правлений внеурочной деятельности</w:t>
      </w:r>
      <w:r w:rsidRPr="00FE1A2D">
        <w:rPr>
          <w:sz w:val="24"/>
          <w:szCs w:val="24"/>
        </w:rPr>
        <w:t xml:space="preserve"> выделено </w:t>
      </w:r>
      <w:r>
        <w:rPr>
          <w:sz w:val="24"/>
          <w:szCs w:val="24"/>
        </w:rPr>
        <w:t>спортивно</w:t>
      </w:r>
      <w:r w:rsidRPr="00FE1A2D">
        <w:rPr>
          <w:sz w:val="24"/>
          <w:szCs w:val="24"/>
        </w:rPr>
        <w:t>-оздоровительное направление.</w:t>
      </w:r>
    </w:p>
    <w:p w:rsidR="00F74EAB" w:rsidRPr="00FE1A2D" w:rsidRDefault="00F74EAB" w:rsidP="00F74EAB">
      <w:pPr>
        <w:pStyle w:val="1"/>
        <w:shd w:val="clear" w:color="auto" w:fill="auto"/>
        <w:spacing w:after="0" w:line="240" w:lineRule="auto"/>
        <w:ind w:left="-567" w:firstLine="567"/>
        <w:contextualSpacing/>
        <w:jc w:val="both"/>
        <w:rPr>
          <w:sz w:val="24"/>
          <w:szCs w:val="24"/>
        </w:rPr>
      </w:pPr>
      <w:r w:rsidRPr="00FE1A2D">
        <w:rPr>
          <w:sz w:val="24"/>
          <w:szCs w:val="24"/>
        </w:rPr>
        <w:t>Рабочая программа внеурочной деятельности «Шахмат</w:t>
      </w:r>
      <w:r>
        <w:rPr>
          <w:sz w:val="24"/>
          <w:szCs w:val="24"/>
        </w:rPr>
        <w:t>ная азбука</w:t>
      </w:r>
      <w:r w:rsidRPr="00FE1A2D">
        <w:rPr>
          <w:sz w:val="24"/>
          <w:szCs w:val="24"/>
        </w:rPr>
        <w:t xml:space="preserve">» предназначена для </w:t>
      </w:r>
      <w:r>
        <w:rPr>
          <w:sz w:val="24"/>
          <w:szCs w:val="24"/>
        </w:rPr>
        <w:t>спортивно</w:t>
      </w:r>
      <w:r w:rsidRPr="00FE1A2D">
        <w:rPr>
          <w:sz w:val="24"/>
          <w:szCs w:val="24"/>
        </w:rPr>
        <w:t>-оздоровительной работы с учащимися, проявляющими интерес к физической культуре и спорту, в 1-4 классах.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74EAB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F74EAB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 xml:space="preserve"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</w:t>
      </w:r>
      <w:r w:rsidRPr="00FE1A2D">
        <w:rPr>
          <w:shd w:val="clear" w:color="auto" w:fill="FFFFFF"/>
        </w:rPr>
        <w:lastRenderedPageBreak/>
        <w:t>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</w:pPr>
      <w:r w:rsidRPr="00FE1A2D">
        <w:rPr>
          <w:shd w:val="clear" w:color="auto" w:fill="FFFFFF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мобилизировать,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  <w:r w:rsidRPr="00FE1A2D">
        <w:t> </w:t>
      </w:r>
    </w:p>
    <w:p w:rsidR="00F74EAB" w:rsidRPr="00FE1A2D" w:rsidRDefault="00F74EAB" w:rsidP="00F74EAB">
      <w:pPr>
        <w:ind w:left="-567" w:firstLine="567"/>
        <w:jc w:val="both"/>
        <w:rPr>
          <w:shd w:val="clear" w:color="auto" w:fill="FFFFFF"/>
        </w:rPr>
      </w:pPr>
      <w:r w:rsidRPr="00FE1A2D">
        <w:rPr>
          <w:shd w:val="clear" w:color="auto" w:fill="FFFFFF"/>
        </w:rPr>
        <w:t xml:space="preserve">Следовательно, они сочетают в себе элементы искусства, науки и спорта. </w:t>
      </w:r>
      <w:r w:rsidRPr="00FE1A2D">
        <w:br/>
      </w:r>
      <w:r w:rsidRPr="00FE1A2D">
        <w:rPr>
          <w:shd w:val="clear" w:color="auto" w:fill="FFFFFF"/>
        </w:rPr>
        <w:t>Однако установка сделать из ребенка гроссмейстера, не является приоритетной в данной программе. И если ребенок не достигает выдающихся спортивных результатов в шахматах, то это не рассматривается как жизненная неудача.</w:t>
      </w:r>
      <w:r w:rsidRPr="00FE1A2D">
        <w:t> </w:t>
      </w:r>
    </w:p>
    <w:p w:rsidR="00F74EAB" w:rsidRPr="00FE1A2D" w:rsidRDefault="00F74EAB" w:rsidP="00F74EAB">
      <w:pPr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Нормативно-правовой и документальной базой программы  внеурочной деятельности по формированию культуры здоровья учащихся являются: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Закон Российской Федерации «Об образовании</w:t>
      </w:r>
      <w:r>
        <w:rPr>
          <w:color w:val="0D0D0D" w:themeColor="text1" w:themeTint="F2"/>
          <w:lang w:eastAsia="ar-SA"/>
        </w:rPr>
        <w:t xml:space="preserve"> в Российской Федерации</w:t>
      </w:r>
      <w:r w:rsidRPr="00FE1A2D">
        <w:rPr>
          <w:color w:val="0D0D0D" w:themeColor="text1" w:themeTint="F2"/>
          <w:lang w:eastAsia="ar-SA"/>
        </w:rPr>
        <w:t>»;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Федеральный государственный образовательный стандарт;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suppressAutoHyphens/>
        <w:autoSpaceDE/>
        <w:autoSpaceDN/>
        <w:adjustRightInd/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Федеральный закон от 20.03.1999 №52-ФЗ «О санитарно-эпидемиологическом благополучии населения»,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suppressAutoHyphens/>
        <w:autoSpaceDE/>
        <w:autoSpaceDN/>
        <w:adjustRightInd/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F74EAB" w:rsidRPr="00FE1A2D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О недопустимости перегрузок учащихся в школе (Письмо МО РФ № 220/11-13 от 20.02.1999);</w:t>
      </w:r>
    </w:p>
    <w:p w:rsidR="00F74EAB" w:rsidRDefault="00F74EAB" w:rsidP="00F74EAB">
      <w:pPr>
        <w:widowControl/>
        <w:numPr>
          <w:ilvl w:val="0"/>
          <w:numId w:val="21"/>
        </w:numPr>
        <w:tabs>
          <w:tab w:val="num" w:pos="-360"/>
        </w:tabs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color w:val="0D0D0D" w:themeColor="text1" w:themeTint="F2"/>
          <w:lang w:eastAsia="ar-SA"/>
        </w:rPr>
        <w:t>Гигиенические требования к условиям реализации основной образовательной программы основного общего образования (2009 г.);</w:t>
      </w:r>
    </w:p>
    <w:p w:rsidR="00F74EAB" w:rsidRPr="00F74EAB" w:rsidRDefault="00F74EAB" w:rsidP="00F74EAB">
      <w:pPr>
        <w:widowControl/>
        <w:autoSpaceDE/>
        <w:autoSpaceDN/>
        <w:adjustRightInd/>
        <w:ind w:left="-567" w:firstLine="567"/>
        <w:contextualSpacing/>
        <w:jc w:val="both"/>
        <w:rPr>
          <w:color w:val="0D0D0D" w:themeColor="text1" w:themeTint="F2"/>
          <w:lang w:eastAsia="ar-SA"/>
        </w:rPr>
      </w:pPr>
      <w:r w:rsidRPr="00FE1A2D">
        <w:rPr>
          <w:lang w:eastAsia="ar-SA"/>
        </w:rPr>
        <w:t xml:space="preserve">Программа внеурочной деятельности по </w:t>
      </w:r>
      <w:r>
        <w:rPr>
          <w:lang w:eastAsia="ar-SA"/>
        </w:rPr>
        <w:t>спортивно</w:t>
      </w:r>
      <w:r w:rsidRPr="00FE1A2D">
        <w:rPr>
          <w:lang w:eastAsia="ar-SA"/>
        </w:rPr>
        <w:t>-оздоровительному направлению 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74EAB" w:rsidRPr="00FE1A2D" w:rsidRDefault="00F74EAB" w:rsidP="00F74EAB">
      <w:pPr>
        <w:suppressAutoHyphens/>
        <w:ind w:left="-567" w:firstLine="567"/>
        <w:contextualSpacing/>
        <w:jc w:val="both"/>
      </w:pPr>
      <w:r w:rsidRPr="00FE1A2D">
        <w:rPr>
          <w:rFonts w:eastAsia="Calibri"/>
          <w:lang w:eastAsia="ar-SA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</w:t>
      </w:r>
      <w:r>
        <w:rPr>
          <w:lang w:eastAsia="ar-SA"/>
        </w:rPr>
        <w:t>спортивно</w:t>
      </w:r>
      <w:r w:rsidRPr="00FE1A2D">
        <w:rPr>
          <w:lang w:eastAsia="ar-SA"/>
        </w:rPr>
        <w:t>-</w:t>
      </w:r>
      <w:r w:rsidRPr="00FE1A2D">
        <w:rPr>
          <w:rFonts w:eastAsia="Calibri"/>
          <w:lang w:eastAsia="ar-SA"/>
        </w:rPr>
        <w:t xml:space="preserve">оздоровительному направлению </w:t>
      </w:r>
      <w:r w:rsidRPr="00FE1A2D">
        <w:rPr>
          <w:lang w:eastAsia="ar-SA"/>
        </w:rPr>
        <w:t>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 xml:space="preserve">» </w:t>
      </w:r>
      <w:r w:rsidRPr="00FE1A2D">
        <w:rPr>
          <w:rFonts w:eastAsia="Calibri"/>
          <w:lang w:eastAsia="ar-SA"/>
        </w:rPr>
        <w:t xml:space="preserve">носит  образовательно-воспитательный характер и направлена на осуществление следующей цели: </w:t>
      </w:r>
      <w:r w:rsidRPr="00FE1A2D">
        <w:rPr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  <w:r w:rsidRPr="00FE1A2D">
        <w:t> </w:t>
      </w:r>
    </w:p>
    <w:p w:rsidR="00F74EAB" w:rsidRPr="00FE1A2D" w:rsidRDefault="00F74EAB" w:rsidP="00F74EAB">
      <w:pPr>
        <w:shd w:val="clear" w:color="auto" w:fill="FFFFFF"/>
        <w:tabs>
          <w:tab w:val="left" w:pos="274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b/>
          <w:spacing w:val="-8"/>
          <w:lang w:eastAsia="ar-SA"/>
        </w:rPr>
        <w:t>Целью</w:t>
      </w:r>
      <w:r w:rsidRPr="00FE1A2D">
        <w:rPr>
          <w:rFonts w:eastAsia="Calibri"/>
          <w:spacing w:val="-8"/>
          <w:lang w:eastAsia="ar-SA"/>
        </w:rPr>
        <w:t xml:space="preserve"> реализации основной образовательной программы </w:t>
      </w:r>
      <w:r w:rsidRPr="00FE1A2D">
        <w:rPr>
          <w:rFonts w:eastAsia="Calibri"/>
          <w:spacing w:val="-6"/>
          <w:lang w:eastAsia="ar-SA"/>
        </w:rPr>
        <w:t xml:space="preserve">является обеспечение планируемых результатов по </w:t>
      </w:r>
      <w:r w:rsidRPr="00FE1A2D">
        <w:rPr>
          <w:rFonts w:eastAsia="Calibri"/>
          <w:spacing w:val="-10"/>
          <w:lang w:eastAsia="ar-SA"/>
        </w:rPr>
        <w:t xml:space="preserve">достижению выпускником общеобразовательного учреждения целевых </w:t>
      </w:r>
      <w:r w:rsidRPr="00FE1A2D">
        <w:rPr>
          <w:rFonts w:eastAsia="Calibri"/>
          <w:lang w:eastAsia="ar-SA"/>
        </w:rPr>
        <w:t xml:space="preserve">установок, знаний, умений, навыков и компетенций, определяемых </w:t>
      </w:r>
      <w:r w:rsidRPr="00FE1A2D">
        <w:rPr>
          <w:rFonts w:eastAsia="Calibri"/>
          <w:spacing w:val="-9"/>
          <w:lang w:eastAsia="ar-SA"/>
        </w:rPr>
        <w:t xml:space="preserve">личностными, семейными, общественными, государственными потребностями </w:t>
      </w:r>
      <w:r w:rsidRPr="00FE1A2D">
        <w:rPr>
          <w:rFonts w:eastAsia="Calibri"/>
          <w:spacing w:val="-10"/>
          <w:lang w:eastAsia="ar-SA"/>
        </w:rPr>
        <w:t xml:space="preserve">и возможностями ребёнка, индивидуальными </w:t>
      </w:r>
      <w:r w:rsidRPr="00FE1A2D">
        <w:rPr>
          <w:rFonts w:eastAsia="Calibri"/>
          <w:lang w:eastAsia="ar-SA"/>
        </w:rPr>
        <w:t>особенностями его развития и состояния здоровья.</w:t>
      </w:r>
    </w:p>
    <w:p w:rsidR="00F74EAB" w:rsidRPr="00FE1A2D" w:rsidRDefault="00F74EAB" w:rsidP="00F74EAB">
      <w:pPr>
        <w:suppressAutoHyphens/>
        <w:ind w:left="-567" w:firstLine="567"/>
        <w:contextualSpacing/>
        <w:jc w:val="both"/>
        <w:rPr>
          <w:rFonts w:eastAsia="Calibri"/>
          <w:b/>
          <w:lang w:eastAsia="ar-SA"/>
        </w:rPr>
      </w:pPr>
      <w:r w:rsidRPr="00FE1A2D">
        <w:rPr>
          <w:rFonts w:eastAsia="Calibri"/>
          <w:bCs/>
          <w:lang w:eastAsia="ar-SA"/>
        </w:rPr>
        <w:t xml:space="preserve">Цель конкретизирована следующими </w:t>
      </w:r>
      <w:r w:rsidRPr="00FE1A2D">
        <w:rPr>
          <w:rFonts w:eastAsia="Calibri"/>
          <w:b/>
          <w:bCs/>
          <w:lang w:eastAsia="ar-SA"/>
        </w:rPr>
        <w:t>задачами</w:t>
      </w:r>
      <w:r w:rsidRPr="00FE1A2D">
        <w:rPr>
          <w:rFonts w:eastAsia="Calibri"/>
          <w:lang w:eastAsia="ar-SA"/>
        </w:rPr>
        <w:t>: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t>формирование универсальных способов мыследеятельности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F74EAB" w:rsidRPr="00FE1A2D" w:rsidRDefault="00F74EAB" w:rsidP="00F74EAB">
      <w:pPr>
        <w:pStyle w:val="a4"/>
        <w:widowControl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/>
        <w:autoSpaceDN/>
        <w:adjustRightInd/>
        <w:ind w:left="-567" w:firstLine="567"/>
        <w:jc w:val="both"/>
      </w:pPr>
      <w:r w:rsidRPr="00FE1A2D">
        <w:lastRenderedPageBreak/>
        <w:t>воспитывать потребность в здоровом образе жизни.</w:t>
      </w:r>
    </w:p>
    <w:p w:rsidR="00F74EAB" w:rsidRPr="00FE1A2D" w:rsidRDefault="00F74EAB" w:rsidP="00F74EAB">
      <w:pPr>
        <w:shd w:val="clear" w:color="auto" w:fill="FFFFFF"/>
        <w:tabs>
          <w:tab w:val="left" w:pos="274"/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F74EAB" w:rsidRPr="00FE1A2D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Подобная реализация программы внеурочной деятельности по </w:t>
      </w:r>
      <w:r w:rsidRPr="00FE1A2D">
        <w:rPr>
          <w:lang w:eastAsia="ar-SA"/>
        </w:rPr>
        <w:t>спортивно -</w:t>
      </w:r>
      <w:r w:rsidRPr="00FE1A2D">
        <w:rPr>
          <w:rFonts w:eastAsia="Calibri"/>
          <w:lang w:eastAsia="ar-SA"/>
        </w:rPr>
        <w:t xml:space="preserve">оздоровительному направлению  </w:t>
      </w:r>
      <w:r w:rsidRPr="00FE1A2D">
        <w:rPr>
          <w:lang w:eastAsia="ar-SA"/>
        </w:rPr>
        <w:t>«</w:t>
      </w:r>
      <w:r>
        <w:rPr>
          <w:lang w:eastAsia="ar-SA"/>
        </w:rPr>
        <w:t>Шахматная азбука</w:t>
      </w:r>
      <w:r w:rsidRPr="00FE1A2D">
        <w:rPr>
          <w:lang w:eastAsia="ar-SA"/>
        </w:rPr>
        <w:t xml:space="preserve">» </w:t>
      </w:r>
      <w:r w:rsidRPr="00FE1A2D">
        <w:rPr>
          <w:rFonts w:eastAsia="Calibri"/>
          <w:color w:val="0D0D0D" w:themeColor="text1" w:themeTint="F2"/>
          <w:lang w:eastAsia="ar-SA"/>
        </w:rPr>
        <w:t xml:space="preserve"> с</w:t>
      </w:r>
      <w:r w:rsidRPr="00FE1A2D">
        <w:rPr>
          <w:rFonts w:eastAsia="Calibri"/>
          <w:lang w:eastAsia="ar-SA"/>
        </w:rPr>
        <w:t>оответствует возрастным особенностям учащихся, способствует формированию личной культуры здоровья учащихся через организацию здоровьесберегающих практик.</w:t>
      </w:r>
    </w:p>
    <w:p w:rsidR="00F74EAB" w:rsidRPr="00F74EAB" w:rsidRDefault="00F74EAB" w:rsidP="00F74EAB">
      <w:pPr>
        <w:ind w:left="-567" w:firstLine="567"/>
        <w:contextualSpacing/>
        <w:jc w:val="both"/>
        <w:rPr>
          <w:rFonts w:eastAsia="Calibri"/>
          <w:b/>
          <w:lang w:eastAsia="ar-SA"/>
        </w:rPr>
      </w:pPr>
      <w:r w:rsidRPr="00F74EAB">
        <w:rPr>
          <w:rFonts w:eastAsia="Calibri"/>
          <w:b/>
          <w:lang w:eastAsia="ar-SA"/>
        </w:rPr>
        <w:t xml:space="preserve">Место учебного предмета в учебном плане </w:t>
      </w:r>
    </w:p>
    <w:p w:rsidR="00F74EAB" w:rsidRPr="00F74EAB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Рабочая программа для 1</w:t>
      </w:r>
      <w:r w:rsidRPr="00F74EAB">
        <w:rPr>
          <w:rFonts w:eastAsia="Calibri"/>
          <w:lang w:eastAsia="ar-SA"/>
        </w:rPr>
        <w:t>-го класса рассчитана н</w:t>
      </w:r>
      <w:r>
        <w:rPr>
          <w:rFonts w:eastAsia="Calibri"/>
          <w:lang w:eastAsia="ar-SA"/>
        </w:rPr>
        <w:t>а 1 час в неделю, общий объем 33</w:t>
      </w:r>
      <w:r w:rsidRPr="00F74EAB">
        <w:rPr>
          <w:rFonts w:eastAsia="Calibri"/>
          <w:lang w:eastAsia="ar-SA"/>
        </w:rPr>
        <w:t xml:space="preserve"> часа.</w:t>
      </w:r>
    </w:p>
    <w:p w:rsidR="00F74EAB" w:rsidRPr="00F74EAB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Рабочая программа для 2-4-х</w:t>
      </w:r>
      <w:r w:rsidRPr="00F74EAB">
        <w:rPr>
          <w:rFonts w:eastAsia="Calibri"/>
          <w:lang w:eastAsia="ar-SA"/>
        </w:rPr>
        <w:t xml:space="preserve"> клас</w:t>
      </w:r>
      <w:r>
        <w:rPr>
          <w:rFonts w:eastAsia="Calibri"/>
          <w:lang w:eastAsia="ar-SA"/>
        </w:rPr>
        <w:t>сов</w:t>
      </w:r>
      <w:r w:rsidRPr="00F74EAB">
        <w:rPr>
          <w:rFonts w:eastAsia="Calibri"/>
          <w:lang w:eastAsia="ar-SA"/>
        </w:rPr>
        <w:t xml:space="preserve"> рассчитана н</w:t>
      </w:r>
      <w:r>
        <w:rPr>
          <w:rFonts w:eastAsia="Calibri"/>
          <w:lang w:eastAsia="ar-SA"/>
        </w:rPr>
        <w:t>а 1 час в неделю, общий объем 34</w:t>
      </w:r>
      <w:r w:rsidRPr="00F74EAB">
        <w:rPr>
          <w:rFonts w:eastAsia="Calibri"/>
          <w:lang w:eastAsia="ar-SA"/>
        </w:rPr>
        <w:t xml:space="preserve"> часа.</w:t>
      </w:r>
    </w:p>
    <w:p w:rsidR="00F74EAB" w:rsidRPr="00FE1A2D" w:rsidRDefault="00F74EAB" w:rsidP="00F74EAB">
      <w:pPr>
        <w:ind w:left="-567" w:firstLine="567"/>
        <w:contextualSpacing/>
        <w:jc w:val="both"/>
        <w:rPr>
          <w:rFonts w:eastAsia="Calibri"/>
          <w:lang w:eastAsia="ar-SA"/>
        </w:rPr>
      </w:pPr>
    </w:p>
    <w:p w:rsidR="00F74EAB" w:rsidRDefault="00F74EAB" w:rsidP="00F74EAB">
      <w:pPr>
        <w:pStyle w:val="a4"/>
        <w:ind w:left="-567" w:firstLine="567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F74EAB" w:rsidRDefault="00F74EAB" w:rsidP="00F74EAB">
      <w:pPr>
        <w:pStyle w:val="a4"/>
        <w:ind w:left="1069"/>
        <w:jc w:val="center"/>
        <w:rPr>
          <w:rFonts w:eastAsia="Calibri"/>
          <w:b/>
          <w:lang w:eastAsia="ar-SA"/>
        </w:rPr>
      </w:pPr>
    </w:p>
    <w:p w:rsidR="00D947FC" w:rsidRPr="00D947FC" w:rsidRDefault="00F74EAB" w:rsidP="00D947FC">
      <w:pPr>
        <w:pStyle w:val="a4"/>
        <w:tabs>
          <w:tab w:val="left" w:pos="567"/>
        </w:tabs>
        <w:ind w:left="-567" w:firstLine="567"/>
        <w:jc w:val="center"/>
        <w:rPr>
          <w:rFonts w:eastAsia="Calibri"/>
          <w:b/>
          <w:sz w:val="26"/>
          <w:lang w:eastAsia="ar-SA"/>
        </w:rPr>
      </w:pPr>
      <w:r w:rsidRPr="00D947FC">
        <w:rPr>
          <w:rFonts w:eastAsia="Calibri"/>
          <w:b/>
          <w:sz w:val="26"/>
          <w:lang w:eastAsia="ar-SA"/>
        </w:rPr>
        <w:lastRenderedPageBreak/>
        <w:t>Планируемые результаты</w:t>
      </w:r>
    </w:p>
    <w:p w:rsidR="00D947FC" w:rsidRPr="00FE1A2D" w:rsidRDefault="00D947FC" w:rsidP="00D947FC">
      <w:pPr>
        <w:tabs>
          <w:tab w:val="left" w:pos="567"/>
        </w:tabs>
        <w:ind w:left="-567" w:firstLine="567"/>
        <w:jc w:val="both"/>
        <w:rPr>
          <w:rFonts w:eastAsia="Calibri"/>
          <w:b/>
          <w:lang w:eastAsia="ar-SA"/>
        </w:rPr>
      </w:pPr>
    </w:p>
    <w:p w:rsidR="00D947FC" w:rsidRPr="00FE1A2D" w:rsidRDefault="00D947FC" w:rsidP="00D947FC">
      <w:pPr>
        <w:tabs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D947FC" w:rsidRPr="00FE1A2D" w:rsidRDefault="00D947FC" w:rsidP="00D947FC">
      <w:pPr>
        <w:tabs>
          <w:tab w:val="left" w:pos="567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947FC" w:rsidRPr="00FE1A2D" w:rsidRDefault="00D947FC" w:rsidP="00D947FC">
      <w:pPr>
        <w:widowControl/>
        <w:numPr>
          <w:ilvl w:val="0"/>
          <w:numId w:val="20"/>
        </w:numPr>
        <w:tabs>
          <w:tab w:val="left" w:pos="567"/>
          <w:tab w:val="left" w:pos="851"/>
        </w:tabs>
        <w:ind w:left="-567" w:firstLine="567"/>
        <w:contextualSpacing/>
        <w:jc w:val="both"/>
        <w:rPr>
          <w:rFonts w:eastAsia="Calibri"/>
          <w:lang w:eastAsia="ar-SA"/>
        </w:rPr>
      </w:pPr>
      <w:r w:rsidRPr="00FE1A2D">
        <w:rPr>
          <w:rFonts w:eastAsia="Calibri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947FC" w:rsidRPr="002001B9" w:rsidRDefault="00D947FC" w:rsidP="00D947FC">
      <w:pPr>
        <w:pStyle w:val="a4"/>
        <w:tabs>
          <w:tab w:val="left" w:pos="567"/>
          <w:tab w:val="left" w:pos="851"/>
        </w:tabs>
        <w:ind w:left="-567" w:firstLine="567"/>
        <w:jc w:val="both"/>
      </w:pPr>
      <w:r w:rsidRPr="00853670">
        <w:rPr>
          <w:rFonts w:eastAsia="Calibri"/>
          <w:b/>
          <w:lang w:eastAsia="ar-SA"/>
        </w:rPr>
        <w:t>Личностными результатами</w:t>
      </w:r>
      <w:r w:rsidRPr="00853670"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r w:rsidRPr="00853670">
        <w:rPr>
          <w:color w:val="333333"/>
          <w:lang w:eastAsia="ar-SA"/>
        </w:rPr>
        <w:t>Шахмат</w:t>
      </w:r>
      <w:r>
        <w:rPr>
          <w:color w:val="333333"/>
          <w:lang w:eastAsia="ar-SA"/>
        </w:rPr>
        <w:t>ная азбука</w:t>
      </w:r>
      <w:r w:rsidRPr="00853670">
        <w:rPr>
          <w:rFonts w:eastAsia="Calibri"/>
          <w:lang w:eastAsia="ar-SA"/>
        </w:rPr>
        <w:t>» является формирование следующих умений:</w:t>
      </w:r>
      <w:r w:rsidRPr="002001B9">
        <w:rPr>
          <w:rStyle w:val="c5"/>
        </w:rPr>
        <w:t xml:space="preserve"> 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за свою Родину, российский народ и историю России;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rPr>
          <w:rStyle w:val="c5"/>
          <w:color w:val="000000"/>
        </w:rPr>
        <w:t xml:space="preserve">- </w:t>
      </w:r>
      <w:r w:rsidRPr="002001B9">
        <w:rPr>
          <w:color w:val="333333"/>
          <w:shd w:val="clear" w:color="auto" w:fill="FFFFFF"/>
        </w:rPr>
        <w:t> </w:t>
      </w:r>
      <w:r w:rsidRPr="002001B9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децентрации;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формирование основ шахматной культуры;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здоровья;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готовность и способность к саморазвитию и самообучению;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уважительное отношение к иному мнению;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других людей;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управлять своими эмоциями;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поставленных целей;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- оказание бескорыстной помощи окружающим.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39"/>
          <w:color w:val="000000"/>
        </w:rPr>
      </w:pPr>
      <w:r w:rsidRPr="002001B9">
        <w:rPr>
          <w:rStyle w:val="c5"/>
          <w:b/>
          <w:color w:val="000000"/>
        </w:rPr>
        <w:t>Метапредметные</w:t>
      </w:r>
      <w:r w:rsidRPr="002001B9">
        <w:rPr>
          <w:rStyle w:val="c5"/>
          <w:color w:val="000000"/>
        </w:rPr>
        <w:t xml:space="preserve"> результаты освоения программы - характеризуют уровень</w:t>
      </w:r>
      <w:r>
        <w:rPr>
          <w:color w:val="000000"/>
        </w:rPr>
        <w:t xml:space="preserve"> </w:t>
      </w:r>
      <w:r w:rsidRPr="002001B9">
        <w:rPr>
          <w:rStyle w:val="c40"/>
          <w:color w:val="000000"/>
        </w:rPr>
        <w:t>сформированности</w:t>
      </w:r>
      <w:r>
        <w:rPr>
          <w:rStyle w:val="c40"/>
          <w:color w:val="000000"/>
        </w:rPr>
        <w:t xml:space="preserve"> </w:t>
      </w:r>
      <w:r>
        <w:rPr>
          <w:rStyle w:val="c39"/>
          <w:b/>
          <w:i/>
          <w:iCs/>
          <w:color w:val="000000"/>
        </w:rPr>
        <w:t>УУД</w:t>
      </w:r>
      <w:r w:rsidRPr="002001B9">
        <w:rPr>
          <w:rStyle w:val="c39"/>
          <w:b/>
          <w:i/>
          <w:iCs/>
          <w:color w:val="000000"/>
        </w:rPr>
        <w:t>: познавательных, коммуникативных и регулятивных.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Познавательные УУД: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lastRenderedPageBreak/>
        <w:t>- овладение способом структурирования шахматных знаний;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задачи в зависимости от конкретных условий;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способом поиска необходимой информации;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творческого или поискового характера;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>
        <w:rPr>
          <w:rStyle w:val="c5"/>
          <w:color w:val="000000"/>
        </w:rPr>
        <w:t xml:space="preserve"> </w:t>
      </w:r>
      <w:r w:rsidRPr="002001B9">
        <w:rPr>
          <w:rStyle w:val="c5"/>
          <w:color w:val="000000"/>
        </w:rPr>
        <w:t>действий и операций, включая общие приёмы решения задач;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строить логические цепи рассуждений;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анализировать результат своих действий;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воспроизводить по память информацию;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устанавливать причинно – следственные связи;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нестандартные решения.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Коммуникативные УУД</w:t>
      </w:r>
      <w:r w:rsidRPr="002001B9">
        <w:rPr>
          <w:rStyle w:val="c29"/>
          <w:b/>
          <w:bCs/>
          <w:color w:val="000000"/>
        </w:rPr>
        <w:t>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согласования различных позиций;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донести свою позицию до других;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деятельности в речи.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34"/>
          <w:b/>
          <w:bCs/>
          <w:i/>
          <w:iCs/>
          <w:color w:val="000000"/>
        </w:rPr>
        <w:t>Регулятивные УУД: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rStyle w:val="c5"/>
        </w:rPr>
      </w:pPr>
      <w:r w:rsidRPr="002001B9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947FC" w:rsidRPr="002001B9" w:rsidRDefault="00D947FC" w:rsidP="00D947FC">
      <w:pPr>
        <w:pStyle w:val="c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01B9">
        <w:rPr>
          <w:rStyle w:val="c5"/>
          <w:b/>
          <w:color w:val="000000"/>
        </w:rPr>
        <w:t>Предметные</w:t>
      </w:r>
      <w:r w:rsidRPr="002001B9">
        <w:rPr>
          <w:rStyle w:val="c5"/>
          <w:color w:val="000000"/>
        </w:rPr>
        <w:t xml:space="preserve"> результаты освоения программы – характеризуют умение и опытобучающихся, которые приобретаются и закрепляются в процессе освоения учебного</w:t>
      </w:r>
      <w:r w:rsidRPr="002001B9">
        <w:rPr>
          <w:color w:val="000000"/>
        </w:rPr>
        <w:t xml:space="preserve"> предмета.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947FC" w:rsidRPr="002001B9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– выполнение простейших элементарных шахматных комбинаций;</w:t>
      </w:r>
    </w:p>
    <w:p w:rsidR="00D947FC" w:rsidRDefault="00D947FC" w:rsidP="00D947FC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</w:pPr>
      <w:r w:rsidRPr="002001B9">
        <w:t>- развитие восприятия, внимания, воображения, памяти, мышления, начальных форм волевого управления поведением.</w:t>
      </w: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Default="00D947FC" w:rsidP="00D947FC">
      <w:pPr>
        <w:ind w:left="1135"/>
        <w:contextualSpacing/>
        <w:jc w:val="center"/>
        <w:rPr>
          <w:rFonts w:eastAsia="Calibri"/>
          <w:b/>
          <w:lang w:eastAsia="ar-SA"/>
        </w:rPr>
      </w:pPr>
    </w:p>
    <w:p w:rsidR="00D947FC" w:rsidRPr="00D947FC" w:rsidRDefault="00F74EAB" w:rsidP="00D947FC">
      <w:pPr>
        <w:ind w:left="1135"/>
        <w:contextualSpacing/>
        <w:jc w:val="center"/>
        <w:rPr>
          <w:rFonts w:eastAsia="Calibri"/>
          <w:b/>
          <w:sz w:val="26"/>
          <w:lang w:eastAsia="ar-SA"/>
        </w:rPr>
      </w:pPr>
      <w:r w:rsidRPr="00D947FC">
        <w:rPr>
          <w:rFonts w:eastAsia="Calibri"/>
          <w:b/>
          <w:sz w:val="26"/>
          <w:lang w:eastAsia="ar-SA"/>
        </w:rPr>
        <w:lastRenderedPageBreak/>
        <w:t>Содержание тем курса</w:t>
      </w:r>
    </w:p>
    <w:p w:rsidR="00D947FC" w:rsidRDefault="00D947FC" w:rsidP="00D947FC">
      <w:pPr>
        <w:pStyle w:val="aa"/>
        <w:ind w:firstLine="567"/>
        <w:jc w:val="both"/>
        <w:rPr>
          <w:b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b/>
          <w:u w:val="single"/>
          <w:lang w:eastAsia="en-US"/>
        </w:rPr>
      </w:pPr>
      <w:r w:rsidRPr="00D947FC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1класс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(30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5D64BA">
        <w:rPr>
          <w:rFonts w:eastAsiaTheme="minorHAnsi"/>
          <w:lang w:eastAsia="en-US"/>
        </w:rPr>
        <w:t>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приемы, шахматная партия, запись шахматной партии.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(21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</w:t>
      </w:r>
      <w:r w:rsidR="00CC1012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 w:rsidR="00CC1012"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085AA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(21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  <w:r w:rsidR="00085AAA">
        <w:rPr>
          <w:rFonts w:eastAsiaTheme="minorHAnsi"/>
          <w:b/>
          <w:u w:val="single"/>
          <w:lang w:eastAsia="en-US"/>
        </w:rPr>
        <w:t xml:space="preserve"> (второй год обучения)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Теоретические основы и правила шахматной игры (21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</w:t>
      </w:r>
      <w:r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</w:t>
      </w:r>
      <w:r>
        <w:rPr>
          <w:rFonts w:eastAsiaTheme="minorHAnsi"/>
          <w:b/>
          <w:lang w:eastAsia="en-US"/>
        </w:rPr>
        <w:t>.</w:t>
      </w:r>
      <w:r w:rsidRPr="005D64BA">
        <w:rPr>
          <w:rFonts w:eastAsiaTheme="minorHAnsi"/>
          <w:b/>
          <w:lang w:eastAsia="en-US"/>
        </w:rPr>
        <w:t>)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085AAA" w:rsidRPr="005D64BA" w:rsidRDefault="00085AAA" w:rsidP="00085AAA">
      <w:pPr>
        <w:widowControl/>
        <w:tabs>
          <w:tab w:val="left" w:pos="567"/>
        </w:tabs>
        <w:autoSpaceDE/>
        <w:adjustRightInd/>
        <w:ind w:left="-567" w:firstLine="567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 w:rsidR="00D947FC" w:rsidRPr="005D64BA" w:rsidRDefault="00D947FC" w:rsidP="00D947FC">
      <w:pPr>
        <w:widowControl/>
        <w:tabs>
          <w:tab w:val="left" w:pos="567"/>
        </w:tabs>
        <w:autoSpaceDE/>
        <w:adjustRightInd/>
        <w:ind w:left="-567" w:firstLine="567"/>
        <w:rPr>
          <w:rFonts w:eastAsiaTheme="minorHAnsi"/>
          <w:lang w:eastAsia="en-US"/>
        </w:rPr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617DAF" w:rsidRDefault="00617DAF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D947FC" w:rsidRDefault="00D947FC" w:rsidP="00DE2241">
      <w:pPr>
        <w:widowControl/>
        <w:autoSpaceDE/>
        <w:adjustRightInd/>
        <w:jc w:val="both"/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85AAA" w:rsidRDefault="00085AAA" w:rsidP="00D947F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DE2241" w:rsidRPr="00617DAF" w:rsidRDefault="00D947FC" w:rsidP="00D947FC">
      <w:pPr>
        <w:widowControl/>
        <w:autoSpaceDE/>
        <w:adjustRightInd/>
        <w:jc w:val="center"/>
        <w:rPr>
          <w:b/>
          <w:szCs w:val="28"/>
        </w:rPr>
      </w:pPr>
      <w:r w:rsidRPr="00617DAF">
        <w:rPr>
          <w:b/>
          <w:szCs w:val="28"/>
        </w:rPr>
        <w:lastRenderedPageBreak/>
        <w:t>Т</w:t>
      </w:r>
      <w:r w:rsidR="00DE2241" w:rsidRPr="00617DAF">
        <w:rPr>
          <w:b/>
          <w:szCs w:val="28"/>
        </w:rPr>
        <w:t>ематическ</w:t>
      </w:r>
      <w:r w:rsidRPr="00617DAF">
        <w:rPr>
          <w:b/>
          <w:szCs w:val="28"/>
        </w:rPr>
        <w:t>ое планирование</w:t>
      </w:r>
    </w:p>
    <w:p w:rsidR="00D947FC" w:rsidRDefault="00D947FC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CC1012" w:rsidP="00CC1012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5AAA">
              <w:rPr>
                <w:lang w:eastAsia="en-US"/>
              </w:rPr>
              <w:t>1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B5654D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Практико-</w:t>
            </w:r>
            <w:r w:rsidR="00DE2241">
              <w:rPr>
                <w:lang w:eastAsia="en-US"/>
              </w:rPr>
              <w:t>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5AAA">
              <w:rPr>
                <w:lang w:eastAsia="en-US"/>
              </w:rPr>
              <w:t>3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B5654D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085AAA" w:rsidRDefault="00085AAA" w:rsidP="00CC1012">
      <w:pPr>
        <w:widowControl/>
        <w:autoSpaceDE/>
        <w:adjustRightInd/>
        <w:jc w:val="center"/>
        <w:rPr>
          <w:b/>
          <w:iCs/>
          <w:sz w:val="28"/>
          <w:u w:val="single"/>
        </w:rPr>
      </w:pPr>
    </w:p>
    <w:sectPr w:rsidR="00085AAA" w:rsidSect="008B1EC1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B0" w:rsidRDefault="007243B0" w:rsidP="00BF653D">
      <w:r>
        <w:separator/>
      </w:r>
    </w:p>
  </w:endnote>
  <w:endnote w:type="continuationSeparator" w:id="1">
    <w:p w:rsidR="007243B0" w:rsidRDefault="007243B0" w:rsidP="00B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B0" w:rsidRDefault="007243B0" w:rsidP="00BF653D">
      <w:r>
        <w:separator/>
      </w:r>
    </w:p>
  </w:footnote>
  <w:footnote w:type="continuationSeparator" w:id="1">
    <w:p w:rsidR="007243B0" w:rsidRDefault="007243B0" w:rsidP="00B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057"/>
    <w:multiLevelType w:val="hybridMultilevel"/>
    <w:tmpl w:val="0CCE9E4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55C82"/>
    <w:multiLevelType w:val="multilevel"/>
    <w:tmpl w:val="EEC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EAB12D0"/>
    <w:multiLevelType w:val="hybridMultilevel"/>
    <w:tmpl w:val="C79642AA"/>
    <w:lvl w:ilvl="0" w:tplc="437C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16"/>
  </w:num>
  <w:num w:numId="20">
    <w:abstractNumId w:val="13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41"/>
    <w:rsid w:val="00013BB4"/>
    <w:rsid w:val="000513AB"/>
    <w:rsid w:val="000743B3"/>
    <w:rsid w:val="00085AAA"/>
    <w:rsid w:val="000A56E9"/>
    <w:rsid w:val="000B7C96"/>
    <w:rsid w:val="00123FCE"/>
    <w:rsid w:val="00145AE9"/>
    <w:rsid w:val="00152682"/>
    <w:rsid w:val="00153BD9"/>
    <w:rsid w:val="0020197F"/>
    <w:rsid w:val="00224D7D"/>
    <w:rsid w:val="002300EB"/>
    <w:rsid w:val="00244039"/>
    <w:rsid w:val="00247E26"/>
    <w:rsid w:val="00254029"/>
    <w:rsid w:val="00263400"/>
    <w:rsid w:val="003A5E48"/>
    <w:rsid w:val="004B4130"/>
    <w:rsid w:val="004D0FCA"/>
    <w:rsid w:val="004D6FAB"/>
    <w:rsid w:val="00592718"/>
    <w:rsid w:val="005C4C75"/>
    <w:rsid w:val="005C5A23"/>
    <w:rsid w:val="005D64BA"/>
    <w:rsid w:val="00617DAF"/>
    <w:rsid w:val="006F14C1"/>
    <w:rsid w:val="007243B0"/>
    <w:rsid w:val="00767BA4"/>
    <w:rsid w:val="00777987"/>
    <w:rsid w:val="007804EE"/>
    <w:rsid w:val="0080036D"/>
    <w:rsid w:val="00833D6B"/>
    <w:rsid w:val="008578CA"/>
    <w:rsid w:val="008B1EC1"/>
    <w:rsid w:val="008D39FD"/>
    <w:rsid w:val="008E5395"/>
    <w:rsid w:val="00916B72"/>
    <w:rsid w:val="009B2514"/>
    <w:rsid w:val="00A21C92"/>
    <w:rsid w:val="00AE31ED"/>
    <w:rsid w:val="00B5654D"/>
    <w:rsid w:val="00B96C45"/>
    <w:rsid w:val="00BA0EB8"/>
    <w:rsid w:val="00BB3B7E"/>
    <w:rsid w:val="00BF653D"/>
    <w:rsid w:val="00C202B6"/>
    <w:rsid w:val="00C632A5"/>
    <w:rsid w:val="00CC1012"/>
    <w:rsid w:val="00CE6BE4"/>
    <w:rsid w:val="00D12342"/>
    <w:rsid w:val="00D947FC"/>
    <w:rsid w:val="00DB1D7D"/>
    <w:rsid w:val="00DE2241"/>
    <w:rsid w:val="00E316BD"/>
    <w:rsid w:val="00E539C2"/>
    <w:rsid w:val="00E62D67"/>
    <w:rsid w:val="00F172BC"/>
    <w:rsid w:val="00F51ECF"/>
    <w:rsid w:val="00F7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rsid w:val="00D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F74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Курсив"/>
    <w:basedOn w:val="ac"/>
    <w:rsid w:val="00F74EAB"/>
    <w:rPr>
      <w:i/>
      <w:iCs/>
    </w:rPr>
  </w:style>
  <w:style w:type="paragraph" w:customStyle="1" w:styleId="1">
    <w:name w:val="Основной текст1"/>
    <w:basedOn w:val="a"/>
    <w:link w:val="ac"/>
    <w:rsid w:val="00F74EAB"/>
    <w:pPr>
      <w:widowControl/>
      <w:shd w:val="clear" w:color="auto" w:fill="FFFFFF"/>
      <w:autoSpaceDE/>
      <w:autoSpaceDN/>
      <w:adjustRightInd/>
      <w:spacing w:after="1380" w:line="216" w:lineRule="exact"/>
      <w:ind w:hanging="50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FF70-5C04-4056-B525-1C35673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79513422807</cp:lastModifiedBy>
  <cp:revision>2</cp:revision>
  <dcterms:created xsi:type="dcterms:W3CDTF">2020-10-02T17:15:00Z</dcterms:created>
  <dcterms:modified xsi:type="dcterms:W3CDTF">2020-10-02T17:15:00Z</dcterms:modified>
</cp:coreProperties>
</file>