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61" w:rsidRPr="00436B61" w:rsidRDefault="00436B61" w:rsidP="00436B61">
      <w:pPr>
        <w:pStyle w:val="a3"/>
        <w:jc w:val="center"/>
        <w:rPr>
          <w:rFonts w:ascii="Times New Roman" w:hAnsi="Times New Roman" w:cs="Times New Roman"/>
          <w:i/>
          <w:sz w:val="28"/>
          <w:szCs w:val="28"/>
        </w:rPr>
      </w:pPr>
      <w:r w:rsidRPr="00436B61">
        <w:rPr>
          <w:rFonts w:ascii="Times New Roman" w:hAnsi="Times New Roman" w:cs="Times New Roman"/>
          <w:i/>
          <w:sz w:val="28"/>
          <w:szCs w:val="28"/>
        </w:rPr>
        <w:t>Консультация для родителей</w:t>
      </w:r>
    </w:p>
    <w:p w:rsidR="00436B61" w:rsidRPr="00436B61" w:rsidRDefault="00436B61" w:rsidP="00436B61">
      <w:pPr>
        <w:pStyle w:val="a3"/>
        <w:jc w:val="center"/>
        <w:rPr>
          <w:rFonts w:ascii="Times New Roman" w:hAnsi="Times New Roman" w:cs="Times New Roman"/>
          <w:b/>
          <w:sz w:val="28"/>
          <w:szCs w:val="28"/>
        </w:rPr>
      </w:pPr>
      <w:r w:rsidRPr="00436B61">
        <w:rPr>
          <w:rFonts w:ascii="Times New Roman" w:hAnsi="Times New Roman" w:cs="Times New Roman"/>
          <w:b/>
          <w:sz w:val="28"/>
          <w:szCs w:val="28"/>
        </w:rPr>
        <w:t>«Вопросы правового положения</w:t>
      </w:r>
    </w:p>
    <w:p w:rsidR="00436B61" w:rsidRPr="00436B61" w:rsidRDefault="00436B61" w:rsidP="00436B61">
      <w:pPr>
        <w:pStyle w:val="a3"/>
        <w:jc w:val="center"/>
        <w:rPr>
          <w:rFonts w:ascii="Times New Roman" w:hAnsi="Times New Roman" w:cs="Times New Roman"/>
          <w:b/>
          <w:sz w:val="28"/>
          <w:szCs w:val="28"/>
        </w:rPr>
      </w:pPr>
      <w:r w:rsidRPr="00436B61">
        <w:rPr>
          <w:rFonts w:ascii="Times New Roman" w:hAnsi="Times New Roman" w:cs="Times New Roman"/>
          <w:b/>
          <w:sz w:val="28"/>
          <w:szCs w:val="28"/>
        </w:rPr>
        <w:t>несовершеннолетних иностранных граждан</w:t>
      </w:r>
    </w:p>
    <w:p w:rsidR="00436B61" w:rsidRPr="00436B61" w:rsidRDefault="00436B61" w:rsidP="00436B61">
      <w:pPr>
        <w:pStyle w:val="a3"/>
        <w:jc w:val="center"/>
        <w:rPr>
          <w:rFonts w:ascii="Times New Roman" w:hAnsi="Times New Roman" w:cs="Times New Roman"/>
          <w:b/>
          <w:sz w:val="28"/>
          <w:szCs w:val="28"/>
        </w:rPr>
      </w:pPr>
      <w:r w:rsidRPr="00436B61">
        <w:rPr>
          <w:rFonts w:ascii="Times New Roman" w:hAnsi="Times New Roman" w:cs="Times New Roman"/>
          <w:b/>
          <w:sz w:val="28"/>
          <w:szCs w:val="28"/>
        </w:rPr>
        <w:t>в Российской Федерации»</w:t>
      </w:r>
    </w:p>
    <w:p w:rsidR="00436B61" w:rsidRPr="00436B61" w:rsidRDefault="00436B61" w:rsidP="00436B61">
      <w:pPr>
        <w:pStyle w:val="a3"/>
        <w:jc w:val="center"/>
        <w:rPr>
          <w:rFonts w:ascii="Times New Roman" w:hAnsi="Times New Roman" w:cs="Times New Roman"/>
          <w:sz w:val="28"/>
          <w:szCs w:val="28"/>
        </w:rPr>
      </w:pP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 xml:space="preserve">Основой правового положения иностранных граждан в Российской Федерации является ст. 62 Конституции Российской Федерации, согласно которой иностранные граждане и лица без гражданства пользуются в Российской Федерации правами и </w:t>
      </w:r>
      <w:proofErr w:type="gramStart"/>
      <w:r w:rsidRPr="00436B61">
        <w:rPr>
          <w:rFonts w:ascii="Times New Roman" w:hAnsi="Times New Roman" w:cs="Times New Roman"/>
          <w:sz w:val="28"/>
          <w:szCs w:val="28"/>
        </w:rPr>
        <w:t>несут обязанности</w:t>
      </w:r>
      <w:proofErr w:type="gramEnd"/>
      <w:r w:rsidRPr="00436B61">
        <w:rPr>
          <w:rFonts w:ascii="Times New Roman" w:hAnsi="Times New Roman" w:cs="Times New Roman"/>
          <w:sz w:val="28"/>
          <w:szCs w:val="28"/>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Законодательство не выделяет несовершеннолетних иностранных граждан в качестве отдельной категории субъектов правоотношений. Они пользуются равными правами и обязанностями с несовершеннолетними гражданами Российской Федерации. Права и законные интересы детей защищаются в Российской Федерации вне зависимости от их гражданства. Однако это не означает, что правовой статус иностранных несовершеннолетних граждан не имеет своих особенностей.</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На территории Российской Федерации несовершеннолетние граждане могут находиться в связи с приездом из иного государства либо с момента их рождения на территории Российской Федерации.</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Порядок въезда несовершеннолетних граждан в Российскую Федерацию регламентируется Федеральным законом "О порядке выезда из Российской Федерации и въезда в Российскую Федерацию" от 15 августа 1996 г. N 114-ФЗ и международными нормативными актами. По общему правилу дети въезжают на территорию Российской Федерации в сопровождении родителей или иных законных представителей. Согласие родителей на въезд детей на территорию Российской Федерации не требуется.</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В данном случае документами, удостоверяющими личность несовершеннолетнего иностранного гражданина, являются свидетельство о рождении либо паспорт, признаваемый на территории Российской Федерации, либо иные документы, предусмотренные международными соглашениями. Если ребенок вписан в паспорт родителя, то его гражданство определяется по гражданству родителя (если не имеется документов, подтверждающих гражданство иного государства).</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 xml:space="preserve">Часто встречается категория детей, родившихся на территории Российской Федерации, родителями которых являются иностранные граждане. Факт их </w:t>
      </w:r>
      <w:r w:rsidRPr="00436B61">
        <w:rPr>
          <w:rFonts w:ascii="Times New Roman" w:hAnsi="Times New Roman" w:cs="Times New Roman"/>
          <w:sz w:val="28"/>
          <w:szCs w:val="28"/>
        </w:rPr>
        <w:lastRenderedPageBreak/>
        <w:t>рождения удостоверяется свидетельством о рождении, выдаваемым органами ЗАГС Российской Федерации. Родители в отношении своего ребенка оформляют необходимые документы о получении гражданства, медицинского страхования. Международным соглашением и законодательством государства, гражданином которого является ребенок, устанавливается необходимость оформления отдельного паспорта на ребенка либо внесения его данных в паспорт родителей.</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Дети иностранных граждан, рожденные на территории Российской Федерации, автоматически не приобретают гражданство Российской Федерации. Основания приобретения не связаны с местом рождения и зависят от наличия гражданства Российской Федерации родителей. В обратной же ситуации, когда дети имеют гражданство Российской Федерации, а родители - иностранные граждане либо лица без гражданства (в случаях усыновления детей либо смерти одного из родителей гражданина Российской Федерации) дети не утрачивают гражданство Российской Федерации, однако это дает родителям право получения гражданства Российской Федерации в упрощенном порядке.</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Объем правомочий несовершеннолетних иностранных граждан зависит от цели прибытия, срока нахождения на территории России, вида разрешительных документов, которые не всегда совпадают с документами, имеющимися у родителей.</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В обязанность иностранных граждан, прибывших на территорию Российской Федерации, входит постановка своих несовершеннолетних детей на миграционный учет по месту пребывания либо регистрация по месту жительства.</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Правила постановки на миграционный учет несовершеннолетних иностранных граждан не отличаются от правил, установленных для взрослых иностранцев. Однако необходимо учитывать, что по месту нахождения организации дети зарегистрированы быть не могут, поскольку не являются работниками данной организации. Постановка на учет лиц, не достигших 18 лет, осуществляется их законными представителями.</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Отсутствие в установленные сроки регистрации по месту пребывания или по месту жительства не означает нелегальность нахождения на территории России и свидетельствует лишь о нарушении миграционных правил.</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 xml:space="preserve">Отдельно следует упомянуть о правах мигрантов на осуществление трудовой деятельности. В соответствии со ст. 13 Федерального закона "О правовом </w:t>
      </w:r>
      <w:r w:rsidRPr="00436B61">
        <w:rPr>
          <w:rFonts w:ascii="Times New Roman" w:hAnsi="Times New Roman" w:cs="Times New Roman"/>
          <w:sz w:val="28"/>
          <w:szCs w:val="28"/>
        </w:rPr>
        <w:lastRenderedPageBreak/>
        <w:t xml:space="preserve">положении иностранных граждан в Российской Федерации" от 25 июля 2002 г. N 115-ФЗ иностранные граждане могут осуществлять трудовую деятельность только по достижении 18 лет. Однако данное правило не распространяется на лиц, которые постоянно или временно проживают в Российской Федерации; являются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 обучаются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 обучаются в Российской Федерации в профессиональных образовательных организациях и образовательных организациях высшего образования и работают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 </w:t>
      </w:r>
      <w:proofErr w:type="gramStart"/>
      <w:r w:rsidRPr="00436B61">
        <w:rPr>
          <w:rFonts w:ascii="Times New Roman" w:hAnsi="Times New Roman" w:cs="Times New Roman"/>
          <w:sz w:val="28"/>
          <w:szCs w:val="28"/>
        </w:rPr>
        <w:t>приглашены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r w:rsidRPr="00436B61">
        <w:rPr>
          <w:rFonts w:ascii="Times New Roman" w:hAnsi="Times New Roman" w:cs="Times New Roman"/>
          <w:sz w:val="28"/>
          <w:szCs w:val="28"/>
        </w:rPr>
        <w:t xml:space="preserve"> прибывшие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w:t>
      </w:r>
      <w:proofErr w:type="gramStart"/>
      <w:r w:rsidRPr="00436B61">
        <w:rPr>
          <w:rFonts w:ascii="Times New Roman" w:hAnsi="Times New Roman" w:cs="Times New Roman"/>
          <w:sz w:val="28"/>
          <w:szCs w:val="28"/>
        </w:rPr>
        <w:t>публичное</w:t>
      </w:r>
      <w:proofErr w:type="gramEnd"/>
      <w:r w:rsidRPr="00436B61">
        <w:rPr>
          <w:rFonts w:ascii="Times New Roman" w:hAnsi="Times New Roman" w:cs="Times New Roman"/>
          <w:sz w:val="28"/>
          <w:szCs w:val="28"/>
        </w:rPr>
        <w:t xml:space="preserve"> исполнение произведений литературы, искусства или народного творчества); являются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 признаны беженцами на территории Российской Федерации, - до утраты ими статуса беженца или лишения их статуса беженца; получили временное убежище на территории Российской Федерации, - до утраты ими временного убежища или лишения их временного убежища, и в других случаях.</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 xml:space="preserve">Порядок и условия осуществления трудовой деятельности несовершеннолетними лицами определен в ст. 63 Трудового кодекса. Таким </w:t>
      </w:r>
      <w:r w:rsidRPr="00436B61">
        <w:rPr>
          <w:rFonts w:ascii="Times New Roman" w:hAnsi="Times New Roman" w:cs="Times New Roman"/>
          <w:sz w:val="28"/>
          <w:szCs w:val="28"/>
        </w:rPr>
        <w:lastRenderedPageBreak/>
        <w:t>лицам разрешено выполнение исключительно легкого труда, который не приносит ущерб их здоровью, получению образования, нравственному развитию.</w:t>
      </w:r>
    </w:p>
    <w:p w:rsidR="00436B61" w:rsidRPr="00436B61" w:rsidRDefault="00436B61" w:rsidP="00436B61">
      <w:pPr>
        <w:rPr>
          <w:rFonts w:ascii="Times New Roman" w:hAnsi="Times New Roman" w:cs="Times New Roman"/>
          <w:sz w:val="28"/>
          <w:szCs w:val="28"/>
        </w:rPr>
      </w:pPr>
      <w:r w:rsidRPr="00436B61">
        <w:rPr>
          <w:rFonts w:ascii="Times New Roman" w:hAnsi="Times New Roman" w:cs="Times New Roman"/>
          <w:sz w:val="28"/>
          <w:szCs w:val="28"/>
        </w:rPr>
        <w:t xml:space="preserve">Несовершеннолетние иностранные граждане несут административную ответственность наравне со своими сверстниками - гражданами Российской Федерации. Однако дополнительно к ним применяется такой вид административной ответственности как административное </w:t>
      </w:r>
      <w:proofErr w:type="gramStart"/>
      <w:r w:rsidRPr="00436B61">
        <w:rPr>
          <w:rFonts w:ascii="Times New Roman" w:hAnsi="Times New Roman" w:cs="Times New Roman"/>
          <w:sz w:val="28"/>
          <w:szCs w:val="28"/>
        </w:rPr>
        <w:t>выдворение</w:t>
      </w:r>
      <w:proofErr w:type="gramEnd"/>
      <w:r w:rsidRPr="00436B61">
        <w:rPr>
          <w:rFonts w:ascii="Times New Roman" w:hAnsi="Times New Roman" w:cs="Times New Roman"/>
          <w:sz w:val="28"/>
          <w:szCs w:val="28"/>
        </w:rPr>
        <w:t>.</w:t>
      </w:r>
    </w:p>
    <w:p w:rsidR="009E1776" w:rsidRPr="00436B61" w:rsidRDefault="009E1776" w:rsidP="00436B61">
      <w:pPr>
        <w:rPr>
          <w:rFonts w:ascii="Times New Roman" w:hAnsi="Times New Roman" w:cs="Times New Roman"/>
          <w:sz w:val="28"/>
          <w:szCs w:val="28"/>
        </w:rPr>
      </w:pPr>
    </w:p>
    <w:sectPr w:rsidR="009E1776" w:rsidRPr="00436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B61"/>
    <w:rsid w:val="00436B61"/>
    <w:rsid w:val="009E1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B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436B61"/>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1092</Words>
  <Characters>6226</Characters>
  <Application>Microsoft Office Word</Application>
  <DocSecurity>0</DocSecurity>
  <Lines>51</Lines>
  <Paragraphs>14</Paragraphs>
  <ScaleCrop>false</ScaleCrop>
  <Company>SPecialiST RePack</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2021-10-28T08:20:00Z</dcterms:created>
  <dcterms:modified xsi:type="dcterms:W3CDTF">2021-10-28T08:26:00Z</dcterms:modified>
</cp:coreProperties>
</file>