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5E" w:rsidRPr="0036485E" w:rsidRDefault="0036485E" w:rsidP="00364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ru-RU"/>
        </w:rPr>
        <w:t>Книги о войне</w:t>
      </w:r>
    </w:p>
    <w:p w:rsidR="0036485E" w:rsidRPr="0036485E" w:rsidRDefault="0036485E" w:rsidP="00364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ru-RU"/>
        </w:rPr>
        <w:t>для дошкольников</w:t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 xml:space="preserve">Дмитрий </w:t>
      </w:r>
      <w:proofErr w:type="spellStart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Пентегов</w:t>
      </w:r>
      <w:proofErr w:type="spellEnd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: </w:t>
      </w:r>
      <w:hyperlink r:id="rId4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Паровоз «Овечка»</w:t>
        </w:r>
      </w:hyperlink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.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 Герой этой сказки – небольшой паровоз из серии “</w:t>
      </w:r>
      <w:proofErr w:type="spell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Ов</w:t>
      </w:r>
      <w:proofErr w:type="spell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19250" cy="2143125"/>
            <wp:effectExtent l="0" t="0" r="0" b="9525"/>
            <wp:docPr id="2" name="Рисунок 2" descr="http://img1.labirint.ru/books/32983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abirint.ru/books/329832/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К.Паустовский “</w:t>
      </w:r>
      <w:hyperlink r:id="rId6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Похождения жука-носорога</w:t>
        </w:r>
      </w:hyperlink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“.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 Солдатская сказка. Когда Петр Терентьев уходил из деревни на войну, маленький сын его Степа не знал, что подарить отцу на прощание, и </w:t>
      </w:r>
      <w:proofErr w:type="gram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подарил</w:t>
      </w:r>
      <w:proofErr w:type="gram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наконец старого жука-носорога. Жук прошел вместе с отцом всю войну и вернулся в родные края. Удивительная история дружбы человека и жука!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33550" cy="2238375"/>
            <wp:effectExtent l="0" t="0" r="0" b="9525"/>
            <wp:docPr id="4" name="Рисунок 4" descr="http://static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К.Паустовский: “</w:t>
      </w:r>
      <w:hyperlink r:id="rId8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Волшебное колечко</w:t>
        </w:r>
      </w:hyperlink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”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 Еще один рассказ – о жизни в деревне во время войны, о доброте девочки </w:t>
      </w:r>
      <w:proofErr w:type="spell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Варюшки</w:t>
      </w:r>
      <w:proofErr w:type="spell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и волшебном </w:t>
      </w:r>
      <w:proofErr w:type="spell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lastRenderedPageBreak/>
        <w:t>колечке</w:t>
      </w:r>
      <w:proofErr w:type="gram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.П</w:t>
      </w:r>
      <w:proofErr w:type="gram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ереиздание</w:t>
      </w:r>
      <w:proofErr w:type="spell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этих рассказов можно найти, например, в таком сборнике: 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52600" cy="2409825"/>
            <wp:effectExtent l="0" t="0" r="0" b="9525"/>
            <wp:docPr id="5" name="Рисунок 5" descr="http://static.ozone.ru/multimedia/books_covers/100164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zone.ru/multimedia/books_covers/1001643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      </w:t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Нисон</w:t>
      </w:r>
      <w:proofErr w:type="spellEnd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 xml:space="preserve"> </w:t>
      </w:r>
      <w:proofErr w:type="spellStart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Ходза</w:t>
      </w:r>
      <w:proofErr w:type="spellEnd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: “</w:t>
      </w:r>
      <w:hyperlink r:id="rId10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Дорога жизни</w:t>
        </w:r>
      </w:hyperlink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”.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 В книгу вошли рассказы о легендарной Дороге жизни блокадного Ленинграда для детей старшего дошкольного и младшего школьного возраста. Документальное повествование дополняют уникальные фотографии и наглядные карты, а рассказы – волнительные карандашные рисунки художника </w:t>
      </w:r>
      <w:proofErr w:type="spell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В.Бескаравайного</w:t>
      </w:r>
      <w:proofErr w:type="spell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.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2324100"/>
            <wp:effectExtent l="0" t="0" r="0" b="0"/>
            <wp:docPr id="7" name="Рисунок 7" descr="http://img2.labirint.ru/books/30079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labirint.ru/books/300797/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Анатолий Митяев “</w:t>
      </w:r>
      <w:proofErr w:type="gramStart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П</w:t>
      </w:r>
      <w:proofErr w:type="gramEnd"/>
      <w:r w:rsidR="00585CE8" w:rsidRPr="00364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364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"http://infourok.ru/go.html?href=http%3A%2F%2Fwww.labirint.ru%2Fbooks%2F152478%2F%3Fp%3D6616" </w:instrText>
      </w:r>
      <w:r w:rsidR="00585CE8" w:rsidRPr="00364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36485E">
        <w:rPr>
          <w:rFonts w:ascii="Georgia" w:eastAsia="Times New Roman" w:hAnsi="Georgia" w:cs="Arial"/>
          <w:b/>
          <w:bCs/>
          <w:color w:val="743399"/>
          <w:sz w:val="27"/>
          <w:szCs w:val="27"/>
          <w:u w:val="single"/>
          <w:lang w:eastAsia="ru-RU"/>
        </w:rPr>
        <w:t>исьмо с фронта</w:t>
      </w:r>
      <w:r w:rsidR="00585CE8" w:rsidRPr="00364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”. В книгу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переживает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выполнив эту работу, 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lastRenderedPageBreak/>
        <w:t>вчерашние мальчишки становятся героями. Издание проиллюстрировано множеством цветных репродукций. 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2305050"/>
            <wp:effectExtent l="0" t="0" r="0" b="0"/>
            <wp:docPr id="8" name="Рисунок 8" descr="http://img1.labirint.ru/books/152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abirint.ru/books/152478/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57350" cy="2543175"/>
            <wp:effectExtent l="0" t="0" r="0" b="9525"/>
            <wp:docPr id="9" name="Рисунок 9" descr="http://static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5CE8" w:rsidRPr="00585CE8">
        <w:fldChar w:fldCharType="begin"/>
      </w:r>
      <w:r w:rsidR="00DC01FE">
        <w:instrText xml:space="preserve"> HYPERLINK "http://infourok.ru/go.html?href=http%3A%2F%2Fwww.ozon.ru%2Fcontext%2Fdetail%2Fid%2F8378562%2F%3Fpartner%3D89108910%26from%3Dbar" </w:instrText>
      </w:r>
      <w:r w:rsidR="00585CE8" w:rsidRPr="00585CE8">
        <w:fldChar w:fldCharType="separate"/>
      </w:r>
      <w:r w:rsidRPr="0036485E">
        <w:rPr>
          <w:rFonts w:ascii="Georgia" w:eastAsia="Times New Roman" w:hAnsi="Georgia" w:cs="Arial"/>
          <w:b/>
          <w:bCs/>
          <w:color w:val="743399"/>
          <w:sz w:val="27"/>
          <w:szCs w:val="27"/>
          <w:u w:val="single"/>
          <w:lang w:eastAsia="ru-RU"/>
        </w:rPr>
        <w:t>Рассказы Юрия Яковлева</w:t>
      </w:r>
      <w:r w:rsidR="00585CE8">
        <w:rPr>
          <w:rFonts w:ascii="Georgia" w:eastAsia="Times New Roman" w:hAnsi="Georgia" w:cs="Arial"/>
          <w:b/>
          <w:bCs/>
          <w:color w:val="743399"/>
          <w:sz w:val="27"/>
          <w:szCs w:val="27"/>
          <w:u w:val="single"/>
          <w:lang w:eastAsia="ru-RU"/>
        </w:rPr>
        <w:fldChar w:fldCharType="end"/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br/>
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 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 xml:space="preserve">Илья </w:t>
      </w:r>
      <w:proofErr w:type="spellStart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Туричин</w:t>
      </w:r>
      <w:proofErr w:type="spellEnd"/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 xml:space="preserve"> “</w:t>
      </w:r>
      <w:hyperlink r:id="rId14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Крайний случай</w:t>
        </w:r>
      </w:hyperlink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”. Повесть-сказка замечательного детского писателя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lastRenderedPageBreak/>
        <w:t>самого Ивана хранила от вражеских пуль чудотворная икона Пресвятой Богородицы.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2066925"/>
            <wp:effectExtent l="0" t="0" r="0" b="9525"/>
            <wp:docPr id="10" name="Рисунок 10" descr="http://img1.labirint.ru/books/249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abirint.ru/books/249478/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Семенцова Валентина Николаевна: “</w:t>
      </w:r>
      <w:hyperlink r:id="rId16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 xml:space="preserve">Лист фикуса. Рассказы </w:t>
        </w:r>
        <w:proofErr w:type="gramStart"/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о</w:t>
        </w:r>
        <w:proofErr w:type="gramEnd"/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 xml:space="preserve"> войн</w:t>
        </w:r>
      </w:hyperlink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е”.</w:t>
      </w:r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 Автор книги принадлежит к тому, уже немногочисленному поколению людей, которых называют “детьми блокады”. В своих рассказах от лица пятилетней героини автор обращается к </w:t>
      </w:r>
      <w:proofErr w:type="gramStart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сверстникам, живущим в XXI веке и повествует</w:t>
      </w:r>
      <w:proofErr w:type="gramEnd"/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о военном детстве, о жизни маленькой девочки и ее мамы в блокадном Ленинграде.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2162175"/>
            <wp:effectExtent l="0" t="0" r="0" b="9525"/>
            <wp:docPr id="11" name="Рисунок 11" descr="http://img2.labirint.ru/books/6564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labirint.ru/books/65642/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Default="0036485E" w:rsidP="0036485E">
      <w:pPr>
        <w:shd w:val="clear" w:color="auto" w:fill="FFFFFF"/>
        <w:spacing w:after="0" w:line="288" w:lineRule="atLeast"/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</w:pP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Юрий Герман: “</w:t>
      </w:r>
      <w:hyperlink r:id="rId18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Вот как это было</w:t>
        </w:r>
      </w:hyperlink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”. Повесть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95450" cy="2257425"/>
            <wp:effectExtent l="0" t="0" r="0" b="9525"/>
            <wp:docPr id="12" name="Рисунок 12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695450" cy="2228850"/>
            <wp:effectExtent l="0" t="0" r="0" b="0"/>
            <wp:docPr id="13" name="Рисунок 13" descr="http://img1.labirint.ru/books42/41428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abirint.ru/books42/414283/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36485E" w:rsidRDefault="0036485E" w:rsidP="003648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85E">
        <w:rPr>
          <w:rFonts w:ascii="Georgia" w:eastAsia="Times New Roman" w:hAnsi="Georgia" w:cs="Arial"/>
          <w:b/>
          <w:bCs/>
          <w:color w:val="333333"/>
          <w:sz w:val="27"/>
          <w:szCs w:val="27"/>
          <w:u w:val="single"/>
          <w:lang w:eastAsia="ru-RU"/>
        </w:rPr>
        <w:t>Геннадий Черкашин: “</w:t>
      </w:r>
      <w:hyperlink r:id="rId21" w:history="1">
        <w:r w:rsidRPr="0036485E">
          <w:rPr>
            <w:rFonts w:ascii="Georgia" w:eastAsia="Times New Roman" w:hAnsi="Georgia" w:cs="Arial"/>
            <w:b/>
            <w:bCs/>
            <w:color w:val="743399"/>
            <w:sz w:val="27"/>
            <w:szCs w:val="27"/>
            <w:u w:val="single"/>
            <w:lang w:eastAsia="ru-RU"/>
          </w:rPr>
          <w:t>Кукла</w:t>
        </w:r>
      </w:hyperlink>
      <w:r w:rsidRPr="0036485E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”. 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4E5620" w:rsidRDefault="0036485E" w:rsidP="0036485E">
      <w:pPr>
        <w:shd w:val="clear" w:color="auto" w:fill="FFFFFF"/>
        <w:spacing w:after="0" w:line="240" w:lineRule="auto"/>
      </w:pPr>
      <w:r w:rsidRPr="00364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E5620" w:rsidSect="00DC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D5"/>
    <w:rsid w:val="001F0599"/>
    <w:rsid w:val="0036485E"/>
    <w:rsid w:val="00585CE8"/>
    <w:rsid w:val="005D01C2"/>
    <w:rsid w:val="009B3CB3"/>
    <w:rsid w:val="00AF65D5"/>
    <w:rsid w:val="00D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ozon.ru%2Fcontext%2Fdetail%2Fid%2F5062387%2F%3Fpartner%3D89108910%26from%3Dbar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infourok.ru/go.html?href=http%3A%2F%2Fwww.ozon.ru%2Fcontext%2Fdetail%2Fid%2F4841130%2F%3Fpartner%3D89108910%26from%3Db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urok.ru/go.html?href=http%3A%2F%2Fwww.labirint.ru%2Fbooks%2F414283%2F%3Fp%3D661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labirint.ru%2Fbooks%2F65642%2F%3Fp%3D6616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ozon.ru%2Fcontext%2Fdetail%2Fid%2F8378655%2F%3Fpartner%3D89108910%26from%3Dbar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www.labirint.ru%2Fbooks%2F300797%2F%3Fp%3D6616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infourok.ru/go.html?href=http%3A%2F%2Fwww.labirint.ru%2Fbooks%2F329832%2F%3Fp%3D661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nfourok.ru/go.html?href=http%3A%2F%2Fwww.labirint.ru%2Fbooks%2F249478%2F%3Fp%3D66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2020-04-16T08:24:00Z</dcterms:created>
  <dcterms:modified xsi:type="dcterms:W3CDTF">2020-04-16T08:24:00Z</dcterms:modified>
</cp:coreProperties>
</file>