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61" w:rsidRDefault="00000B61" w:rsidP="00000B61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Style w:val="c6"/>
          <w:b/>
          <w:bCs/>
          <w:sz w:val="28"/>
          <w:szCs w:val="28"/>
        </w:rPr>
      </w:pPr>
      <w:r>
        <w:rPr>
          <w:rStyle w:val="c6"/>
          <w:b/>
          <w:bCs/>
          <w:sz w:val="28"/>
          <w:szCs w:val="28"/>
        </w:rPr>
        <w:t>Классическая м</w:t>
      </w:r>
      <w:r w:rsidRPr="00000B61">
        <w:rPr>
          <w:rStyle w:val="c6"/>
          <w:b/>
          <w:bCs/>
          <w:sz w:val="28"/>
          <w:szCs w:val="28"/>
        </w:rPr>
        <w:t>узыка и дети: советы родителям</w:t>
      </w:r>
      <w:r>
        <w:rPr>
          <w:rStyle w:val="c6"/>
          <w:b/>
          <w:bCs/>
          <w:sz w:val="28"/>
          <w:szCs w:val="28"/>
        </w:rPr>
        <w:t>.</w:t>
      </w:r>
    </w:p>
    <w:p w:rsidR="00000B61" w:rsidRPr="00000B61" w:rsidRDefault="00000B61" w:rsidP="00000B61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000B61" w:rsidRPr="00000B61" w:rsidRDefault="00000B61" w:rsidP="00000B6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00B61">
        <w:rPr>
          <w:rStyle w:val="c0"/>
          <w:color w:val="000000"/>
          <w:sz w:val="28"/>
          <w:szCs w:val="28"/>
        </w:rPr>
        <w:t>Музыка дарит и родителям, и детям радость совместного творчества, насыщает жизнь яркими впечатлениями. Необязательно иметь музыкальное образование, чтобы регулярно отправляться с Вашим малышом в удивительный мир гармонии звуков.</w:t>
      </w:r>
    </w:p>
    <w:p w:rsidR="00000B61" w:rsidRPr="00000B61" w:rsidRDefault="00000B61" w:rsidP="00000B6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0B61">
        <w:rPr>
          <w:rStyle w:val="c0"/>
          <w:color w:val="000000"/>
          <w:sz w:val="28"/>
          <w:szCs w:val="28"/>
        </w:rPr>
        <w:t>• Создайте фонотеку из запи</w:t>
      </w:r>
      <w:r>
        <w:rPr>
          <w:rStyle w:val="c0"/>
          <w:color w:val="000000"/>
          <w:sz w:val="28"/>
          <w:szCs w:val="28"/>
        </w:rPr>
        <w:t>сей классики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 w:rsidRPr="00000B61">
        <w:rPr>
          <w:rStyle w:val="c0"/>
          <w:color w:val="000000"/>
          <w:sz w:val="28"/>
          <w:szCs w:val="28"/>
        </w:rPr>
        <w:t xml:space="preserve"> Такую музыку можно слушать специально, включать на тихой громкости при чтении сказок, сопровождать ею рисование, лепку, процесс укладывания малыша спать и др.</w:t>
      </w:r>
    </w:p>
    <w:p w:rsidR="00000B61" w:rsidRPr="00000B61" w:rsidRDefault="00000B61" w:rsidP="00000B6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0B61">
        <w:rPr>
          <w:rStyle w:val="c0"/>
          <w:color w:val="000000"/>
          <w:sz w:val="28"/>
          <w:szCs w:val="28"/>
        </w:rPr>
        <w:t>• Чтение стихов, сказочных историй такж</w:t>
      </w:r>
      <w:r>
        <w:rPr>
          <w:rStyle w:val="c0"/>
          <w:color w:val="000000"/>
          <w:sz w:val="28"/>
          <w:szCs w:val="28"/>
        </w:rPr>
        <w:t>е может сопровождаться под классическую музыку</w:t>
      </w:r>
      <w:r w:rsidRPr="00000B61">
        <w:rPr>
          <w:rStyle w:val="c0"/>
          <w:color w:val="000000"/>
          <w:sz w:val="28"/>
          <w:szCs w:val="28"/>
        </w:rPr>
        <w:t>.</w:t>
      </w:r>
    </w:p>
    <w:p w:rsidR="00000B61" w:rsidRPr="00000B61" w:rsidRDefault="00000B61" w:rsidP="00000B6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0B61">
        <w:rPr>
          <w:rStyle w:val="c0"/>
          <w:color w:val="000000"/>
          <w:sz w:val="28"/>
          <w:szCs w:val="28"/>
        </w:rPr>
        <w:t xml:space="preserve">• Все дети очень подвижны, и если поощрять их двигательные импровизации под музыку, то таких детей будут отличать </w:t>
      </w:r>
      <w:proofErr w:type="spellStart"/>
      <w:r w:rsidRPr="00000B61">
        <w:rPr>
          <w:rStyle w:val="c0"/>
          <w:color w:val="000000"/>
          <w:sz w:val="28"/>
          <w:szCs w:val="28"/>
        </w:rPr>
        <w:t>координированность</w:t>
      </w:r>
      <w:proofErr w:type="spellEnd"/>
      <w:r w:rsidRPr="00000B61">
        <w:rPr>
          <w:rStyle w:val="c0"/>
          <w:color w:val="000000"/>
          <w:sz w:val="28"/>
          <w:szCs w:val="28"/>
        </w:rPr>
        <w:t xml:space="preserve"> и грациозность движений.</w:t>
      </w:r>
    </w:p>
    <w:p w:rsidR="00000B61" w:rsidRPr="00000B61" w:rsidRDefault="00000B61" w:rsidP="00000B6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0B61">
        <w:rPr>
          <w:rStyle w:val="c0"/>
          <w:color w:val="000000"/>
          <w:sz w:val="28"/>
          <w:szCs w:val="28"/>
        </w:rPr>
        <w:t xml:space="preserve">• </w:t>
      </w:r>
      <w:proofErr w:type="spellStart"/>
      <w:r w:rsidRPr="00000B61">
        <w:rPr>
          <w:rStyle w:val="c0"/>
          <w:color w:val="000000"/>
          <w:sz w:val="28"/>
          <w:szCs w:val="28"/>
        </w:rPr>
        <w:t>Инсценирование</w:t>
      </w:r>
      <w:proofErr w:type="spellEnd"/>
      <w:r w:rsidRPr="00000B61">
        <w:rPr>
          <w:rStyle w:val="c0"/>
          <w:color w:val="000000"/>
          <w:sz w:val="28"/>
          <w:szCs w:val="28"/>
        </w:rPr>
        <w:t xml:space="preserve"> — ещё один вид совместной деятельности. Инсценировать можно не только песни, но и стихи, даже некоторые картинки, что, безусловно, развивает фантазию малышей.</w:t>
      </w:r>
    </w:p>
    <w:p w:rsidR="00000B61" w:rsidRPr="00000B61" w:rsidRDefault="00000B61" w:rsidP="00000B6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00B61">
        <w:rPr>
          <w:rStyle w:val="c0"/>
          <w:color w:val="000000"/>
          <w:sz w:val="28"/>
          <w:szCs w:val="28"/>
        </w:rPr>
        <w:t xml:space="preserve">• Совместные походы на детские спектакли и концерты обогатят впечатления малыша, позволят расширить спектр домашнего </w:t>
      </w:r>
      <w:proofErr w:type="spellStart"/>
      <w:r w:rsidRPr="00000B61">
        <w:rPr>
          <w:rStyle w:val="c0"/>
          <w:color w:val="000000"/>
          <w:sz w:val="28"/>
          <w:szCs w:val="28"/>
        </w:rPr>
        <w:t>музицирования</w:t>
      </w:r>
      <w:proofErr w:type="spellEnd"/>
      <w:r w:rsidRPr="00000B61">
        <w:rPr>
          <w:rStyle w:val="c0"/>
          <w:color w:val="000000"/>
          <w:sz w:val="28"/>
          <w:szCs w:val="28"/>
        </w:rPr>
        <w:t>.</w:t>
      </w:r>
    </w:p>
    <w:p w:rsidR="00000B61" w:rsidRPr="00000B61" w:rsidRDefault="00000B61" w:rsidP="00000B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B61">
        <w:rPr>
          <w:rFonts w:ascii="Times New Roman" w:hAnsi="Times New Roman" w:cs="Times New Roman"/>
          <w:b/>
          <w:sz w:val="28"/>
          <w:szCs w:val="28"/>
        </w:rPr>
        <w:t>Список музыкальных произведений, рекомендуемых для прослушивания:</w:t>
      </w:r>
    </w:p>
    <w:p w:rsidR="00000B61" w:rsidRPr="00000B61" w:rsidRDefault="00000B61" w:rsidP="00000B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B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61">
        <w:rPr>
          <w:rFonts w:ascii="Times New Roman" w:hAnsi="Times New Roman" w:cs="Times New Roman"/>
          <w:sz w:val="28"/>
          <w:szCs w:val="28"/>
        </w:rPr>
        <w:t>Бах И.С. Шутка из оркестровой сюиты 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61">
        <w:rPr>
          <w:rFonts w:ascii="Times New Roman" w:hAnsi="Times New Roman" w:cs="Times New Roman"/>
          <w:sz w:val="28"/>
          <w:szCs w:val="28"/>
        </w:rPr>
        <w:t>минор, исполняет ансамбль «Концертино».</w:t>
      </w:r>
    </w:p>
    <w:p w:rsidR="00000B61" w:rsidRPr="00000B61" w:rsidRDefault="00000B61" w:rsidP="00000B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0B61">
        <w:rPr>
          <w:rFonts w:ascii="Times New Roman" w:hAnsi="Times New Roman" w:cs="Times New Roman"/>
          <w:sz w:val="28"/>
          <w:szCs w:val="28"/>
        </w:rPr>
        <w:t xml:space="preserve">Бетховен Л. «К </w:t>
      </w:r>
      <w:proofErr w:type="spellStart"/>
      <w:r w:rsidRPr="00000B61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000B61">
        <w:rPr>
          <w:rFonts w:ascii="Times New Roman" w:hAnsi="Times New Roman" w:cs="Times New Roman"/>
          <w:sz w:val="28"/>
          <w:szCs w:val="28"/>
        </w:rPr>
        <w:t>», исполняет Д. Шведов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61">
        <w:rPr>
          <w:rFonts w:ascii="Times New Roman" w:hAnsi="Times New Roman" w:cs="Times New Roman"/>
          <w:sz w:val="28"/>
          <w:szCs w:val="28"/>
        </w:rPr>
        <w:t>(фортепиано)</w:t>
      </w:r>
    </w:p>
    <w:p w:rsidR="00000B61" w:rsidRPr="00000B61" w:rsidRDefault="00000B61" w:rsidP="00000B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B61">
        <w:rPr>
          <w:rFonts w:ascii="Times New Roman" w:hAnsi="Times New Roman" w:cs="Times New Roman"/>
          <w:sz w:val="28"/>
          <w:szCs w:val="28"/>
        </w:rPr>
        <w:t>3. Бетховен Л. Соната № 14 («Лунная»),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61">
        <w:rPr>
          <w:rFonts w:ascii="Times New Roman" w:hAnsi="Times New Roman" w:cs="Times New Roman"/>
          <w:sz w:val="28"/>
          <w:szCs w:val="28"/>
        </w:rPr>
        <w:t xml:space="preserve">исполняет Д. </w:t>
      </w:r>
      <w:proofErr w:type="spellStart"/>
      <w:r w:rsidRPr="00000B61">
        <w:rPr>
          <w:rFonts w:ascii="Times New Roman" w:hAnsi="Times New Roman" w:cs="Times New Roman"/>
          <w:sz w:val="28"/>
          <w:szCs w:val="28"/>
        </w:rPr>
        <w:t>Томсик</w:t>
      </w:r>
      <w:proofErr w:type="spellEnd"/>
      <w:r w:rsidRPr="00000B61">
        <w:rPr>
          <w:rFonts w:ascii="Times New Roman" w:hAnsi="Times New Roman" w:cs="Times New Roman"/>
          <w:sz w:val="28"/>
          <w:szCs w:val="28"/>
        </w:rPr>
        <w:t xml:space="preserve"> (фортепиано).</w:t>
      </w:r>
    </w:p>
    <w:p w:rsidR="00000B61" w:rsidRPr="00000B61" w:rsidRDefault="00000B61" w:rsidP="00000B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B61">
        <w:rPr>
          <w:rFonts w:ascii="Times New Roman" w:hAnsi="Times New Roman" w:cs="Times New Roman"/>
          <w:sz w:val="28"/>
          <w:szCs w:val="28"/>
        </w:rPr>
        <w:t>4. Бетховен Л. Соната для фортепиано №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61">
        <w:rPr>
          <w:rFonts w:ascii="Times New Roman" w:hAnsi="Times New Roman" w:cs="Times New Roman"/>
          <w:sz w:val="28"/>
          <w:szCs w:val="28"/>
        </w:rPr>
        <w:t>«Патетическая» (адажио кантабиле), исполняет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6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00B61">
        <w:rPr>
          <w:rFonts w:ascii="Times New Roman" w:hAnsi="Times New Roman" w:cs="Times New Roman"/>
          <w:sz w:val="28"/>
          <w:szCs w:val="28"/>
        </w:rPr>
        <w:t>Томсик</w:t>
      </w:r>
      <w:proofErr w:type="spellEnd"/>
      <w:r w:rsidRPr="00000B61">
        <w:rPr>
          <w:rFonts w:ascii="Times New Roman" w:hAnsi="Times New Roman" w:cs="Times New Roman"/>
          <w:sz w:val="28"/>
          <w:szCs w:val="28"/>
        </w:rPr>
        <w:t>.</w:t>
      </w:r>
    </w:p>
    <w:p w:rsidR="00000B61" w:rsidRPr="00000B61" w:rsidRDefault="00000B61" w:rsidP="00000B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00B61">
        <w:rPr>
          <w:rFonts w:ascii="Times New Roman" w:hAnsi="Times New Roman" w:cs="Times New Roman"/>
          <w:sz w:val="28"/>
          <w:szCs w:val="28"/>
        </w:rPr>
        <w:t>Бизе Ж. «Тореадор» из оперы «</w:t>
      </w:r>
      <w:proofErr w:type="spellStart"/>
      <w:r w:rsidRPr="00000B61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000B6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61">
        <w:rPr>
          <w:rFonts w:ascii="Times New Roman" w:hAnsi="Times New Roman" w:cs="Times New Roman"/>
          <w:sz w:val="28"/>
          <w:szCs w:val="28"/>
        </w:rPr>
        <w:t>исполняет Римский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61">
        <w:rPr>
          <w:rFonts w:ascii="Times New Roman" w:hAnsi="Times New Roman" w:cs="Times New Roman"/>
          <w:sz w:val="28"/>
          <w:szCs w:val="28"/>
        </w:rPr>
        <w:t>симфонический оркестр,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61">
        <w:rPr>
          <w:rFonts w:ascii="Times New Roman" w:hAnsi="Times New Roman" w:cs="Times New Roman"/>
          <w:sz w:val="28"/>
          <w:szCs w:val="28"/>
        </w:rPr>
        <w:t>дирижер Л. Бертранд.</w:t>
      </w:r>
    </w:p>
    <w:p w:rsidR="00000B61" w:rsidRPr="00000B61" w:rsidRDefault="00000B61" w:rsidP="00000B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B61">
        <w:rPr>
          <w:rFonts w:ascii="Times New Roman" w:hAnsi="Times New Roman" w:cs="Times New Roman"/>
          <w:sz w:val="28"/>
          <w:szCs w:val="28"/>
        </w:rPr>
        <w:t>6. Бизе Ж. Фрагмент из оперы «</w:t>
      </w:r>
      <w:proofErr w:type="spellStart"/>
      <w:r w:rsidRPr="00000B61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000B6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61">
        <w:rPr>
          <w:rFonts w:ascii="Times New Roman" w:hAnsi="Times New Roman" w:cs="Times New Roman"/>
          <w:sz w:val="28"/>
          <w:szCs w:val="28"/>
        </w:rPr>
        <w:t>исполняет Римский симфонический оркестр,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61">
        <w:rPr>
          <w:rFonts w:ascii="Times New Roman" w:hAnsi="Times New Roman" w:cs="Times New Roman"/>
          <w:sz w:val="28"/>
          <w:szCs w:val="28"/>
        </w:rPr>
        <w:t>дирижер Л. Бертранд.</w:t>
      </w:r>
    </w:p>
    <w:p w:rsidR="00000B61" w:rsidRPr="00000B61" w:rsidRDefault="00000B61" w:rsidP="00000B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B61">
        <w:rPr>
          <w:rFonts w:ascii="Times New Roman" w:hAnsi="Times New Roman" w:cs="Times New Roman"/>
          <w:sz w:val="28"/>
          <w:szCs w:val="28"/>
        </w:rPr>
        <w:t>7. Бизе Ж. – Борн Ф. Фантазия на темы оперы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00B61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000B61">
        <w:rPr>
          <w:rFonts w:ascii="Times New Roman" w:hAnsi="Times New Roman" w:cs="Times New Roman"/>
          <w:sz w:val="28"/>
          <w:szCs w:val="28"/>
        </w:rPr>
        <w:t>», исполняет ансамбль «Концертино»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61">
        <w:rPr>
          <w:rFonts w:ascii="Times New Roman" w:hAnsi="Times New Roman" w:cs="Times New Roman"/>
          <w:sz w:val="28"/>
          <w:szCs w:val="28"/>
        </w:rPr>
        <w:t>(главная партия – флейта).</w:t>
      </w:r>
    </w:p>
    <w:p w:rsidR="00000B61" w:rsidRPr="00000B61" w:rsidRDefault="00000B61" w:rsidP="00000B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B6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00B61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000B61">
        <w:rPr>
          <w:rFonts w:ascii="Times New Roman" w:hAnsi="Times New Roman" w:cs="Times New Roman"/>
          <w:sz w:val="28"/>
          <w:szCs w:val="28"/>
        </w:rPr>
        <w:t xml:space="preserve"> Л. «Менуэт» (исполняет камерный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61">
        <w:rPr>
          <w:rFonts w:ascii="Times New Roman" w:hAnsi="Times New Roman" w:cs="Times New Roman"/>
          <w:sz w:val="28"/>
          <w:szCs w:val="28"/>
        </w:rPr>
        <w:t>ансамбль Пражской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61">
        <w:rPr>
          <w:rFonts w:ascii="Times New Roman" w:hAnsi="Times New Roman" w:cs="Times New Roman"/>
          <w:sz w:val="28"/>
          <w:szCs w:val="28"/>
        </w:rPr>
        <w:t>консерватории).</w:t>
      </w:r>
    </w:p>
    <w:p w:rsidR="00000B61" w:rsidRPr="00000B61" w:rsidRDefault="00000B61" w:rsidP="00000B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B61">
        <w:rPr>
          <w:rFonts w:ascii="Times New Roman" w:hAnsi="Times New Roman" w:cs="Times New Roman"/>
          <w:sz w:val="28"/>
          <w:szCs w:val="28"/>
        </w:rPr>
        <w:t>9. Бородин А.П. Фрагменты из оперы «Князь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61">
        <w:rPr>
          <w:rFonts w:ascii="Times New Roman" w:hAnsi="Times New Roman" w:cs="Times New Roman"/>
          <w:sz w:val="28"/>
          <w:szCs w:val="28"/>
        </w:rPr>
        <w:t>Игорь», исполняет Берлинский фестивальный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61">
        <w:rPr>
          <w:rFonts w:ascii="Times New Roman" w:hAnsi="Times New Roman" w:cs="Times New Roman"/>
          <w:sz w:val="28"/>
          <w:szCs w:val="28"/>
        </w:rPr>
        <w:t xml:space="preserve">оркестр, дирижер В. </w:t>
      </w:r>
      <w:proofErr w:type="spellStart"/>
      <w:r w:rsidRPr="00000B61">
        <w:rPr>
          <w:rFonts w:ascii="Times New Roman" w:hAnsi="Times New Roman" w:cs="Times New Roman"/>
          <w:sz w:val="28"/>
          <w:szCs w:val="28"/>
        </w:rPr>
        <w:t>Петрошо</w:t>
      </w:r>
      <w:proofErr w:type="spellEnd"/>
    </w:p>
    <w:p w:rsidR="00000B61" w:rsidRPr="00000B61" w:rsidRDefault="00000B61" w:rsidP="00000B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B61">
        <w:rPr>
          <w:rFonts w:ascii="Times New Roman" w:hAnsi="Times New Roman" w:cs="Times New Roman"/>
          <w:sz w:val="28"/>
          <w:szCs w:val="28"/>
        </w:rPr>
        <w:t xml:space="preserve">10. Григ Э. «Танец </w:t>
      </w:r>
      <w:proofErr w:type="spellStart"/>
      <w:r w:rsidRPr="00000B61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Pr="00000B61">
        <w:rPr>
          <w:rFonts w:ascii="Times New Roman" w:hAnsi="Times New Roman" w:cs="Times New Roman"/>
          <w:sz w:val="28"/>
          <w:szCs w:val="28"/>
        </w:rPr>
        <w:t>», исполняет ансамбль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61">
        <w:rPr>
          <w:rFonts w:ascii="Times New Roman" w:hAnsi="Times New Roman" w:cs="Times New Roman"/>
          <w:sz w:val="28"/>
          <w:szCs w:val="28"/>
        </w:rPr>
        <w:t>«Концертино» (главная партия скрипки).</w:t>
      </w:r>
    </w:p>
    <w:p w:rsidR="00000B61" w:rsidRPr="00000B61" w:rsidRDefault="00000B61" w:rsidP="00000B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B61">
        <w:rPr>
          <w:rFonts w:ascii="Times New Roman" w:hAnsi="Times New Roman" w:cs="Times New Roman"/>
          <w:sz w:val="28"/>
          <w:szCs w:val="28"/>
        </w:rPr>
        <w:t>11. Григ Э. «Утро», исполняет камерный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B61">
        <w:rPr>
          <w:rFonts w:ascii="Times New Roman" w:hAnsi="Times New Roman" w:cs="Times New Roman"/>
          <w:sz w:val="28"/>
          <w:szCs w:val="28"/>
        </w:rPr>
        <w:t>ансамбль Пражской консерватории.</w:t>
      </w:r>
    </w:p>
    <w:p w:rsidR="00F351C5" w:rsidRDefault="00F351C5"/>
    <w:sectPr w:rsidR="00F351C5" w:rsidSect="00000B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B61"/>
    <w:rsid w:val="00000B61"/>
    <w:rsid w:val="00F3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0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0B61"/>
  </w:style>
  <w:style w:type="paragraph" w:customStyle="1" w:styleId="c1">
    <w:name w:val="c1"/>
    <w:basedOn w:val="a"/>
    <w:rsid w:val="0000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0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2023-06-30T11:15:00Z</dcterms:created>
  <dcterms:modified xsi:type="dcterms:W3CDTF">2023-06-30T11:24:00Z</dcterms:modified>
</cp:coreProperties>
</file>