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B" w:rsidRDefault="0020587B" w:rsidP="002021A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Консультация для воспитателей</w:t>
      </w:r>
    </w:p>
    <w:p w:rsidR="002021A6" w:rsidRPr="002021A6" w:rsidRDefault="0020587B" w:rsidP="002021A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2021A6" w:rsidRPr="002021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Использование индивидуального подхода </w:t>
      </w:r>
    </w:p>
    <w:p w:rsidR="002021A6" w:rsidRPr="002021A6" w:rsidRDefault="002021A6" w:rsidP="002021A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обеспечения двигательной активности детей вне занятий</w:t>
      </w:r>
      <w:r w:rsidR="002058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2021A6" w:rsidRPr="002021A6" w:rsidRDefault="002021A6" w:rsidP="002021A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(из опыта работы)</w:t>
      </w:r>
    </w:p>
    <w:p w:rsidR="0020249A" w:rsidRDefault="0020249A" w:rsidP="002024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Двигательная активность является врожденной, жизненно важной потребностью человека. Повыше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ние двигательной активности 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обеспечивает оздоровительный, общеукрепляющий эффект.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21A6" w:rsidRDefault="002021A6" w:rsidP="002024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укрепления здоровья детей и развития у них интереса к физической культуре использую в своей работ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вариативные формы повышения ДА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сочетании с закаливающим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мероприятиями. </w:t>
      </w:r>
    </w:p>
    <w:p w:rsidR="00BC3CAA" w:rsidRDefault="00BC3CAA" w:rsidP="00BC3C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Этапы педагогического процесса</w:t>
      </w:r>
    </w:p>
    <w:p w:rsidR="00BC3CAA" w:rsidRDefault="00BC3C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этап – «Утро»</w:t>
      </w:r>
    </w:p>
    <w:p w:rsidR="00BC3CAA" w:rsidRDefault="00BC3C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Утром целесообразно планировать деятельность, знакомую по содержанию, в зависимости от интересов и потребностей детей. Необходимо заранее создать условия для самостоятельной двигательной активности, продумать размещение инвентаря, дидактических пособий. Можно предложить детям дидактические игры, рассматривание иллюстраций о видах спорта. Малышам можно предложить поупражняться в отдельных упражнениях (перешагивание через пенечки, </w:t>
      </w:r>
      <w:proofErr w:type="spellStart"/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подлезание</w:t>
      </w:r>
      <w:proofErr w:type="spellEnd"/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дугу, прока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тывание мяча друг другу и т.п.). </w:t>
      </w:r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Желательно планировать игры, знакомы детям, лучше малой ли средней  подвижности. При планировании подвижных игр необходимо учитывать, какие занятия  будут после завтрака. Если занятия связаны с длительной </w:t>
      </w:r>
      <w:proofErr w:type="gramStart"/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статический</w:t>
      </w:r>
      <w:proofErr w:type="gramEnd"/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позой (математика, развитие речи, </w:t>
      </w:r>
      <w:proofErr w:type="spellStart"/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изодеятельность</w:t>
      </w:r>
      <w:proofErr w:type="spellEnd"/>
      <w:r w:rsidRPr="00BC3C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то лучше утром запланировать игры средней и даже большой подвижности; если предстоит физкультурное занятия, то утром планирует более спокойную двигательную деятельность или организовать подготовительные упражнения для разогрева определенных групп мышц. Утром обязательно нужно проводить индивидуальную работу с детьми, независимо от уровня их физического развития, а также индивидуальную работу с детьми, которые имеют различные отклонения в осанке, зрении, нарушении слуха, нервной системы, ожирен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ие.</w:t>
      </w:r>
    </w:p>
    <w:p w:rsidR="00BC3CAA" w:rsidRDefault="00BC3C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 этап – «Прогулка»</w:t>
      </w:r>
    </w:p>
    <w:p w:rsidR="00BC3CAA" w:rsidRDefault="00BC3C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3CAA">
        <w:rPr>
          <w:rFonts w:ascii="Times New Roman" w:hAnsi="Times New Roman" w:cs="Times New Roman"/>
          <w:color w:val="333333"/>
          <w:sz w:val="28"/>
          <w:szCs w:val="28"/>
        </w:rPr>
        <w:t>В течение дня прогулка организуется дважды: утром и вечером. Прогулка - благоприятное время для проведения индивидуальной работы с детьми и организации их самостоят</w:t>
      </w:r>
      <w:r>
        <w:rPr>
          <w:rFonts w:ascii="Times New Roman" w:hAnsi="Times New Roman" w:cs="Times New Roman"/>
          <w:color w:val="333333"/>
          <w:sz w:val="28"/>
          <w:szCs w:val="28"/>
        </w:rPr>
        <w:t>ельной двигательной активности.</w:t>
      </w:r>
    </w:p>
    <w:p w:rsidR="00BC3CAA" w:rsidRDefault="00BC3C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3CAA">
        <w:rPr>
          <w:rFonts w:ascii="Times New Roman" w:hAnsi="Times New Roman" w:cs="Times New Roman"/>
          <w:color w:val="333333"/>
          <w:sz w:val="28"/>
          <w:szCs w:val="28"/>
        </w:rPr>
        <w:t>Важно создать необходимые условия: поддерживать инициативу, творчество в любом виде игр; вынести на улицу необходимое для двигательной активности детей оборудование. Необходимо учитывать. Какие занятия предшествовали прогулке: если они носили подвижный характер (физкультурное, музыкальное), то прогулку лучше начать с наблюдения, но если на занятиях дети были ограничены в движениях, то прогулку лучше начать с подвижных игр. На прогулке предлагается планировать одну подвижную игру, общую для всех детей, и 2-3 игры с подгруппами детей. Кроме того, необходимо наметить игровые упражнения для индивидуальной работы</w:t>
      </w:r>
    </w:p>
    <w:p w:rsidR="00BC3CAA" w:rsidRDefault="00BC3C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3 этап – «Вторая половина дня»</w:t>
      </w:r>
    </w:p>
    <w:p w:rsidR="00A469AA" w:rsidRDefault="00A469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3CAA">
        <w:rPr>
          <w:rFonts w:ascii="Times New Roman" w:hAnsi="Times New Roman" w:cs="Times New Roman"/>
          <w:color w:val="333333"/>
          <w:sz w:val="28"/>
          <w:szCs w:val="28"/>
        </w:rPr>
        <w:t xml:space="preserve">Основная педагогическая задача этого периода – вызвать у детей желание завтра снова прийти в детский сад. Для ее реализации необходимо в группе создать положительный эмоциональный настрой, чтобы </w:t>
      </w:r>
      <w:r>
        <w:rPr>
          <w:rFonts w:ascii="Times New Roman" w:hAnsi="Times New Roman" w:cs="Times New Roman"/>
          <w:color w:val="333333"/>
          <w:sz w:val="28"/>
          <w:szCs w:val="28"/>
        </w:rPr>
        <w:t>каждому ребенку было комфортно.</w:t>
      </w:r>
    </w:p>
    <w:p w:rsidR="00A469AA" w:rsidRDefault="00A469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3CAA">
        <w:rPr>
          <w:rFonts w:ascii="Times New Roman" w:hAnsi="Times New Roman" w:cs="Times New Roman"/>
          <w:color w:val="333333"/>
          <w:sz w:val="28"/>
          <w:szCs w:val="28"/>
        </w:rPr>
        <w:t xml:space="preserve">Во II половину дня кроме гимнастики после сна и </w:t>
      </w:r>
      <w:proofErr w:type="gramStart"/>
      <w:r w:rsidRPr="00BC3CAA">
        <w:rPr>
          <w:rFonts w:ascii="Times New Roman" w:hAnsi="Times New Roman" w:cs="Times New Roman"/>
          <w:color w:val="333333"/>
          <w:sz w:val="28"/>
          <w:szCs w:val="28"/>
        </w:rPr>
        <w:t>закаливающим</w:t>
      </w:r>
      <w:proofErr w:type="gramEnd"/>
      <w:r w:rsidRPr="00BC3CAA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мероприятий предлагается планировать активный отдых детей. Физкультурные праздники, физкультурный досуг, дни здоровья являются важными компо</w:t>
      </w:r>
      <w:r>
        <w:rPr>
          <w:rFonts w:ascii="Times New Roman" w:hAnsi="Times New Roman" w:cs="Times New Roman"/>
          <w:color w:val="333333"/>
          <w:sz w:val="28"/>
          <w:szCs w:val="28"/>
        </w:rPr>
        <w:t>нентами активного отдыха детей.</w:t>
      </w:r>
    </w:p>
    <w:p w:rsidR="00637B37" w:rsidRPr="00BC3CAA" w:rsidRDefault="00A469AA" w:rsidP="00BC3CA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3CAA">
        <w:rPr>
          <w:rFonts w:ascii="Times New Roman" w:hAnsi="Times New Roman" w:cs="Times New Roman"/>
          <w:color w:val="333333"/>
          <w:sz w:val="28"/>
          <w:szCs w:val="28"/>
        </w:rPr>
        <w:t>Во II половину дня также необходимо запланировать самостоятельную двигательную деятельность, используя различное физкультурное оборудование, тренажеры, дидактический материал. Вечером, перед уходом детей, лучше планировать спокойную двигательную деятельность – малоподвижные игры, дыхательные упражнения, упражнения на подвижность, оздоровительные упражнения с шарами и т.д.</w:t>
      </w:r>
    </w:p>
    <w:p w:rsidR="002021A6" w:rsidRDefault="000B3982" w:rsidP="00BC3CA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Подвижные</w:t>
      </w:r>
      <w:r w:rsidR="002021A6"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2021A6"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упражнени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я.</w:t>
      </w:r>
    </w:p>
    <w:p w:rsidR="00072222" w:rsidRDefault="002021A6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Поиск путей и средств рациональной организации двигательной активности детей привел меня к широкому использованию в работе подвижных игр и упражнений. Современные дети </w:t>
      </w:r>
      <w:proofErr w:type="spellStart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закомплексованы</w:t>
      </w:r>
      <w:proofErr w:type="spellEnd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эмоционально, и физически. А ведь игра – основной вид деятельности ребенка. Только в играх дети раскрепощаются полностью, и только в играх можно достичь наилучших результатов в освоении ими физических навыков и умений, </w:t>
      </w:r>
      <w:proofErr w:type="gramStart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обеспечить естественную потребность в движении</w:t>
      </w:r>
      <w:proofErr w:type="gramEnd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игры легче всего приобщить ребенка </w:t>
      </w:r>
      <w:r w:rsidR="00202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занятиям физической культурой, они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наиболее доступны, понятны детям дошкольного возраста. Ребенку близки игровые образы и сюже</w:t>
      </w:r>
      <w:r w:rsidR="00546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игр. 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ставит ребенка в такое положение, когда его ум работает живо, энергично, чувства напряжены, действия организованы.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Большая ценность подвижных игр заключается в общей подвижности детей, в одновременной работе и равномерном развитии различных групп мышц. Но значение подвижных игр не только в этом – они играют большую роль во всестороннем развитии детей. Подвижные игры способствуют воспитанию сообразительности, наблюдательности, внимания, воображения, развитию положительных чувств. Активные действия в игре помогают детям устранить неуверенность в своих силах, застенчивость, робость. Для того</w:t>
      </w:r>
      <w:proofErr w:type="gramStart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игра ладилась и была интересной для всех, ребятам приходится действовать согласованно, подчиняться установленным правилам, уступать один другому. Это способствует формированию навыков поведения в коллективе, развивает активность, укрепляет волю. Для ребенка самая большая радость в игре – это удовлетворение естественной потребности в общении, эмоционального контакта с другими детьми, возможность проявления своих чувств. Обстановка доброжелательности, доверия, взаимопомощи, одобрение действий, уважение и признание в группе сверстников, - все это является постоянно действующим стимулом и огромной ценностью подвижной игры, как средства повышения ДА.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 процесс игры всегда связан с новыми ощущениями и эмоциями. Игры привлекают детей своим познавательным содержанием, эмоциональной окрашенностью, теплотой отношений, неповторимыми переживаниями.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Младший дошкольный возраст – это период совершенствования речевого аппарата. Многие дети имеют серьезные речевые нарушения, затрудняются в общении. Поэтому я стараюсь включать в подвижные игры как можно больше речитативов, стихотворений, скороговорок, считалок, потешек, имитации звуков характерных для насекомых, птиц, зверей. Ярким примером тому служат народные игры. В них много юмора, шуток, соревновательного задора; движения точны и образны, часто сопровождаются неожиданными веселыми моментами. В своей работе я часто использую народные подвижные игр, которые составляют ценнейший, неповторимый игровой фольклор.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 чем приступить к специальным упражнениям, вначале я даю детям общее представление об основных видах движений, создаю условия для их многократного повторения в разных вариантах, нацеливая детей на результат. Именно подвижные игры помогают добиться желаемого эффекта.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5460D2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2021A6"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всегда помню, что выбор подвижных игр должен проходить, прежде всего, с учетом индивидуальных способностей и возможностей детей. В практическом освоении приемов проведения игр и упражнений детьми я учитываю различный уровень двигательной активности каждого ребенка. Подвижные игры, проводимые для детей с высоким уровнем двигательной активности, могут привести к негативным </w:t>
      </w:r>
      <w:proofErr w:type="gramStart"/>
      <w:r w:rsidR="002021A6"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последствиям</w:t>
      </w:r>
      <w:proofErr w:type="gramEnd"/>
      <w:r w:rsidR="002021A6"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общем и физическом состоянии детей с низким уровнем двигательной активности. Поэтому я составила подборку игр и игровых упражнений, направленных на регулирование ДА детей.</w:t>
      </w:r>
    </w:p>
    <w:p w:rsidR="00072222" w:rsidRDefault="002021A6" w:rsidP="002021A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разработке рационального двигательного режима я не только стремилась удовлетворить биологической потребности детей в двигательной активности, но и предусмотреть рациональное содержание ДА, основанное на оптимальном соотношении разных видов подвижных игр и упражнений, подобранных с учетом возрастных и индивидуальных особенностей</w:t>
      </w:r>
      <w:r w:rsidR="00072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72222" w:rsidRDefault="002021A6" w:rsidP="005460D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</w:t>
      </w:r>
      <w:r w:rsidR="005460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ребенку. Поэтому необходимо позаботиться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организации детской двигательной деятельности, ее разнообразии, а также выполнении основных задач и требований к ее содержанию. </w:t>
      </w:r>
    </w:p>
    <w:p w:rsidR="00072222" w:rsidRDefault="002021A6" w:rsidP="0007222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двигательной активности на прогулке</w:t>
      </w:r>
      <w:r w:rsidR="00072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0722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Самым благоприятным временем для реализации потребностей детей в движениях является прогулка. Длительное пребывание детей на свежем воздухе в любом случае полезно, но оздоровительно-воспитательное значение его возрастает, если ходом прогулки предусматривается ДА, </w:t>
      </w:r>
      <w:proofErr w:type="gramStart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основанная</w:t>
      </w:r>
      <w:proofErr w:type="gramEnd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оптимальном соотношении разных подвижных игр и упражнений.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0722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Планирование подвижных игр и упражнений на прогулке зависит от других видов деятельности. На прогулке важно, чтобы все дети участвовали в организованной двигательной деятельности,</w:t>
      </w:r>
      <w:r w:rsidR="00072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</w:t>
      </w:r>
      <w:r w:rsidR="00072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целесообразно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проводить двумя подгруппами, составленными с учетом разного уровня ДА. Каждая подгруппа выполняет свое двигательное задание в игровой форме. Например, дети первой подгруппы (с высоким и средним уровнем ДА) выполняют упражнения на развитие внимания и точно</w:t>
      </w:r>
      <w:r w:rsidR="00072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 выполнения движений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Дети второй подгруппы (с низким уровнем ДА) выполняют задания на быстроту движений, на скорость. Подвижная игра, общая для всех, предлагается с учетом функциональных возможностей детей. Малоподвижные дети быстро устают, поэтому подвижная игра повторяется не более 2-3 раз. Игры и игровые упражнения для детей первой подгруппы носят боле сложный характер. Они могут повторяться 3-5 раз в зависимости от желания детей, к которым предъявляются более строгие требования: добиваться четкого выполнения условий и правил игры. Постепенно все дети вовлекаются в общие игры. Содержание подвижных игр усложняется и обновляется по мере усвоения движений детьми. Это, не меняя основного содержания и правил игры, повышает интерес детей, побуждает к самостоятельности, творческой активности. </w:t>
      </w:r>
    </w:p>
    <w:p w:rsidR="00072222" w:rsidRPr="005460D2" w:rsidRDefault="002021A6" w:rsidP="005460D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Самостоятельная двигательная активность</w:t>
      </w:r>
      <w:r w:rsidR="0007222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72222" w:rsidRDefault="002021A6" w:rsidP="000722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Самостоятельный вид деятельности является важным источником активности и саморазвития ребенка. Продолжительность ее зависит от индивидуальных особенностей детей.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72222" w:rsidRDefault="002021A6" w:rsidP="000722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Самостоятельная двигательная деятельность организуется в разное время дня: утром до завтрака, между занятиями, в часы игр после дневного сна и во время прогулок. Самостоятельные подвижные игры и физические упражнения детей чередуются с более спокойной деятельностью. </w:t>
      </w:r>
      <w:r w:rsidR="00072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Воспитателю необходимо 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влиять на выбор детьми упражнений и игр, предоставляя в их распоряжение необходимый инвентарь, пособия, поясняя способы движений. В упражнениях и играх с детьми очень важен личный пример педагога. Задачи дифференцированного руководства самостоятельной деятельностью заключаются в повышении ДА у детей с низкой подвижностью до среднего уровня; в воспитании у них интереса к подвижным играм, спортивным упражнениям; в развитии физических качеств.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249A" w:rsidRDefault="002021A6" w:rsidP="000722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Самостоятельная двигательная активность детей – критерий степени овладения двигательными умениями и навыками. Дети должны самостоятельно и творчески использовать весь арсенал игр и упражнений, разучиваемых во время организованных видов занятий, в своей самостоятельной деятельности.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0249A" w:rsidRDefault="002021A6" w:rsidP="002024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оптимизации ДА детей в их самостоятельны</w:t>
      </w:r>
      <w:r w:rsidR="002024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играх особое внимание необходимо обращать</w:t>
      </w: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количество и разнообразие движений с широким использованием физкультурных пособий.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0B3982" w:rsidRPr="000B3982" w:rsidRDefault="002021A6" w:rsidP="000B398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Активный отдых</w:t>
      </w:r>
      <w:r w:rsidR="000B398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4673E" w:rsidRPr="0020249A" w:rsidRDefault="002021A6" w:rsidP="002024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Немаловажное значение отводится физкультурно-массовым мероприятиям, где представлен активный отдых детей. Это: неделя здоровья, физкультурный досуг, физкультурно-спортивные праздники на воздухе, игры-соревнования, спартакиада. В двигательный режим входят также </w:t>
      </w:r>
      <w:proofErr w:type="spellStart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внегрупповые</w:t>
      </w:r>
      <w:proofErr w:type="spellEnd"/>
      <w:r w:rsidRPr="002021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дополнительные виды занятий и совместная физкультурно-оздоровительная работа детского сада и семьи (домашнее задание, физкультурные занятия детей совместно с родителями, участие родителей в физкультурно-массовых мероприятиях дошкольного учреждения, прогулки и походы).</w:t>
      </w:r>
      <w:r w:rsidRPr="002021A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E4673E" w:rsidRPr="0020249A" w:rsidSect="00E4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910"/>
    <w:multiLevelType w:val="hybridMultilevel"/>
    <w:tmpl w:val="72EAD7B0"/>
    <w:lvl w:ilvl="0" w:tplc="31AC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2C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4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E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A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8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4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82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A6"/>
    <w:rsid w:val="00072222"/>
    <w:rsid w:val="000B3982"/>
    <w:rsid w:val="000E2E9E"/>
    <w:rsid w:val="002021A6"/>
    <w:rsid w:val="0020249A"/>
    <w:rsid w:val="0020587B"/>
    <w:rsid w:val="005460D2"/>
    <w:rsid w:val="00637B37"/>
    <w:rsid w:val="00A469AA"/>
    <w:rsid w:val="00BC3CAA"/>
    <w:rsid w:val="00E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2016-02-18T04:25:00Z</dcterms:created>
  <dcterms:modified xsi:type="dcterms:W3CDTF">2016-04-21T17:54:00Z</dcterms:modified>
</cp:coreProperties>
</file>