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36" w:rsidRPr="00594777" w:rsidRDefault="00D62036" w:rsidP="00D62036">
      <w:pPr>
        <w:jc w:val="center"/>
        <w:rPr>
          <w:color w:val="000000" w:themeColor="text1"/>
          <w:sz w:val="28"/>
          <w:szCs w:val="28"/>
        </w:rPr>
      </w:pPr>
      <w:r w:rsidRPr="00594777">
        <w:rPr>
          <w:color w:val="000000" w:themeColor="text1"/>
          <w:sz w:val="28"/>
          <w:szCs w:val="28"/>
        </w:rPr>
        <w:t>Структурное подразделение «Детский сад №114 комбинированного вида» муниципального бюджетного дошкольного образовательного учреждения «Детский сад «Радуга» комбинированного вида»</w:t>
      </w:r>
    </w:p>
    <w:p w:rsidR="00D62036" w:rsidRPr="00594777" w:rsidRDefault="00D62036" w:rsidP="00D62036">
      <w:pPr>
        <w:jc w:val="center"/>
        <w:rPr>
          <w:color w:val="000000" w:themeColor="text1"/>
          <w:sz w:val="28"/>
          <w:szCs w:val="28"/>
        </w:rPr>
      </w:pPr>
      <w:r w:rsidRPr="00594777">
        <w:rPr>
          <w:color w:val="000000" w:themeColor="text1"/>
          <w:sz w:val="28"/>
          <w:szCs w:val="28"/>
        </w:rPr>
        <w:t>Рузаевского муниципального района Республики Мордовия</w:t>
      </w: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КОНСПЕКТ НЕПОСРЕДСТВЕННО ОРГАНИЗОВАННОЙ ДЕЯТЕЛЬНОСТИ</w:t>
      </w:r>
    </w:p>
    <w:p w:rsidR="00D62036" w:rsidRPr="00594777" w:rsidRDefault="00D62036" w:rsidP="00D62036">
      <w:pPr>
        <w:jc w:val="center"/>
        <w:rPr>
          <w:b/>
          <w:color w:val="000000" w:themeColor="text1"/>
          <w:sz w:val="40"/>
          <w:szCs w:val="40"/>
        </w:rPr>
      </w:pPr>
    </w:p>
    <w:p w:rsidR="00D62036" w:rsidRPr="00594777" w:rsidRDefault="00D62036" w:rsidP="00D62036">
      <w:pPr>
        <w:jc w:val="center"/>
        <w:rPr>
          <w:b/>
          <w:color w:val="000000" w:themeColor="text1"/>
          <w:sz w:val="28"/>
          <w:szCs w:val="28"/>
        </w:rPr>
      </w:pPr>
      <w:r w:rsidRPr="00594777">
        <w:rPr>
          <w:b/>
          <w:color w:val="000000" w:themeColor="text1"/>
          <w:sz w:val="28"/>
          <w:szCs w:val="28"/>
        </w:rPr>
        <w:t>по теме:</w:t>
      </w:r>
    </w:p>
    <w:p w:rsidR="00D62036" w:rsidRPr="00594777" w:rsidRDefault="00D62036" w:rsidP="00D62036">
      <w:pPr>
        <w:jc w:val="center"/>
        <w:rPr>
          <w:b/>
          <w:color w:val="000000" w:themeColor="text1"/>
          <w:sz w:val="28"/>
          <w:szCs w:val="28"/>
        </w:rPr>
      </w:pPr>
    </w:p>
    <w:p w:rsidR="00D62036" w:rsidRPr="00D62036" w:rsidRDefault="00D62036" w:rsidP="00D62036">
      <w:pPr>
        <w:jc w:val="center"/>
        <w:rPr>
          <w:b/>
          <w:color w:val="000000" w:themeColor="text1"/>
          <w:sz w:val="48"/>
          <w:szCs w:val="48"/>
        </w:rPr>
      </w:pPr>
      <w:r w:rsidRPr="00D62036">
        <w:rPr>
          <w:b/>
          <w:color w:val="000000" w:themeColor="text1"/>
          <w:sz w:val="48"/>
          <w:szCs w:val="48"/>
        </w:rPr>
        <w:t>«Сказка про то, как поссорились живопись и графика»</w:t>
      </w:r>
    </w:p>
    <w:p w:rsidR="00D62036" w:rsidRPr="00594777" w:rsidRDefault="00D62036" w:rsidP="00D62036">
      <w:pPr>
        <w:jc w:val="both"/>
        <w:rPr>
          <w:b/>
          <w:color w:val="000000" w:themeColor="text1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Default="00D62036" w:rsidP="00D62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D62036" w:rsidRPr="00D62036" w:rsidRDefault="00D62036" w:rsidP="00D62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воспитатель Кузьмина Татьяна Валентиновна</w:t>
      </w: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both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Pr="00594777" w:rsidRDefault="00D62036" w:rsidP="00D62036">
      <w:pPr>
        <w:jc w:val="center"/>
        <w:rPr>
          <w:color w:val="000000" w:themeColor="text1"/>
          <w:sz w:val="28"/>
          <w:szCs w:val="28"/>
        </w:rPr>
      </w:pPr>
    </w:p>
    <w:p w:rsidR="00D62036" w:rsidRDefault="00D62036" w:rsidP="00D6203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036">
        <w:rPr>
          <w:rFonts w:ascii="Times New Roman" w:hAnsi="Times New Roman" w:cs="Times New Roman"/>
          <w:color w:val="000000" w:themeColor="text1"/>
          <w:sz w:val="28"/>
          <w:szCs w:val="28"/>
        </w:rPr>
        <w:t>2019 год</w:t>
      </w:r>
    </w:p>
    <w:p w:rsidR="00D62036" w:rsidRDefault="00D62036" w:rsidP="00D6203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Pr="00D620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1.</w:t>
      </w:r>
      <w:r w:rsidR="00096495">
        <w:rPr>
          <w:rFonts w:ascii="Times New Roman" w:hAnsi="Times New Roman" w:cs="Times New Roman"/>
          <w:sz w:val="28"/>
          <w:szCs w:val="28"/>
        </w:rPr>
        <w:t>Обеспечение развития первичных представлений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036" w:rsidRPr="00096495" w:rsidRDefault="00D62036" w:rsidP="0009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о живописи и графике, о средствах выразительности каждого в</w:t>
      </w:r>
      <w:r w:rsidR="00096495">
        <w:rPr>
          <w:rFonts w:ascii="Times New Roman" w:hAnsi="Times New Roman" w:cs="Times New Roman"/>
          <w:sz w:val="28"/>
          <w:szCs w:val="28"/>
        </w:rPr>
        <w:t>ида изобразительного искусства</w:t>
      </w:r>
      <w:r w:rsidRPr="00096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495" w:rsidRDefault="00096495" w:rsidP="00096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6495" w:rsidRDefault="00096495" w:rsidP="00096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6495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096495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6495">
        <w:rPr>
          <w:rFonts w:ascii="Times New Roman" w:hAnsi="Times New Roman" w:cs="Times New Roman"/>
          <w:sz w:val="28"/>
          <w:szCs w:val="28"/>
        </w:rPr>
        <w:t xml:space="preserve"> изобразительное творчество,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495">
        <w:rPr>
          <w:rFonts w:ascii="Times New Roman" w:hAnsi="Times New Roman" w:cs="Times New Roman"/>
          <w:sz w:val="28"/>
          <w:szCs w:val="28"/>
        </w:rPr>
        <w:t xml:space="preserve"> самостоятельно задумывать содержание </w:t>
      </w:r>
      <w:r>
        <w:rPr>
          <w:rFonts w:ascii="Times New Roman" w:hAnsi="Times New Roman" w:cs="Times New Roman"/>
          <w:sz w:val="28"/>
          <w:szCs w:val="28"/>
        </w:rPr>
        <w:t xml:space="preserve">рисунка в соответствии с темой; </w:t>
      </w:r>
    </w:p>
    <w:p w:rsidR="00096495" w:rsidRDefault="00096495" w:rsidP="00D62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6495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096495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495">
        <w:rPr>
          <w:rFonts w:ascii="Times New Roman" w:hAnsi="Times New Roman" w:cs="Times New Roman"/>
          <w:sz w:val="28"/>
          <w:szCs w:val="28"/>
        </w:rPr>
        <w:t xml:space="preserve"> создавать сказочный образ, рисуя основу здания и придумывая украшающие детали (колонны, балконы</w:t>
      </w:r>
      <w:r>
        <w:rPr>
          <w:rFonts w:ascii="Times New Roman" w:hAnsi="Times New Roman" w:cs="Times New Roman"/>
          <w:sz w:val="28"/>
          <w:szCs w:val="28"/>
        </w:rPr>
        <w:t>, необычной формы окна, крыша);</w:t>
      </w:r>
    </w:p>
    <w:p w:rsidR="00D62036" w:rsidRPr="00096495" w:rsidRDefault="00096495" w:rsidP="00D62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опыта</w:t>
      </w:r>
      <w:r w:rsidR="00D62036" w:rsidRPr="00096495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62036" w:rsidRPr="00096495">
        <w:rPr>
          <w:rFonts w:ascii="Times New Roman" w:hAnsi="Times New Roman" w:cs="Times New Roman"/>
          <w:sz w:val="28"/>
          <w:szCs w:val="28"/>
        </w:rPr>
        <w:t xml:space="preserve"> сложны</w:t>
      </w:r>
      <w:r>
        <w:rPr>
          <w:rFonts w:ascii="Times New Roman" w:hAnsi="Times New Roman" w:cs="Times New Roman"/>
          <w:sz w:val="28"/>
          <w:szCs w:val="28"/>
        </w:rPr>
        <w:t xml:space="preserve">х конструкций </w:t>
      </w:r>
      <w:r w:rsidR="00D62036" w:rsidRPr="00096495">
        <w:rPr>
          <w:rFonts w:ascii="Times New Roman" w:hAnsi="Times New Roman" w:cs="Times New Roman"/>
          <w:sz w:val="28"/>
          <w:szCs w:val="28"/>
        </w:rPr>
        <w:t>на плоскости графи</w:t>
      </w:r>
      <w:r>
        <w:rPr>
          <w:rFonts w:ascii="Times New Roman" w:hAnsi="Times New Roman" w:cs="Times New Roman"/>
          <w:sz w:val="28"/>
          <w:szCs w:val="28"/>
        </w:rPr>
        <w:t xml:space="preserve">ческими и живописными приемами, проявления </w:t>
      </w:r>
      <w:r w:rsidR="00D62036" w:rsidRPr="00096495">
        <w:rPr>
          <w:rFonts w:ascii="Times New Roman" w:hAnsi="Times New Roman" w:cs="Times New Roman"/>
          <w:sz w:val="28"/>
          <w:szCs w:val="28"/>
        </w:rPr>
        <w:t>колористически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62036" w:rsidRPr="00096495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2036" w:rsidRPr="00096495">
        <w:rPr>
          <w:rFonts w:ascii="Times New Roman" w:hAnsi="Times New Roman" w:cs="Times New Roman"/>
          <w:sz w:val="28"/>
          <w:szCs w:val="28"/>
        </w:rPr>
        <w:t xml:space="preserve"> (правильно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62036" w:rsidRPr="00096495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2036" w:rsidRPr="00096495">
        <w:rPr>
          <w:rFonts w:ascii="Times New Roman" w:hAnsi="Times New Roman" w:cs="Times New Roman"/>
          <w:sz w:val="28"/>
          <w:szCs w:val="28"/>
        </w:rPr>
        <w:t xml:space="preserve"> цветов и оттенков).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-Плоскостные куклы: Принцесса «Живопись» и Принцесса «Графика».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-Декорации дворца (несколько зданий в разной технике).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-Репродукции картин для зрительного ряда с изображением дворцов (</w:t>
      </w:r>
      <w:proofErr w:type="spellStart"/>
      <w:r w:rsidRPr="00D62036">
        <w:rPr>
          <w:rFonts w:ascii="Times New Roman" w:hAnsi="Times New Roman" w:cs="Times New Roman"/>
          <w:sz w:val="28"/>
          <w:szCs w:val="28"/>
        </w:rPr>
        <w:t>А.Васнецов</w:t>
      </w:r>
      <w:proofErr w:type="spellEnd"/>
      <w:r w:rsidRPr="00D62036">
        <w:rPr>
          <w:rFonts w:ascii="Times New Roman" w:hAnsi="Times New Roman" w:cs="Times New Roman"/>
          <w:sz w:val="28"/>
          <w:szCs w:val="28"/>
        </w:rPr>
        <w:t xml:space="preserve">, В. Васнецов, С.Ю. Жуковский, И. </w:t>
      </w:r>
      <w:proofErr w:type="spellStart"/>
      <w:r w:rsidRPr="00D62036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D620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2036">
        <w:rPr>
          <w:rFonts w:ascii="Times New Roman" w:hAnsi="Times New Roman" w:cs="Times New Roman"/>
          <w:sz w:val="28"/>
          <w:szCs w:val="28"/>
        </w:rPr>
        <w:t xml:space="preserve">-Гуашь, акварель, цветные карандаши, простые карандаши, цветные мелки, уголь, </w:t>
      </w:r>
      <w:proofErr w:type="spellStart"/>
      <w:r w:rsidRPr="00D62036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D62036">
        <w:rPr>
          <w:rFonts w:ascii="Times New Roman" w:hAnsi="Times New Roman" w:cs="Times New Roman"/>
          <w:sz w:val="28"/>
          <w:szCs w:val="28"/>
        </w:rPr>
        <w:t xml:space="preserve"> ручки. </w:t>
      </w:r>
      <w:proofErr w:type="gramEnd"/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-Тонированная бумага разных оттенков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1 часть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62036">
        <w:rPr>
          <w:rFonts w:ascii="Times New Roman" w:hAnsi="Times New Roman" w:cs="Times New Roman"/>
          <w:sz w:val="28"/>
          <w:szCs w:val="28"/>
        </w:rPr>
        <w:t xml:space="preserve">Ребята, знаете, что такое «живопись» и что такое «графика»? (ответы детей). </w:t>
      </w:r>
      <w:proofErr w:type="gramEnd"/>
    </w:p>
    <w:p w:rsidR="00A146C3" w:rsidRDefault="00A146C3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6C3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Правильно, графика – искусство рисования. </w:t>
      </w:r>
      <w:proofErr w:type="gramStart"/>
      <w:r w:rsidRPr="00D62036">
        <w:rPr>
          <w:rFonts w:ascii="Times New Roman" w:hAnsi="Times New Roman" w:cs="Times New Roman"/>
          <w:sz w:val="28"/>
          <w:szCs w:val="28"/>
        </w:rPr>
        <w:t xml:space="preserve">Рисунки, сделанные акварелью, гуашью, карандашом, углем, сангиной, гравюры — все это графика. </w:t>
      </w:r>
      <w:proofErr w:type="gramEnd"/>
    </w:p>
    <w:p w:rsidR="00A146C3" w:rsidRDefault="00A146C3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Выразительные средства графики – линия, штрих, пятно. </w:t>
      </w:r>
    </w:p>
    <w:p w:rsidR="00A146C3" w:rsidRDefault="00A146C3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6C3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Живопись – красочное искусство, в основном это картины, написанные масляными красками на холсте. </w:t>
      </w: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036">
        <w:rPr>
          <w:rFonts w:ascii="Times New Roman" w:hAnsi="Times New Roman" w:cs="Times New Roman"/>
          <w:sz w:val="28"/>
          <w:szCs w:val="28"/>
        </w:rPr>
        <w:t>Главное средство выразительности в живописи – цвет.</w:t>
      </w: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Хотите послушать интересную сказку о живописи и графике</w:t>
      </w: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036">
        <w:rPr>
          <w:rFonts w:ascii="Times New Roman" w:hAnsi="Times New Roman" w:cs="Times New Roman"/>
          <w:sz w:val="28"/>
          <w:szCs w:val="28"/>
        </w:rPr>
        <w:t>(на магнитной доске выставляются изображения королевского дворца, несколько зданий изображено в живописной манере, несколько – в графической).</w:t>
      </w:r>
      <w:proofErr w:type="gramEnd"/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В одном царстве-государстве жили-были король и королева. И было у них две дочки – прекрасные принцессы (и на магнитную доску выставляются плоскостные куклы). Были они очень умные, добрые и послушные. </w:t>
      </w: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036">
        <w:rPr>
          <w:rFonts w:ascii="Times New Roman" w:hAnsi="Times New Roman" w:cs="Times New Roman"/>
          <w:sz w:val="28"/>
          <w:szCs w:val="28"/>
        </w:rPr>
        <w:t>Одна принцесса любила рисовать на холсте яркими красками: масляными, гуашью, акварелью).</w:t>
      </w:r>
      <w:proofErr w:type="gramEnd"/>
      <w:r w:rsidRPr="00D62036">
        <w:rPr>
          <w:rFonts w:ascii="Times New Roman" w:hAnsi="Times New Roman" w:cs="Times New Roman"/>
          <w:sz w:val="28"/>
          <w:szCs w:val="28"/>
        </w:rPr>
        <w:t xml:space="preserve"> Ее работы легко было узнать по богатству оттенков, красоте мягких плавных переходов. Повелевала принцесса художниками-живописцами. Про них говорят, что они свои произведения пишут. </w:t>
      </w:r>
    </w:p>
    <w:p w:rsidR="00A146C3" w:rsidRDefault="00A146C3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Другая принцесса была в восторге от рисунков и гравюр. Ей нравилось рисовать на бумаге мелками, карандашами, пастелью, углем, фломастерами. Ее рисунки можно было узнать по выразительности линий, штрихам, цветовым пятнам. Повелевала принцесса художниками-графиками. Про них говорят, что они свои произведения рисуют. </w:t>
      </w:r>
    </w:p>
    <w:p w:rsidR="00A146C3" w:rsidRDefault="00A146C3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Но вот случилась беда: однажды они стали спорить, чьи работы лучше и рассорились. А вслед за ними рассорились художники-живописцы и художники-графики. </w:t>
      </w:r>
    </w:p>
    <w:p w:rsidR="00A146C3" w:rsidRDefault="00A146C3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Тяжело было смотреть родителям на вражду любимых детей, и тогда старый король издал указ, в котором приказывал жить всем в мире, согласии, никогда не ссориться. </w:t>
      </w: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С той поры принцессы помирились и даже больше: каждая стала любить воплощать свои задумки как графически, так и живописно. </w:t>
      </w: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Так и повелось с того времени, что художники-живописцы нет-нет да и возьмутся за карандаш, а графики – сядут за холст. </w:t>
      </w:r>
    </w:p>
    <w:p w:rsidR="00A146C3" w:rsidRDefault="00A146C3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Ребята, а вы хотите нарисовать дворцы для Принцессы Живописи и Принцессы Графики.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Что за чудо – будет дом!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Мы пока в нем не живем… (ходьба врассыпную)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Мы его построим сами (остановились)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Кистью и карандашом! (руки на пояс)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На бумаге не спеша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Поднялись три этажа: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Крыша (потянулись),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Окна (наклон),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Дверь (разогнулись),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Балкон (наклон),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Получился славный дом! (прыжки)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А потом его украсим, 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Подрисуем и раскрасим</w:t>
      </w:r>
      <w:proofErr w:type="gramStart"/>
      <w:r w:rsidRPr="00D620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0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620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62036">
        <w:rPr>
          <w:rFonts w:ascii="Times New Roman" w:hAnsi="Times New Roman" w:cs="Times New Roman"/>
          <w:sz w:val="28"/>
          <w:szCs w:val="28"/>
        </w:rPr>
        <w:t>одьба)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C3" w:rsidRDefault="00A146C3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C3" w:rsidRDefault="00A146C3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C3" w:rsidRDefault="00A146C3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C3" w:rsidRDefault="00A146C3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2 часть</w:t>
      </w:r>
    </w:p>
    <w:p w:rsidR="00D62036" w:rsidRPr="00D62036" w:rsidRDefault="00D62036" w:rsidP="00D620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Творческая деятельность детей по созданию условно-плоскостного изображения дворца для одной из принцесс (по выбору), вариативно – изображение дворцов для обеих принцесс.</w:t>
      </w:r>
    </w:p>
    <w:p w:rsidR="00D62036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 xml:space="preserve">Дети используют ранее освоенные приемы графического и живописного изображения зданий. </w:t>
      </w:r>
    </w:p>
    <w:p w:rsidR="00435419" w:rsidRPr="00D62036" w:rsidRDefault="00D62036" w:rsidP="00A14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36">
        <w:rPr>
          <w:rFonts w:ascii="Times New Roman" w:hAnsi="Times New Roman" w:cs="Times New Roman"/>
          <w:sz w:val="28"/>
          <w:szCs w:val="28"/>
        </w:rPr>
        <w:t>Обращать внимание на композиционные и колористические решения рисунка, украшения сказочных зданий.</w:t>
      </w:r>
    </w:p>
    <w:sectPr w:rsidR="00435419" w:rsidRPr="00D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292"/>
    <w:multiLevelType w:val="hybridMultilevel"/>
    <w:tmpl w:val="2794D236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58"/>
    <w:rsid w:val="00096495"/>
    <w:rsid w:val="00126E58"/>
    <w:rsid w:val="00404C67"/>
    <w:rsid w:val="00435419"/>
    <w:rsid w:val="0061677C"/>
    <w:rsid w:val="00A146C3"/>
    <w:rsid w:val="00D62036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2019-06-18T11:16:00Z</dcterms:created>
  <dcterms:modified xsi:type="dcterms:W3CDTF">2019-06-18T11:29:00Z</dcterms:modified>
</cp:coreProperties>
</file>