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A580" w14:textId="7AD0D8AF" w:rsidR="001D38D4" w:rsidRDefault="0078796D" w:rsidP="001D38D4">
      <w:pPr>
        <w:ind w:left="-1418" w:right="-763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Задание для дистанционного обучения. 3А(«ДПТ»). На 05.02.2022г.</w:t>
      </w:r>
    </w:p>
    <w:p w14:paraId="3915A4E4" w14:textId="77777777" w:rsidR="0078796D" w:rsidRDefault="0078796D" w:rsidP="001D38D4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263E4755" w14:textId="77777777" w:rsidR="0078796D" w:rsidRDefault="001D38D4" w:rsidP="001D671A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  <w:r w:rsidR="0078796D">
        <w:rPr>
          <w:b/>
          <w:bCs/>
          <w:snapToGrid w:val="0"/>
          <w:color w:val="000000"/>
          <w:sz w:val="24"/>
        </w:rPr>
        <w:t xml:space="preserve">Тема: </w:t>
      </w:r>
      <w:r w:rsidR="0078796D">
        <w:rPr>
          <w:snapToGrid w:val="0"/>
          <w:color w:val="000000"/>
          <w:sz w:val="24"/>
        </w:rPr>
        <w:t>И</w:t>
      </w:r>
      <w:r w:rsidR="0078796D" w:rsidRPr="0078796D">
        <w:rPr>
          <w:snapToGrid w:val="0"/>
          <w:color w:val="000000"/>
          <w:sz w:val="24"/>
        </w:rPr>
        <w:t>скусство Италии эпохи Возрождения</w:t>
      </w:r>
      <w:r w:rsidR="0078796D">
        <w:rPr>
          <w:snapToGrid w:val="0"/>
          <w:color w:val="000000"/>
          <w:sz w:val="24"/>
        </w:rPr>
        <w:t>.</w:t>
      </w:r>
    </w:p>
    <w:p w14:paraId="2CFB131E" w14:textId="5EB4FD3E" w:rsidR="001D671A" w:rsidRPr="0078796D" w:rsidRDefault="0078796D" w:rsidP="0078796D">
      <w:pPr>
        <w:pStyle w:val="a5"/>
        <w:numPr>
          <w:ilvl w:val="0"/>
          <w:numId w:val="1"/>
        </w:numPr>
        <w:shd w:val="clear" w:color="auto" w:fill="FFFFFF"/>
        <w:ind w:right="-763"/>
        <w:jc w:val="both"/>
        <w:rPr>
          <w:snapToGrid w:val="0"/>
          <w:color w:val="000000"/>
          <w:sz w:val="24"/>
        </w:rPr>
      </w:pPr>
      <w:r w:rsidRPr="0078796D">
        <w:rPr>
          <w:snapToGrid w:val="0"/>
          <w:color w:val="000000"/>
          <w:sz w:val="24"/>
        </w:rPr>
        <w:t>переписать в тетрадь основное: дата, стиль, художник, картина</w:t>
      </w:r>
    </w:p>
    <w:p w14:paraId="3A0D46A9" w14:textId="77777777" w:rsidR="00E76330" w:rsidRDefault="00E76330" w:rsidP="0078796D">
      <w:pPr>
        <w:shd w:val="clear" w:color="auto" w:fill="FFFFFF"/>
        <w:ind w:right="-763"/>
        <w:jc w:val="both"/>
        <w:rPr>
          <w:snapToGrid w:val="0"/>
          <w:color w:val="000000"/>
          <w:sz w:val="24"/>
        </w:rPr>
      </w:pPr>
    </w:p>
    <w:p w14:paraId="2A5C965D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РАННЕЕ ВОЗРОЖДЕНИЕ</w:t>
      </w:r>
    </w:p>
    <w:p w14:paraId="3D0146E0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</w:t>
      </w:r>
      <w:r>
        <w:rPr>
          <w:snapToGrid w:val="0"/>
          <w:color w:val="000000"/>
          <w:sz w:val="24"/>
          <w:lang w:val="en-US"/>
        </w:rPr>
        <w:t>XV</w:t>
      </w:r>
      <w:r w:rsidRPr="00E7633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искусство Италии заняло господствующее положение в художествен</w:t>
      </w:r>
      <w:r>
        <w:rPr>
          <w:snapToGrid w:val="0"/>
          <w:color w:val="000000"/>
          <w:sz w:val="24"/>
        </w:rPr>
        <w:softHyphen/>
        <w:t>ной жизни Европы. Основы гуманистической светской (т. е. не церковной) культуры были заложены во Флоренции, оттеснившей на второй план Си</w:t>
      </w:r>
      <w:r>
        <w:rPr>
          <w:snapToGrid w:val="0"/>
          <w:color w:val="000000"/>
          <w:sz w:val="24"/>
        </w:rPr>
        <w:softHyphen/>
        <w:t>ену и Пизу. Флоренцию того времени называли «цветком Италии, соперни</w:t>
      </w:r>
      <w:r>
        <w:rPr>
          <w:snapToGrid w:val="0"/>
          <w:color w:val="000000"/>
          <w:sz w:val="24"/>
        </w:rPr>
        <w:softHyphen/>
        <w:t>цей славного города Рима, от которого она произошла и величию которо</w:t>
      </w:r>
      <w:r>
        <w:rPr>
          <w:snapToGrid w:val="0"/>
          <w:color w:val="000000"/>
          <w:sz w:val="24"/>
        </w:rPr>
        <w:softHyphen/>
        <w:t>го подражает». Политическая власть принадлежала здесь купцам и ремесленникам, особое влияние на городские дела оказывали несколько бо</w:t>
      </w:r>
      <w:r>
        <w:rPr>
          <w:snapToGrid w:val="0"/>
          <w:color w:val="000000"/>
          <w:sz w:val="24"/>
        </w:rPr>
        <w:softHyphen/>
        <w:t>гатейших семейств. Они постоянно соперничали друг с другом. Эта борь</w:t>
      </w:r>
      <w:r>
        <w:rPr>
          <w:snapToGrid w:val="0"/>
          <w:color w:val="000000"/>
          <w:sz w:val="24"/>
        </w:rPr>
        <w:softHyphen/>
        <w:t xml:space="preserve">ба закончилась в конце </w:t>
      </w:r>
      <w:r>
        <w:rPr>
          <w:snapToGrid w:val="0"/>
          <w:color w:val="000000"/>
          <w:sz w:val="24"/>
          <w:lang w:val="en-US"/>
        </w:rPr>
        <w:t>XIV</w:t>
      </w:r>
      <w:r w:rsidRPr="00E7633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победой банкирского дома Медичи. Его гла</w:t>
      </w:r>
      <w:r>
        <w:rPr>
          <w:snapToGrid w:val="0"/>
          <w:color w:val="000000"/>
          <w:sz w:val="24"/>
        </w:rPr>
        <w:softHyphen/>
        <w:t xml:space="preserve">ва, </w:t>
      </w:r>
      <w:proofErr w:type="spellStart"/>
      <w:r>
        <w:rPr>
          <w:snapToGrid w:val="0"/>
          <w:color w:val="000000"/>
          <w:sz w:val="24"/>
        </w:rPr>
        <w:t>Козимо</w:t>
      </w:r>
      <w:proofErr w:type="spellEnd"/>
      <w:r>
        <w:rPr>
          <w:snapToGrid w:val="0"/>
          <w:color w:val="000000"/>
          <w:sz w:val="24"/>
        </w:rPr>
        <w:t xml:space="preserve"> Медичи, стал негласным правителем Флоренции. Ко двору </w:t>
      </w:r>
      <w:proofErr w:type="spellStart"/>
      <w:r>
        <w:rPr>
          <w:snapToGrid w:val="0"/>
          <w:color w:val="000000"/>
          <w:sz w:val="24"/>
        </w:rPr>
        <w:t>Козимо</w:t>
      </w:r>
      <w:proofErr w:type="spellEnd"/>
      <w:r>
        <w:rPr>
          <w:snapToGrid w:val="0"/>
          <w:color w:val="000000"/>
          <w:sz w:val="24"/>
        </w:rPr>
        <w:t xml:space="preserve"> Медичи (а затем и его внука Лоренцо, прозванного Великолепным) стека</w:t>
      </w:r>
      <w:r>
        <w:rPr>
          <w:snapToGrid w:val="0"/>
          <w:color w:val="000000"/>
          <w:sz w:val="24"/>
        </w:rPr>
        <w:softHyphen/>
        <w:t>лись писатели, поэты, учёные, архитекторы и художники.</w:t>
      </w:r>
    </w:p>
    <w:p w14:paraId="7508D816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архитектуре тогда произошёл подлинный переворот. Во Флоренции раз</w:t>
      </w:r>
      <w:r>
        <w:rPr>
          <w:snapToGrid w:val="0"/>
          <w:color w:val="000000"/>
          <w:sz w:val="24"/>
        </w:rPr>
        <w:softHyphen/>
        <w:t>вернулось широкое строительство, на глазах менявшее облик города.</w:t>
      </w:r>
    </w:p>
    <w:p w14:paraId="6F56C697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bookmarkStart w:id="0" w:name="а10"/>
      <w:bookmarkEnd w:id="0"/>
      <w:r>
        <w:rPr>
          <w:b/>
          <w:snapToGrid w:val="0"/>
          <w:color w:val="000000"/>
          <w:sz w:val="24"/>
        </w:rPr>
        <w:t>АРХИТЕКТУРА</w:t>
      </w:r>
    </w:p>
    <w:p w14:paraId="6F0D7FC5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Уроженцем Флоренции был Филиппо Брунеллески (1377—1446), родо</w:t>
      </w:r>
      <w:r>
        <w:rPr>
          <w:snapToGrid w:val="0"/>
          <w:color w:val="000000"/>
          <w:sz w:val="24"/>
        </w:rPr>
        <w:softHyphen/>
        <w:t>начальник ренессансной архитектуры Италии, один из создателей науч</w:t>
      </w:r>
      <w:r>
        <w:rPr>
          <w:snapToGrid w:val="0"/>
          <w:color w:val="000000"/>
          <w:sz w:val="24"/>
        </w:rPr>
        <w:softHyphen/>
        <w:t>ной теории перспективы (возводил постройки на основе точных матема</w:t>
      </w:r>
      <w:r>
        <w:rPr>
          <w:snapToGrid w:val="0"/>
          <w:color w:val="000000"/>
          <w:sz w:val="24"/>
        </w:rPr>
        <w:softHyphen/>
        <w:t>тических расчётов). Разносторонне одарённый, получивший широкое гуманистическое образование, он</w:t>
      </w:r>
    </w:p>
    <w:p w14:paraId="73EB9E93" w14:textId="77777777" w:rsidR="00E76330" w:rsidRP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</w:t>
      </w:r>
    </w:p>
    <w:p w14:paraId="312F70E7" w14:textId="77777777"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040B1F5E" w14:textId="77777777"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39BF1DA2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первоначально работал как скульп</w:t>
      </w:r>
      <w:r>
        <w:rPr>
          <w:snapToGrid w:val="0"/>
          <w:color w:val="000000"/>
          <w:sz w:val="24"/>
        </w:rPr>
        <w:softHyphen/>
        <w:t>тор и участвовал (но не выиграл) в конкурсе 1401 г. на лучший проект бронзовых рельефов для дверей фло</w:t>
      </w:r>
      <w:r>
        <w:rPr>
          <w:snapToGrid w:val="0"/>
          <w:color w:val="000000"/>
          <w:sz w:val="24"/>
        </w:rPr>
        <w:softHyphen/>
        <w:t>рентийского баптистерия.</w:t>
      </w:r>
    </w:p>
    <w:p w14:paraId="73E0AA70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Ранняя постройка Брунеллески — купол собора Санта-Мария деть Фьоре во Флоренции; это образец бле</w:t>
      </w:r>
      <w:r>
        <w:rPr>
          <w:snapToGrid w:val="0"/>
          <w:color w:val="000000"/>
          <w:sz w:val="24"/>
        </w:rPr>
        <w:softHyphen/>
        <w:t>стящего пластического (пространст</w:t>
      </w:r>
      <w:r>
        <w:rPr>
          <w:snapToGrid w:val="0"/>
          <w:color w:val="000000"/>
          <w:sz w:val="24"/>
        </w:rPr>
        <w:softHyphen/>
        <w:t>венного) и инженерного решения. Брунеллески предстояло перекрыть без возведения лесов огромный пролёт купола (диаметр основания со</w:t>
      </w:r>
      <w:r>
        <w:rPr>
          <w:snapToGrid w:val="0"/>
          <w:color w:val="000000"/>
          <w:sz w:val="24"/>
        </w:rPr>
        <w:softHyphen/>
        <w:t>рок два метра). Зодчий изобрёл необычайно сложную для своего времени конструкцию: лёгкий пус</w:t>
      </w:r>
      <w:r>
        <w:rPr>
          <w:snapToGrid w:val="0"/>
          <w:color w:val="000000"/>
          <w:sz w:val="24"/>
        </w:rPr>
        <w:softHyphen/>
        <w:t>тотелый купол имел двойную обо</w:t>
      </w:r>
      <w:r>
        <w:rPr>
          <w:snapToGrid w:val="0"/>
          <w:color w:val="000000"/>
          <w:sz w:val="24"/>
        </w:rPr>
        <w:softHyphen/>
        <w:t>лочку и каркас из восьми рёбер, который опоясывали кольца. Гранди</w:t>
      </w:r>
      <w:r>
        <w:rPr>
          <w:snapToGrid w:val="0"/>
          <w:color w:val="000000"/>
          <w:sz w:val="24"/>
        </w:rPr>
        <w:softHyphen/>
        <w:t>озный купол, покрытый тёмно-крас</w:t>
      </w:r>
      <w:r>
        <w:rPr>
          <w:snapToGrid w:val="0"/>
          <w:color w:val="000000"/>
          <w:sz w:val="24"/>
        </w:rPr>
        <w:softHyphen/>
        <w:t xml:space="preserve">ной черепицей, связанный крепкими белыми рёбрами и увенчанный изящным беломраморным световым фонарём, торжественно парит над городом как величественный образ Флоренции. Великий итальянский архитектор Леон </w:t>
      </w:r>
      <w:proofErr w:type="spellStart"/>
      <w:r>
        <w:rPr>
          <w:snapToGrid w:val="0"/>
          <w:color w:val="000000"/>
          <w:sz w:val="24"/>
        </w:rPr>
        <w:t>Баттиста</w:t>
      </w:r>
      <w:proofErr w:type="spellEnd"/>
      <w:r>
        <w:rPr>
          <w:snapToGrid w:val="0"/>
          <w:color w:val="000000"/>
          <w:sz w:val="24"/>
        </w:rPr>
        <w:t xml:space="preserve"> Альберти, посвящая Брунеллески свой трактат о живописи, писал, что это «великое... вздымающееся к небесам сооруже</w:t>
      </w:r>
      <w:r>
        <w:rPr>
          <w:snapToGrid w:val="0"/>
          <w:color w:val="000000"/>
          <w:sz w:val="24"/>
        </w:rPr>
        <w:softHyphen/>
        <w:t>ние осеняет собой все тосканские земли». Творение Брунеллески — предшественник многочисленных купольных храмов в Италии и дру</w:t>
      </w:r>
      <w:r>
        <w:rPr>
          <w:snapToGrid w:val="0"/>
          <w:color w:val="000000"/>
          <w:sz w:val="24"/>
        </w:rPr>
        <w:softHyphen/>
        <w:t>гих странах Европы.</w:t>
      </w:r>
    </w:p>
    <w:p w14:paraId="0CF77BAF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Одновременно с возведением ку</w:t>
      </w:r>
      <w:r>
        <w:rPr>
          <w:snapToGrid w:val="0"/>
          <w:color w:val="000000"/>
          <w:sz w:val="24"/>
        </w:rPr>
        <w:softHyphen/>
        <w:t xml:space="preserve">пола архитектор построил в 1421 — 1444 гг. первое в истории ренессансного гражданского зодчества здание детского приюта — </w:t>
      </w:r>
      <w:proofErr w:type="spellStart"/>
      <w:r>
        <w:rPr>
          <w:snapToGrid w:val="0"/>
          <w:color w:val="000000"/>
          <w:sz w:val="24"/>
        </w:rPr>
        <w:t>Оспедале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дельи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Инноченти</w:t>
      </w:r>
      <w:proofErr w:type="spellEnd"/>
      <w:r>
        <w:rPr>
          <w:snapToGrid w:val="0"/>
          <w:color w:val="000000"/>
          <w:sz w:val="24"/>
        </w:rPr>
        <w:t xml:space="preserve"> (что в перево</w:t>
      </w:r>
      <w:r>
        <w:rPr>
          <w:snapToGrid w:val="0"/>
          <w:color w:val="000000"/>
          <w:sz w:val="24"/>
        </w:rPr>
        <w:softHyphen/>
        <w:t>де с итальянского означает «госпи</w:t>
      </w:r>
      <w:r>
        <w:rPr>
          <w:snapToGrid w:val="0"/>
          <w:color w:val="000000"/>
          <w:sz w:val="24"/>
        </w:rPr>
        <w:softHyphen/>
        <w:t>таль и приют невинных»). Госпиталь украсил небольшую флорентийскую площадь Санта-</w:t>
      </w:r>
      <w:proofErr w:type="spellStart"/>
      <w:r>
        <w:rPr>
          <w:snapToGrid w:val="0"/>
          <w:color w:val="000000"/>
          <w:sz w:val="24"/>
        </w:rPr>
        <w:t>Аннунциата</w:t>
      </w:r>
      <w:proofErr w:type="spellEnd"/>
      <w:r>
        <w:rPr>
          <w:snapToGrid w:val="0"/>
          <w:color w:val="000000"/>
          <w:sz w:val="24"/>
        </w:rPr>
        <w:t>. Гуман</w:t>
      </w:r>
      <w:r>
        <w:rPr>
          <w:snapToGrid w:val="0"/>
          <w:color w:val="000000"/>
          <w:sz w:val="24"/>
        </w:rPr>
        <w:softHyphen/>
        <w:t>ное назначение постройки отрази</w:t>
      </w:r>
      <w:r>
        <w:rPr>
          <w:snapToGrid w:val="0"/>
          <w:color w:val="000000"/>
          <w:sz w:val="24"/>
        </w:rPr>
        <w:softHyphen/>
        <w:t>лось на её приветливом, спокойном облике. Двухэтажный фасад протя</w:t>
      </w:r>
      <w:r>
        <w:rPr>
          <w:snapToGrid w:val="0"/>
          <w:color w:val="000000"/>
          <w:sz w:val="24"/>
        </w:rPr>
        <w:softHyphen/>
        <w:t>нулся по одной из сторон площади. Его нижний этаж открывается де</w:t>
      </w:r>
      <w:r>
        <w:rPr>
          <w:snapToGrid w:val="0"/>
          <w:color w:val="000000"/>
          <w:sz w:val="24"/>
        </w:rPr>
        <w:softHyphen/>
        <w:t>вятью аркадами на стройных изящ</w:t>
      </w:r>
      <w:r>
        <w:rPr>
          <w:snapToGrid w:val="0"/>
          <w:color w:val="000000"/>
          <w:sz w:val="24"/>
        </w:rPr>
        <w:softHyphen/>
        <w:t>ных колоннах, под арками распола</w:t>
      </w:r>
      <w:r>
        <w:rPr>
          <w:snapToGrid w:val="0"/>
          <w:color w:val="000000"/>
          <w:sz w:val="24"/>
        </w:rPr>
        <w:softHyphen/>
        <w:t>гаются девять прямоугольных окон. Невысокая лестница почти во всю ширину фасада словно приглашает вступить под своды аркад. Продуманный чёткий план, прекрасные лёгкие пропорции, простые формы пронизанного светом и полного воздухом фасада создают впечатле</w:t>
      </w:r>
      <w:r>
        <w:rPr>
          <w:snapToGrid w:val="0"/>
          <w:color w:val="000000"/>
          <w:sz w:val="24"/>
        </w:rPr>
        <w:softHyphen/>
        <w:t>ние равновесия и гармонии. Позд</w:t>
      </w:r>
      <w:r>
        <w:rPr>
          <w:snapToGrid w:val="0"/>
          <w:color w:val="000000"/>
          <w:sz w:val="24"/>
        </w:rPr>
        <w:softHyphen/>
        <w:t>нее, в 1463—1466 гг., промежутки между арками были украшены цвет</w:t>
      </w:r>
      <w:r>
        <w:rPr>
          <w:snapToGrid w:val="0"/>
          <w:color w:val="000000"/>
          <w:sz w:val="24"/>
        </w:rPr>
        <w:softHyphen/>
        <w:t>ными керамическими медальонами с рельефами работы флорентий</w:t>
      </w:r>
      <w:r>
        <w:rPr>
          <w:snapToGrid w:val="0"/>
          <w:color w:val="000000"/>
          <w:sz w:val="24"/>
        </w:rPr>
        <w:softHyphen/>
        <w:t xml:space="preserve">ского скульптора Андреа </w:t>
      </w:r>
      <w:proofErr w:type="spellStart"/>
      <w:r>
        <w:rPr>
          <w:snapToGrid w:val="0"/>
          <w:color w:val="000000"/>
          <w:sz w:val="24"/>
        </w:rPr>
        <w:t>делла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Роббиа</w:t>
      </w:r>
      <w:proofErr w:type="spellEnd"/>
      <w:r>
        <w:rPr>
          <w:snapToGrid w:val="0"/>
          <w:color w:val="000000"/>
          <w:sz w:val="24"/>
        </w:rPr>
        <w:t>. Рельефы изображают спелёна</w:t>
      </w:r>
      <w:r>
        <w:rPr>
          <w:snapToGrid w:val="0"/>
          <w:color w:val="000000"/>
          <w:sz w:val="24"/>
        </w:rPr>
        <w:softHyphen/>
        <w:t>тых младенцев.</w:t>
      </w:r>
    </w:p>
    <w:p w14:paraId="0D5098C2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постройке Брунеллески выра</w:t>
      </w:r>
      <w:r>
        <w:rPr>
          <w:snapToGrid w:val="0"/>
          <w:color w:val="000000"/>
          <w:sz w:val="24"/>
        </w:rPr>
        <w:softHyphen/>
        <w:t>жена одна из главных особенностей</w:t>
      </w:r>
    </w:p>
    <w:p w14:paraId="6800F615" w14:textId="77777777"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062220FE" wp14:editId="66587654">
            <wp:extent cx="2286000" cy="29540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D78E5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Филиппо Брунеллески.</w:t>
      </w:r>
    </w:p>
    <w:p w14:paraId="3C43A6EF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Галерея </w:t>
      </w:r>
      <w:proofErr w:type="spellStart"/>
      <w:r>
        <w:rPr>
          <w:b/>
          <w:i/>
          <w:snapToGrid w:val="0"/>
          <w:color w:val="000000"/>
          <w:sz w:val="24"/>
        </w:rPr>
        <w:t>Оспедале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дельи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Инноченти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78796D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Флоренция.</w:t>
      </w:r>
    </w:p>
    <w:p w14:paraId="0A67EC14" w14:textId="77777777"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6AC06E59" wp14:editId="73563381">
            <wp:extent cx="3657600" cy="24269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87928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Филиппо Брунеллески.</w:t>
      </w:r>
    </w:p>
    <w:p w14:paraId="3EACCEB8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Фасад </w:t>
      </w:r>
      <w:proofErr w:type="spellStart"/>
      <w:r>
        <w:rPr>
          <w:b/>
          <w:i/>
          <w:snapToGrid w:val="0"/>
          <w:color w:val="000000"/>
          <w:sz w:val="24"/>
        </w:rPr>
        <w:t>Оспедале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дельи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Инноченти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E76330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068344DC" w14:textId="77777777" w:rsidR="00E76330" w:rsidRP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Флоренция.</w:t>
      </w:r>
    </w:p>
    <w:p w14:paraId="74F5617E" w14:textId="77777777"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04AA1A1C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ранней ренессансной архитектуры: предназначенная для людей, она по масштабам соразмерна человеку, приближена к его реальному росту в отличие от готических построек с их высокими сводами.</w:t>
      </w:r>
    </w:p>
    <w:p w14:paraId="0CB8570D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Создание композиции, ориентированной на единый центр и увен</w:t>
      </w:r>
      <w:r>
        <w:rPr>
          <w:snapToGrid w:val="0"/>
          <w:color w:val="000000"/>
          <w:sz w:val="24"/>
        </w:rPr>
        <w:softHyphen/>
        <w:t>чанной куполом, хотя и не было изобретением архитектуры Возрож</w:t>
      </w:r>
      <w:r>
        <w:rPr>
          <w:snapToGrid w:val="0"/>
          <w:color w:val="000000"/>
          <w:sz w:val="24"/>
        </w:rPr>
        <w:softHyphen/>
        <w:t>дения, но стало одной из её главных тем как воплощение высшего совер</w:t>
      </w:r>
      <w:r>
        <w:rPr>
          <w:snapToGrid w:val="0"/>
          <w:color w:val="000000"/>
          <w:sz w:val="24"/>
        </w:rPr>
        <w:softHyphen/>
        <w:t>шенства Вселенной.</w:t>
      </w:r>
    </w:p>
    <w:p w14:paraId="16F04E04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Брунеллески положил начало созданию купольного храма на основе античного ордера. В 1421 — 1428 гг. он построил боковую капеллу церкви Сан-Лоренцо во Флоренции. Использованные Брунеллески в этом сооружении архи</w:t>
      </w:r>
      <w:r>
        <w:rPr>
          <w:snapToGrid w:val="0"/>
          <w:color w:val="000000"/>
          <w:sz w:val="24"/>
        </w:rPr>
        <w:softHyphen/>
        <w:t>тектурные принципы получили даль</w:t>
      </w:r>
      <w:r>
        <w:rPr>
          <w:snapToGrid w:val="0"/>
          <w:color w:val="000000"/>
          <w:sz w:val="24"/>
        </w:rPr>
        <w:softHyphen/>
        <w:t xml:space="preserve">нейшее развитие в его знаменитой капелле </w:t>
      </w:r>
      <w:proofErr w:type="spellStart"/>
      <w:r>
        <w:rPr>
          <w:snapToGrid w:val="0"/>
          <w:color w:val="000000"/>
          <w:sz w:val="24"/>
        </w:rPr>
        <w:t>Пацци</w:t>
      </w:r>
      <w:proofErr w:type="spellEnd"/>
      <w:r>
        <w:rPr>
          <w:snapToGrid w:val="0"/>
          <w:color w:val="000000"/>
          <w:sz w:val="24"/>
        </w:rPr>
        <w:t xml:space="preserve"> (1429—1443 гг.) — подлинной жемчужине раннего Воз</w:t>
      </w:r>
      <w:r>
        <w:rPr>
          <w:snapToGrid w:val="0"/>
          <w:color w:val="000000"/>
          <w:sz w:val="24"/>
        </w:rPr>
        <w:softHyphen/>
        <w:t>рождения. Расположенная в глубине узкого двора церкви Санта-</w:t>
      </w:r>
      <w:proofErr w:type="spellStart"/>
      <w:r>
        <w:rPr>
          <w:snapToGrid w:val="0"/>
          <w:color w:val="000000"/>
          <w:sz w:val="24"/>
        </w:rPr>
        <w:t>Кроче</w:t>
      </w:r>
      <w:proofErr w:type="spellEnd"/>
      <w:r>
        <w:rPr>
          <w:snapToGrid w:val="0"/>
          <w:color w:val="000000"/>
          <w:sz w:val="24"/>
        </w:rPr>
        <w:t xml:space="preserve">, капелла богатого флорентийского рода </w:t>
      </w:r>
      <w:proofErr w:type="spellStart"/>
      <w:r>
        <w:rPr>
          <w:snapToGrid w:val="0"/>
          <w:color w:val="000000"/>
          <w:sz w:val="24"/>
        </w:rPr>
        <w:t>Пацци</w:t>
      </w:r>
      <w:proofErr w:type="spellEnd"/>
      <w:r>
        <w:rPr>
          <w:snapToGrid w:val="0"/>
          <w:color w:val="000000"/>
          <w:sz w:val="24"/>
        </w:rPr>
        <w:t xml:space="preserve"> встречает входящего изящным шестиколонным порти</w:t>
      </w:r>
      <w:r>
        <w:rPr>
          <w:snapToGrid w:val="0"/>
          <w:color w:val="000000"/>
          <w:sz w:val="24"/>
        </w:rPr>
        <w:softHyphen/>
        <w:t>ком с большим центральным ароч</w:t>
      </w:r>
      <w:r>
        <w:rPr>
          <w:snapToGrid w:val="0"/>
          <w:color w:val="000000"/>
          <w:sz w:val="24"/>
        </w:rPr>
        <w:softHyphen/>
        <w:t>ным проёмом. По недавно получен</w:t>
      </w:r>
      <w:r>
        <w:rPr>
          <w:snapToGrid w:val="0"/>
          <w:color w:val="000000"/>
          <w:sz w:val="24"/>
        </w:rPr>
        <w:softHyphen/>
        <w:t>ным архивным данным, портик, возведённый Брунеллески, впослед</w:t>
      </w:r>
      <w:r>
        <w:rPr>
          <w:snapToGrid w:val="0"/>
          <w:color w:val="000000"/>
          <w:sz w:val="24"/>
        </w:rPr>
        <w:softHyphen/>
        <w:t>ствии был перестроен. Однако труд</w:t>
      </w:r>
      <w:r>
        <w:rPr>
          <w:snapToGrid w:val="0"/>
          <w:color w:val="000000"/>
          <w:sz w:val="24"/>
        </w:rPr>
        <w:softHyphen/>
        <w:t>но допустить, что в новом сооруже</w:t>
      </w:r>
      <w:r>
        <w:rPr>
          <w:snapToGrid w:val="0"/>
          <w:color w:val="000000"/>
          <w:sz w:val="24"/>
        </w:rPr>
        <w:softHyphen/>
        <w:t>нии не отразился общий образный замысел великого зодчего. Сама же залитая светом небольшая, прямо</w:t>
      </w:r>
      <w:r>
        <w:rPr>
          <w:snapToGrid w:val="0"/>
          <w:color w:val="000000"/>
          <w:sz w:val="24"/>
        </w:rPr>
        <w:softHyphen/>
        <w:t xml:space="preserve">угольная в плане капелла </w:t>
      </w:r>
      <w:proofErr w:type="spellStart"/>
      <w:r>
        <w:rPr>
          <w:snapToGrid w:val="0"/>
          <w:color w:val="000000"/>
          <w:sz w:val="24"/>
        </w:rPr>
        <w:t>Пацци</w:t>
      </w:r>
      <w:proofErr w:type="spellEnd"/>
      <w:r>
        <w:rPr>
          <w:snapToGrid w:val="0"/>
          <w:color w:val="000000"/>
          <w:sz w:val="24"/>
        </w:rPr>
        <w:t xml:space="preserve"> покоряет красотой пропорций, рав</w:t>
      </w:r>
      <w:r>
        <w:rPr>
          <w:snapToGrid w:val="0"/>
          <w:color w:val="000000"/>
          <w:sz w:val="24"/>
        </w:rPr>
        <w:softHyphen/>
        <w:t>новесием частей, чистотой линий. Плоскости жемчужно-серых стен словно расчерчены выполненны</w:t>
      </w:r>
      <w:r>
        <w:rPr>
          <w:snapToGrid w:val="0"/>
          <w:color w:val="000000"/>
          <w:sz w:val="24"/>
        </w:rPr>
        <w:softHyphen/>
        <w:t>ми из тёмно-серого камня полоса</w:t>
      </w:r>
      <w:r>
        <w:rPr>
          <w:snapToGrid w:val="0"/>
          <w:color w:val="000000"/>
          <w:sz w:val="24"/>
        </w:rPr>
        <w:softHyphen/>
        <w:t xml:space="preserve">ми архитектурных тяг, </w:t>
      </w:r>
      <w:r>
        <w:rPr>
          <w:snapToGrid w:val="0"/>
          <w:color w:val="000000"/>
          <w:sz w:val="24"/>
        </w:rPr>
        <w:lastRenderedPageBreak/>
        <w:t>прямоугольниками, кругами, дугами арок. Убранство стен воспринимается как элемент архитектуры, производя</w:t>
      </w:r>
      <w:r>
        <w:rPr>
          <w:snapToGrid w:val="0"/>
          <w:color w:val="000000"/>
          <w:sz w:val="24"/>
        </w:rPr>
        <w:softHyphen/>
        <w:t>щей впечатление лёгкости и одухо</w:t>
      </w:r>
      <w:r>
        <w:rPr>
          <w:snapToGrid w:val="0"/>
          <w:color w:val="000000"/>
          <w:sz w:val="24"/>
        </w:rPr>
        <w:softHyphen/>
        <w:t>творённости.</w:t>
      </w:r>
    </w:p>
    <w:p w14:paraId="1BED9D16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начале 30-х гг. </w:t>
      </w:r>
      <w:r>
        <w:rPr>
          <w:snapToGrid w:val="0"/>
          <w:color w:val="000000"/>
          <w:sz w:val="24"/>
          <w:lang w:val="en-US"/>
        </w:rPr>
        <w:t>XV</w:t>
      </w:r>
      <w:r w:rsidRPr="00E7633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Брунеллески вместе со своим другом, замеча</w:t>
      </w:r>
      <w:r>
        <w:rPr>
          <w:snapToGrid w:val="0"/>
          <w:color w:val="000000"/>
          <w:sz w:val="24"/>
        </w:rPr>
        <w:softHyphen/>
        <w:t>тельным скульптором Донателло, посетил Рим. На ранних этапах Воз</w:t>
      </w:r>
      <w:r>
        <w:rPr>
          <w:snapToGrid w:val="0"/>
          <w:color w:val="000000"/>
          <w:sz w:val="24"/>
        </w:rPr>
        <w:softHyphen/>
        <w:t>рождения знакомство итальянского общества с античной культурой происходило благодаря изучению сохранившихся архитектурных па</w:t>
      </w:r>
      <w:r>
        <w:rPr>
          <w:snapToGrid w:val="0"/>
          <w:color w:val="000000"/>
          <w:sz w:val="24"/>
        </w:rPr>
        <w:softHyphen/>
        <w:t>мятников древности и обнаружен</w:t>
      </w:r>
      <w:r>
        <w:rPr>
          <w:snapToGrid w:val="0"/>
          <w:color w:val="000000"/>
          <w:sz w:val="24"/>
        </w:rPr>
        <w:softHyphen/>
        <w:t>ным рукописям — их собирали, изу</w:t>
      </w:r>
      <w:r>
        <w:rPr>
          <w:snapToGrid w:val="0"/>
          <w:color w:val="000000"/>
          <w:sz w:val="24"/>
        </w:rPr>
        <w:softHyphen/>
        <w:t>чали и переписывали. Во время поездки Брунеллески и Донателло участвовали в раскопках, обмеряли, исследовали и классифицировали античные памятники. Влияние рим</w:t>
      </w:r>
      <w:r>
        <w:rPr>
          <w:snapToGrid w:val="0"/>
          <w:color w:val="000000"/>
          <w:sz w:val="24"/>
        </w:rPr>
        <w:softHyphen/>
        <w:t>ской классики сказалось в поздних крупных постройках Брунеллески — флорентийских церквах Сан-Лоренцо (1442—1444 гг.) и Санто-</w:t>
      </w:r>
      <w:proofErr w:type="spellStart"/>
      <w:r>
        <w:rPr>
          <w:snapToGrid w:val="0"/>
          <w:color w:val="000000"/>
          <w:sz w:val="24"/>
        </w:rPr>
        <w:t>Спирито</w:t>
      </w:r>
      <w:proofErr w:type="spellEnd"/>
      <w:r>
        <w:rPr>
          <w:snapToGrid w:val="0"/>
          <w:color w:val="000000"/>
          <w:sz w:val="24"/>
        </w:rPr>
        <w:t xml:space="preserve"> (начата им в 1444 г.; закон</w:t>
      </w:r>
      <w:r>
        <w:rPr>
          <w:snapToGrid w:val="0"/>
          <w:color w:val="000000"/>
          <w:sz w:val="24"/>
        </w:rPr>
        <w:softHyphen/>
        <w:t>чена уже после его смерти в 1487 г.).</w:t>
      </w:r>
    </w:p>
    <w:p w14:paraId="05B02039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Создание нового типа городских дворцов, послуживших образцом для общественных зданий поздней</w:t>
      </w:r>
      <w:r>
        <w:rPr>
          <w:snapToGrid w:val="0"/>
          <w:color w:val="000000"/>
          <w:sz w:val="24"/>
        </w:rPr>
        <w:softHyphen/>
        <w:t>шего времени, стало одной из глав-</w:t>
      </w:r>
    </w:p>
    <w:p w14:paraId="50D0EC45" w14:textId="77777777"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4D02E0A3" wp14:editId="0270A1F6">
            <wp:extent cx="3186430" cy="48253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48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4EA6E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Филиппо Брунеллески.</w:t>
      </w:r>
    </w:p>
    <w:p w14:paraId="29A27639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Купол кафедрального собора Санта-Мария дель Фьоре.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E76330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Флоренция.</w:t>
      </w:r>
    </w:p>
    <w:p w14:paraId="589E30B6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*Портик — галерея на ко</w:t>
      </w:r>
      <w:r>
        <w:rPr>
          <w:snapToGrid w:val="0"/>
          <w:color w:val="000000"/>
          <w:sz w:val="24"/>
        </w:rPr>
        <w:softHyphen/>
        <w:t>лоннах или столбах, обычно перед входом в здание.</w:t>
      </w:r>
    </w:p>
    <w:p w14:paraId="47BFA550" w14:textId="77777777" w:rsidR="00E76330" w:rsidRP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архитектуре тяга - вы</w:t>
      </w:r>
      <w:r>
        <w:rPr>
          <w:snapToGrid w:val="0"/>
          <w:color w:val="000000"/>
          <w:sz w:val="24"/>
        </w:rPr>
        <w:softHyphen/>
        <w:t>ступ, разделяющий стену по горизонтали</w:t>
      </w:r>
    </w:p>
    <w:p w14:paraId="1E35B6D2" w14:textId="77777777"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0DB35814" w14:textId="77777777"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3446BD2D" w14:textId="77777777"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36021E8E" wp14:editId="0A5AEC4F">
            <wp:extent cx="2933065" cy="3214370"/>
            <wp:effectExtent l="0" t="0" r="63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42CE2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Филиппо Брунеллески.</w:t>
      </w:r>
    </w:p>
    <w:p w14:paraId="1ECAA329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Капелла </w:t>
      </w:r>
      <w:proofErr w:type="spellStart"/>
      <w:r>
        <w:rPr>
          <w:b/>
          <w:i/>
          <w:snapToGrid w:val="0"/>
          <w:color w:val="000000"/>
          <w:sz w:val="24"/>
        </w:rPr>
        <w:t>Пацци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E76330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Флоренция.</w:t>
      </w:r>
    </w:p>
    <w:p w14:paraId="5EE21331" w14:textId="77777777"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5D283816" wp14:editId="6AFC9655">
            <wp:extent cx="2989580" cy="320040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71A97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Филиппо Брунеллески. Интерьер церкви Сан-Лоренцо.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E76330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0593D9E4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Флоренция.</w:t>
      </w:r>
    </w:p>
    <w:p w14:paraId="141ABACD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ных</w:t>
      </w:r>
      <w:proofErr w:type="spellEnd"/>
      <w:r>
        <w:rPr>
          <w:snapToGrid w:val="0"/>
          <w:color w:val="000000"/>
          <w:sz w:val="24"/>
        </w:rPr>
        <w:t xml:space="preserve"> задач итальянской архитектуры </w:t>
      </w:r>
      <w:r>
        <w:rPr>
          <w:snapToGrid w:val="0"/>
          <w:color w:val="000000"/>
          <w:sz w:val="24"/>
          <w:lang w:val="en-US"/>
        </w:rPr>
        <w:t>XV</w:t>
      </w:r>
      <w:r w:rsidRPr="00E7633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столетия.</w:t>
      </w:r>
    </w:p>
    <w:p w14:paraId="607CFC13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Следующий этап развития италь</w:t>
      </w:r>
      <w:r>
        <w:rPr>
          <w:snapToGrid w:val="0"/>
          <w:color w:val="000000"/>
          <w:sz w:val="24"/>
        </w:rPr>
        <w:softHyphen/>
        <w:t xml:space="preserve">янской архитектуры </w:t>
      </w:r>
      <w:r>
        <w:rPr>
          <w:snapToGrid w:val="0"/>
          <w:color w:val="000000"/>
          <w:sz w:val="24"/>
          <w:lang w:val="en-US"/>
        </w:rPr>
        <w:t>XV</w:t>
      </w:r>
      <w:r w:rsidRPr="00E7633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связан с именем Леона </w:t>
      </w:r>
      <w:proofErr w:type="spellStart"/>
      <w:r>
        <w:rPr>
          <w:snapToGrid w:val="0"/>
          <w:color w:val="000000"/>
          <w:sz w:val="24"/>
        </w:rPr>
        <w:t>Баттисты</w:t>
      </w:r>
      <w:proofErr w:type="spellEnd"/>
      <w:r>
        <w:rPr>
          <w:snapToGrid w:val="0"/>
          <w:color w:val="000000"/>
          <w:sz w:val="24"/>
        </w:rPr>
        <w:t xml:space="preserve"> Альберти (1404—1472), философа и учёного. По многогранности деятельности и интересов, охватывавших гумани</w:t>
      </w:r>
      <w:r>
        <w:rPr>
          <w:snapToGrid w:val="0"/>
          <w:color w:val="000000"/>
          <w:sz w:val="24"/>
        </w:rPr>
        <w:softHyphen/>
        <w:t>тарные и точные науки, экономику, философию, поэзию, музыку, живо</w:t>
      </w:r>
      <w:r>
        <w:rPr>
          <w:snapToGrid w:val="0"/>
          <w:color w:val="000000"/>
          <w:sz w:val="24"/>
        </w:rPr>
        <w:softHyphen/>
        <w:t>пись, скульптуру, архитектуру, Альберти — идеальная «ренессансная личность», сравнимая лишь со все</w:t>
      </w:r>
      <w:r>
        <w:rPr>
          <w:snapToGrid w:val="0"/>
          <w:color w:val="000000"/>
          <w:sz w:val="24"/>
        </w:rPr>
        <w:softHyphen/>
        <w:t>мирно известным мыслителем и ху</w:t>
      </w:r>
      <w:r>
        <w:rPr>
          <w:snapToGrid w:val="0"/>
          <w:color w:val="000000"/>
          <w:sz w:val="24"/>
        </w:rPr>
        <w:softHyphen/>
        <w:t>дожником классического Возрожде</w:t>
      </w:r>
      <w:r>
        <w:rPr>
          <w:snapToGrid w:val="0"/>
          <w:color w:val="000000"/>
          <w:sz w:val="24"/>
        </w:rPr>
        <w:softHyphen/>
        <w:t>ния Леонардо да Винчи.</w:t>
      </w:r>
    </w:p>
    <w:p w14:paraId="35DF482F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Альберти принадлежал к образо</w:t>
      </w:r>
      <w:r>
        <w:rPr>
          <w:snapToGrid w:val="0"/>
          <w:color w:val="000000"/>
          <w:sz w:val="24"/>
        </w:rPr>
        <w:softHyphen/>
        <w:t>ванной флорентийской семье, из</w:t>
      </w:r>
      <w:r>
        <w:rPr>
          <w:snapToGrid w:val="0"/>
          <w:color w:val="000000"/>
          <w:sz w:val="24"/>
        </w:rPr>
        <w:softHyphen/>
        <w:t>гнанной из родного города полити</w:t>
      </w:r>
      <w:r>
        <w:rPr>
          <w:snapToGrid w:val="0"/>
          <w:color w:val="000000"/>
          <w:sz w:val="24"/>
        </w:rPr>
        <w:softHyphen/>
        <w:t>ческими противниками. Он испытал в юности лишения, но всё-таки су</w:t>
      </w:r>
      <w:r>
        <w:rPr>
          <w:snapToGrid w:val="0"/>
          <w:color w:val="000000"/>
          <w:sz w:val="24"/>
        </w:rPr>
        <w:softHyphen/>
        <w:t>мел получить блестящее образова</w:t>
      </w:r>
      <w:r>
        <w:rPr>
          <w:snapToGrid w:val="0"/>
          <w:color w:val="000000"/>
          <w:sz w:val="24"/>
        </w:rPr>
        <w:softHyphen/>
        <w:t>ние, изучая в университетах Падуи и Болоньи юриспруденцию, матема</w:t>
      </w:r>
      <w:r>
        <w:rPr>
          <w:snapToGrid w:val="0"/>
          <w:color w:val="000000"/>
          <w:sz w:val="24"/>
        </w:rPr>
        <w:softHyphen/>
        <w:t>тику и естественные науки. В 1428 г. ему удалось вернуться во Флорен</w:t>
      </w:r>
      <w:r>
        <w:rPr>
          <w:snapToGrid w:val="0"/>
          <w:color w:val="000000"/>
          <w:sz w:val="24"/>
        </w:rPr>
        <w:softHyphen/>
        <w:t>цию, где он вошёл в круг учёных и художников, группировавшихся во</w:t>
      </w:r>
      <w:r>
        <w:rPr>
          <w:snapToGrid w:val="0"/>
          <w:color w:val="000000"/>
          <w:sz w:val="24"/>
        </w:rPr>
        <w:softHyphen/>
        <w:t>круг двора Медичи.</w:t>
      </w:r>
    </w:p>
    <w:p w14:paraId="51E10066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1432 г. Альберти переселился в Рим, где получил должность секретаря Папы римского Евгения </w:t>
      </w:r>
      <w:r>
        <w:rPr>
          <w:snapToGrid w:val="0"/>
          <w:color w:val="000000"/>
          <w:sz w:val="24"/>
          <w:lang w:val="en-US"/>
        </w:rPr>
        <w:t>IV</w:t>
      </w:r>
      <w:r w:rsidRPr="00E76330">
        <w:rPr>
          <w:snapToGrid w:val="0"/>
          <w:color w:val="000000"/>
          <w:sz w:val="24"/>
        </w:rPr>
        <w:t xml:space="preserve">. </w:t>
      </w:r>
      <w:r>
        <w:rPr>
          <w:snapToGrid w:val="0"/>
          <w:color w:val="000000"/>
          <w:sz w:val="24"/>
        </w:rPr>
        <w:t xml:space="preserve">Страстный поклонник античности, Альберти создал в 30-х гг. «Описание города Рима», составив его первую </w:t>
      </w:r>
      <w:r>
        <w:rPr>
          <w:snapToGrid w:val="0"/>
          <w:color w:val="000000"/>
          <w:sz w:val="24"/>
        </w:rPr>
        <w:lastRenderedPageBreak/>
        <w:t>топографическую карту, и здесь же написал свой знаменитый трактат «Десять книг о зодчестве» (1449— 1452 гг.). Ранее им были созданы трактаты «О живописи» и «О статуе» (1435—1436 гг.). В Италии и за её пределами Альберти снискал себе славу выдающегося теоретика искус</w:t>
      </w:r>
      <w:r>
        <w:rPr>
          <w:snapToGrid w:val="0"/>
          <w:color w:val="000000"/>
          <w:sz w:val="24"/>
        </w:rPr>
        <w:softHyphen/>
        <w:t>ства. И всё же его главным призва</w:t>
      </w:r>
      <w:r>
        <w:rPr>
          <w:snapToGrid w:val="0"/>
          <w:color w:val="000000"/>
          <w:sz w:val="24"/>
        </w:rPr>
        <w:softHyphen/>
        <w:t>нием оставалась архитектура, хотя зодчему далеко не всегда удавалось осуществить свои смелые замыслы. С одной стороны, ему хотелось вер</w:t>
      </w:r>
      <w:r>
        <w:rPr>
          <w:snapToGrid w:val="0"/>
          <w:color w:val="000000"/>
          <w:sz w:val="24"/>
        </w:rPr>
        <w:softHyphen/>
        <w:t>нуться к классическому стилю с его чёткими геометрическими форма</w:t>
      </w:r>
      <w:r>
        <w:rPr>
          <w:snapToGrid w:val="0"/>
          <w:color w:val="000000"/>
          <w:sz w:val="24"/>
        </w:rPr>
        <w:softHyphen/>
        <w:t>ми, строгой планировкой зданий, стенами с ордером и сдержанным оформлением. Но с другой стороны, в его творчестве было немало не</w:t>
      </w:r>
      <w:r>
        <w:rPr>
          <w:snapToGrid w:val="0"/>
          <w:color w:val="000000"/>
          <w:sz w:val="24"/>
        </w:rPr>
        <w:softHyphen/>
        <w:t>обычного, обращённого в будущее. Первоначальный замысел зод</w:t>
      </w:r>
      <w:r>
        <w:rPr>
          <w:snapToGrid w:val="0"/>
          <w:color w:val="000000"/>
          <w:sz w:val="24"/>
        </w:rPr>
        <w:softHyphen/>
        <w:t>чего ярче всего выражен во фло</w:t>
      </w:r>
      <w:r>
        <w:rPr>
          <w:snapToGrid w:val="0"/>
          <w:color w:val="000000"/>
          <w:sz w:val="24"/>
        </w:rPr>
        <w:softHyphen/>
        <w:t xml:space="preserve">рентийском палаццо (дворец) </w:t>
      </w:r>
      <w:proofErr w:type="spellStart"/>
      <w:r>
        <w:rPr>
          <w:snapToGrid w:val="0"/>
          <w:color w:val="000000"/>
          <w:sz w:val="24"/>
        </w:rPr>
        <w:t>Ручеллаи</w:t>
      </w:r>
      <w:proofErr w:type="spellEnd"/>
      <w:r>
        <w:rPr>
          <w:snapToGrid w:val="0"/>
          <w:color w:val="000000"/>
          <w:sz w:val="24"/>
        </w:rPr>
        <w:t xml:space="preserve"> (1446—1451 гг.), которое завершил помощник Альберти, из</w:t>
      </w:r>
      <w:r>
        <w:rPr>
          <w:snapToGrid w:val="0"/>
          <w:color w:val="000000"/>
          <w:sz w:val="24"/>
        </w:rPr>
        <w:softHyphen/>
        <w:t xml:space="preserve">вестный архитектор Бернардо </w:t>
      </w:r>
      <w:proofErr w:type="spellStart"/>
      <w:r>
        <w:rPr>
          <w:snapToGrid w:val="0"/>
          <w:color w:val="000000"/>
          <w:sz w:val="24"/>
        </w:rPr>
        <w:t>Росселино</w:t>
      </w:r>
      <w:proofErr w:type="spellEnd"/>
      <w:r>
        <w:rPr>
          <w:snapToGrid w:val="0"/>
          <w:color w:val="000000"/>
          <w:sz w:val="24"/>
        </w:rPr>
        <w:t>. Общая композиция здания</w:t>
      </w:r>
      <w:r w:rsidRPr="00E7633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традиционна, зато фасадная (перед</w:t>
      </w:r>
      <w:r>
        <w:rPr>
          <w:snapToGrid w:val="0"/>
          <w:color w:val="000000"/>
          <w:sz w:val="24"/>
        </w:rPr>
        <w:softHyphen/>
        <w:t>няя) стена приобрела новые черты. Стена выложена гладкими отшлифо</w:t>
      </w:r>
      <w:r>
        <w:rPr>
          <w:snapToGrid w:val="0"/>
          <w:color w:val="000000"/>
          <w:sz w:val="24"/>
        </w:rPr>
        <w:softHyphen/>
        <w:t>ванными каменными блоками, укра</w:t>
      </w:r>
      <w:r>
        <w:rPr>
          <w:snapToGrid w:val="0"/>
          <w:color w:val="000000"/>
          <w:sz w:val="24"/>
        </w:rPr>
        <w:softHyphen/>
        <w:t xml:space="preserve">шена пилястрами. Работая в </w:t>
      </w:r>
      <w:proofErr w:type="spellStart"/>
      <w:r>
        <w:rPr>
          <w:snapToGrid w:val="0"/>
          <w:color w:val="000000"/>
          <w:sz w:val="24"/>
        </w:rPr>
        <w:t>Мантуе</w:t>
      </w:r>
      <w:proofErr w:type="spellEnd"/>
      <w:r>
        <w:rPr>
          <w:snapToGrid w:val="0"/>
          <w:color w:val="000000"/>
          <w:sz w:val="24"/>
        </w:rPr>
        <w:t xml:space="preserve"> над строительством церкви Санта-Андреа (она завершена после смер</w:t>
      </w:r>
      <w:r>
        <w:rPr>
          <w:snapToGrid w:val="0"/>
          <w:color w:val="000000"/>
          <w:sz w:val="24"/>
        </w:rPr>
        <w:softHyphen/>
        <w:t>ти зодчего), Альберти полностью отошёл от готических принципов. Ог</w:t>
      </w:r>
      <w:r w:rsidRPr="00E76330">
        <w:rPr>
          <w:snapToGrid w:val="0"/>
          <w:color w:val="000000"/>
          <w:sz w:val="24"/>
        </w:rPr>
        <w:t>ро</w:t>
      </w:r>
      <w:r>
        <w:rPr>
          <w:snapToGrid w:val="0"/>
          <w:color w:val="000000"/>
          <w:sz w:val="24"/>
        </w:rPr>
        <w:t>мный фасад церкви напомина</w:t>
      </w:r>
      <w:r>
        <w:rPr>
          <w:snapToGrid w:val="0"/>
          <w:color w:val="000000"/>
          <w:sz w:val="24"/>
        </w:rPr>
        <w:softHyphen/>
        <w:t>ет триумфальную арку (см. статью «Искусство Древнего Рима»), Такой же приём Альберти использовал ранее в церкви Сан-</w:t>
      </w:r>
      <w:proofErr w:type="spellStart"/>
      <w:r>
        <w:rPr>
          <w:snapToGrid w:val="0"/>
          <w:color w:val="000000"/>
          <w:sz w:val="24"/>
        </w:rPr>
        <w:t>Франческо</w:t>
      </w:r>
      <w:proofErr w:type="spellEnd"/>
      <w:r>
        <w:rPr>
          <w:snapToGrid w:val="0"/>
          <w:color w:val="000000"/>
          <w:sz w:val="24"/>
        </w:rPr>
        <w:t xml:space="preserve"> в городе Римини, превращённой им по заказу правителя </w:t>
      </w:r>
      <w:proofErr w:type="spellStart"/>
      <w:r>
        <w:rPr>
          <w:snapToGrid w:val="0"/>
          <w:color w:val="000000"/>
          <w:sz w:val="24"/>
        </w:rPr>
        <w:t>СиджизмондоМалатеста</w:t>
      </w:r>
      <w:proofErr w:type="spellEnd"/>
      <w:r>
        <w:rPr>
          <w:snapToGrid w:val="0"/>
          <w:color w:val="000000"/>
          <w:sz w:val="24"/>
        </w:rPr>
        <w:t xml:space="preserve"> в усыпальницу, так назы</w:t>
      </w:r>
      <w:r>
        <w:rPr>
          <w:snapToGrid w:val="0"/>
          <w:color w:val="000000"/>
          <w:sz w:val="24"/>
        </w:rPr>
        <w:softHyphen/>
        <w:t xml:space="preserve">ваемую </w:t>
      </w:r>
      <w:proofErr w:type="spellStart"/>
      <w:r>
        <w:rPr>
          <w:snapToGrid w:val="0"/>
          <w:color w:val="000000"/>
          <w:sz w:val="24"/>
        </w:rPr>
        <w:t>Темпио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Малатестиано</w:t>
      </w:r>
      <w:proofErr w:type="spellEnd"/>
      <w:r>
        <w:rPr>
          <w:snapToGrid w:val="0"/>
          <w:color w:val="000000"/>
          <w:sz w:val="24"/>
        </w:rPr>
        <w:t xml:space="preserve"> (зда</w:t>
      </w:r>
      <w:r>
        <w:rPr>
          <w:snapToGrid w:val="0"/>
          <w:color w:val="000000"/>
          <w:sz w:val="24"/>
        </w:rPr>
        <w:softHyphen/>
        <w:t>ние не было завершено).</w:t>
      </w:r>
    </w:p>
    <w:p w14:paraId="3FD93447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Постройки Лоренцо Альберти оформлены системой большого ор</w:t>
      </w:r>
      <w:r>
        <w:rPr>
          <w:snapToGrid w:val="0"/>
          <w:color w:val="000000"/>
          <w:sz w:val="24"/>
        </w:rPr>
        <w:softHyphen/>
        <w:t>дера (колонны и пилястры распо</w:t>
      </w:r>
      <w:r>
        <w:rPr>
          <w:snapToGrid w:val="0"/>
          <w:color w:val="000000"/>
          <w:sz w:val="24"/>
        </w:rPr>
        <w:softHyphen/>
        <w:t>лагаются по всей поверхности фа</w:t>
      </w:r>
      <w:r>
        <w:rPr>
          <w:snapToGrid w:val="0"/>
          <w:color w:val="000000"/>
          <w:sz w:val="24"/>
        </w:rPr>
        <w:softHyphen/>
        <w:t>сада от низа до верха), которой принадлежало будущее в творчест</w:t>
      </w:r>
      <w:r>
        <w:rPr>
          <w:snapToGrid w:val="0"/>
          <w:color w:val="000000"/>
          <w:sz w:val="24"/>
        </w:rPr>
        <w:softHyphen/>
        <w:t>ве Микеланджело и Палладию. Альберти в своей системе пропорций следует «золотому сечению» — из</w:t>
      </w:r>
      <w:r>
        <w:rPr>
          <w:snapToGrid w:val="0"/>
          <w:color w:val="000000"/>
          <w:sz w:val="24"/>
        </w:rPr>
        <w:softHyphen/>
        <w:t>вестному с глубокой древности ма</w:t>
      </w:r>
      <w:r>
        <w:rPr>
          <w:snapToGrid w:val="0"/>
          <w:color w:val="000000"/>
          <w:sz w:val="24"/>
        </w:rPr>
        <w:softHyphen/>
        <w:t>тематическому соотношению раз</w:t>
      </w:r>
      <w:r>
        <w:rPr>
          <w:snapToGrid w:val="0"/>
          <w:color w:val="000000"/>
          <w:sz w:val="24"/>
        </w:rPr>
        <w:softHyphen/>
        <w:t>меров архитектурных элементов, при котором меньший из двух раз</w:t>
      </w:r>
      <w:r>
        <w:rPr>
          <w:snapToGrid w:val="0"/>
          <w:color w:val="000000"/>
          <w:sz w:val="24"/>
        </w:rPr>
        <w:softHyphen/>
        <w:t>меров во столько же раз меньше другого, во сколько больший раз</w:t>
      </w:r>
      <w:r>
        <w:rPr>
          <w:snapToGrid w:val="0"/>
          <w:color w:val="000000"/>
          <w:sz w:val="24"/>
        </w:rPr>
        <w:softHyphen/>
        <w:t>мер меньше их общей суммы.</w:t>
      </w:r>
    </w:p>
    <w:p w14:paraId="0AB75EDD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Севернее Тосканы развитие ренессансного искусства шло иными путями. В течение столетий интере</w:t>
      </w:r>
      <w:r>
        <w:rPr>
          <w:snapToGrid w:val="0"/>
          <w:color w:val="000000"/>
          <w:sz w:val="24"/>
        </w:rPr>
        <w:softHyphen/>
        <w:t>сы Венеции, процветавшей торго</w:t>
      </w:r>
      <w:r>
        <w:rPr>
          <w:snapToGrid w:val="0"/>
          <w:color w:val="000000"/>
          <w:sz w:val="24"/>
        </w:rPr>
        <w:softHyphen/>
        <w:t>вой республики на севере Италии, были связаны преимущественно с Византией и другими странами Вос</w:t>
      </w:r>
      <w:r>
        <w:rPr>
          <w:snapToGrid w:val="0"/>
          <w:color w:val="000000"/>
          <w:sz w:val="24"/>
        </w:rPr>
        <w:softHyphen/>
        <w:t>тока. Турецкие завоевания лишили венецианцев традиционных рын</w:t>
      </w:r>
      <w:r>
        <w:rPr>
          <w:snapToGrid w:val="0"/>
          <w:color w:val="000000"/>
          <w:sz w:val="24"/>
        </w:rPr>
        <w:softHyphen/>
        <w:t>ков, включили их в орбиту собствен</w:t>
      </w:r>
      <w:r>
        <w:rPr>
          <w:snapToGrid w:val="0"/>
          <w:color w:val="000000"/>
          <w:sz w:val="24"/>
        </w:rPr>
        <w:softHyphen/>
        <w:t>но итальянских интересов. Ренессансное движение проникало сюда медленно и постепенно. В искусст</w:t>
      </w:r>
      <w:r>
        <w:rPr>
          <w:snapToGrid w:val="0"/>
          <w:color w:val="000000"/>
          <w:sz w:val="24"/>
        </w:rPr>
        <w:softHyphen/>
        <w:t>ве Венеции ещё долго господствова</w:t>
      </w:r>
      <w:r>
        <w:rPr>
          <w:snapToGrid w:val="0"/>
          <w:color w:val="000000"/>
          <w:sz w:val="24"/>
        </w:rPr>
        <w:softHyphen/>
        <w:t>ли византийские традиции и готиче</w:t>
      </w:r>
      <w:r>
        <w:rPr>
          <w:snapToGrid w:val="0"/>
          <w:color w:val="000000"/>
          <w:sz w:val="24"/>
        </w:rPr>
        <w:softHyphen/>
        <w:t>ское влияние</w:t>
      </w:r>
    </w:p>
    <w:p w14:paraId="37BEFA4F" w14:textId="77777777" w:rsidR="00E76330" w:rsidRP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14:paraId="3495811E" w14:textId="77777777"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66871C43" w14:textId="77777777"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6854114D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1" w:name="а13"/>
      <w:bookmarkEnd w:id="1"/>
      <w:r>
        <w:rPr>
          <w:snapToGrid w:val="0"/>
          <w:color w:val="800000"/>
          <w:sz w:val="24"/>
        </w:rPr>
        <w:t>ДВОРЦЫ ФЛОРЕНЦИИ</w:t>
      </w:r>
    </w:p>
    <w:p w14:paraId="7C28A471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Дворцы в Италии называются </w:t>
      </w:r>
      <w:r>
        <w:rPr>
          <w:i/>
          <w:snapToGrid w:val="0"/>
          <w:color w:val="800000"/>
          <w:sz w:val="24"/>
        </w:rPr>
        <w:t xml:space="preserve">палаццо </w:t>
      </w:r>
      <w:r>
        <w:rPr>
          <w:snapToGrid w:val="0"/>
          <w:color w:val="800000"/>
          <w:sz w:val="24"/>
        </w:rPr>
        <w:t xml:space="preserve">(от </w:t>
      </w:r>
      <w:r>
        <w:rPr>
          <w:i/>
          <w:snapToGrid w:val="0"/>
          <w:color w:val="800000"/>
          <w:sz w:val="24"/>
        </w:rPr>
        <w:t xml:space="preserve">лат. </w:t>
      </w:r>
      <w:r>
        <w:rPr>
          <w:snapToGrid w:val="0"/>
          <w:color w:val="800000"/>
          <w:sz w:val="24"/>
          <w:lang w:val="en-US"/>
        </w:rPr>
        <w:t>palatium</w:t>
      </w:r>
      <w:r w:rsidRPr="00E76330">
        <w:rPr>
          <w:snapToGrid w:val="0"/>
          <w:color w:val="800000"/>
          <w:sz w:val="24"/>
        </w:rPr>
        <w:t xml:space="preserve">; </w:t>
      </w:r>
      <w:r>
        <w:rPr>
          <w:snapToGrid w:val="0"/>
          <w:color w:val="800000"/>
          <w:sz w:val="24"/>
        </w:rPr>
        <w:t>отсюда и рус</w:t>
      </w:r>
      <w:r>
        <w:rPr>
          <w:snapToGrid w:val="0"/>
          <w:color w:val="800000"/>
          <w:sz w:val="24"/>
        </w:rPr>
        <w:softHyphen/>
        <w:t xml:space="preserve">ское слово «палата»). Тип богатого городского палаццо складывался во Флоренции в </w:t>
      </w:r>
      <w:r>
        <w:rPr>
          <w:snapToGrid w:val="0"/>
          <w:color w:val="800000"/>
          <w:sz w:val="24"/>
          <w:lang w:val="en-US"/>
        </w:rPr>
        <w:t>XV</w:t>
      </w:r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 Его особенно</w:t>
      </w:r>
      <w:r>
        <w:rPr>
          <w:snapToGrid w:val="0"/>
          <w:color w:val="800000"/>
          <w:sz w:val="24"/>
        </w:rPr>
        <w:softHyphen/>
        <w:t xml:space="preserve">стями являются чёткое разделение замкнутого объёма здания на три этажа, открытый внутренний двор с летними поэтажными аркадами, применение </w:t>
      </w:r>
      <w:r>
        <w:rPr>
          <w:i/>
          <w:snapToGrid w:val="0"/>
          <w:color w:val="800000"/>
          <w:sz w:val="24"/>
        </w:rPr>
        <w:t xml:space="preserve">руста </w:t>
      </w:r>
      <w:r>
        <w:rPr>
          <w:snapToGrid w:val="0"/>
          <w:color w:val="800000"/>
          <w:sz w:val="24"/>
        </w:rPr>
        <w:t xml:space="preserve">(от </w:t>
      </w:r>
      <w:r>
        <w:rPr>
          <w:i/>
          <w:snapToGrid w:val="0"/>
          <w:color w:val="800000"/>
          <w:sz w:val="24"/>
        </w:rPr>
        <w:t xml:space="preserve">лат. </w:t>
      </w:r>
      <w:proofErr w:type="spellStart"/>
      <w:r>
        <w:rPr>
          <w:snapToGrid w:val="0"/>
          <w:color w:val="800000"/>
          <w:sz w:val="24"/>
          <w:lang w:val="en-US"/>
        </w:rPr>
        <w:t>rusticus</w:t>
      </w:r>
      <w:proofErr w:type="spellEnd"/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— «грубый», «неотёсанный») для обли</w:t>
      </w:r>
      <w:r>
        <w:rPr>
          <w:snapToGrid w:val="0"/>
          <w:color w:val="800000"/>
          <w:sz w:val="24"/>
        </w:rPr>
        <w:softHyphen/>
        <w:t>цовки фасада, т. е. камня с грубо-</w:t>
      </w:r>
      <w:proofErr w:type="spellStart"/>
      <w:r>
        <w:rPr>
          <w:snapToGrid w:val="0"/>
          <w:color w:val="800000"/>
          <w:sz w:val="24"/>
        </w:rPr>
        <w:t>околотой</w:t>
      </w:r>
      <w:proofErr w:type="spellEnd"/>
      <w:r>
        <w:rPr>
          <w:snapToGrid w:val="0"/>
          <w:color w:val="800000"/>
          <w:sz w:val="24"/>
        </w:rPr>
        <w:t xml:space="preserve"> или выпуклой лицевой поверхностью, а также сильно вы</w:t>
      </w:r>
      <w:r>
        <w:rPr>
          <w:snapToGrid w:val="0"/>
          <w:color w:val="800000"/>
          <w:sz w:val="24"/>
        </w:rPr>
        <w:softHyphen/>
        <w:t>несенный декоративный карниз.</w:t>
      </w:r>
    </w:p>
    <w:p w14:paraId="3E396B5A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Самая капитальная постройка ученика Брунеллески и его одарён</w:t>
      </w:r>
      <w:r>
        <w:rPr>
          <w:snapToGrid w:val="0"/>
          <w:color w:val="800000"/>
          <w:sz w:val="24"/>
        </w:rPr>
        <w:softHyphen/>
        <w:t xml:space="preserve">ного последователя </w:t>
      </w:r>
      <w:proofErr w:type="spellStart"/>
      <w:r>
        <w:rPr>
          <w:snapToGrid w:val="0"/>
          <w:color w:val="800000"/>
          <w:sz w:val="24"/>
        </w:rPr>
        <w:t>Микелоццо</w:t>
      </w:r>
      <w:proofErr w:type="spellEnd"/>
      <w:r>
        <w:rPr>
          <w:snapToGrid w:val="0"/>
          <w:color w:val="800000"/>
          <w:sz w:val="24"/>
        </w:rPr>
        <w:t xml:space="preserve"> ли </w:t>
      </w:r>
      <w:proofErr w:type="spellStart"/>
      <w:r>
        <w:rPr>
          <w:snapToGrid w:val="0"/>
          <w:color w:val="800000"/>
          <w:sz w:val="24"/>
        </w:rPr>
        <w:t>Бартоломмео</w:t>
      </w:r>
      <w:proofErr w:type="spellEnd"/>
      <w:r>
        <w:rPr>
          <w:snapToGrid w:val="0"/>
          <w:color w:val="800000"/>
          <w:sz w:val="24"/>
        </w:rPr>
        <w:t xml:space="preserve"> (1396—1472), при</w:t>
      </w:r>
      <w:r>
        <w:rPr>
          <w:snapToGrid w:val="0"/>
          <w:color w:val="800000"/>
          <w:sz w:val="24"/>
        </w:rPr>
        <w:softHyphen/>
        <w:t>дворного архитектора семьи Меди</w:t>
      </w:r>
      <w:r>
        <w:rPr>
          <w:snapToGrid w:val="0"/>
          <w:color w:val="800000"/>
          <w:sz w:val="24"/>
        </w:rPr>
        <w:softHyphen/>
        <w:t xml:space="preserve">чи, — сооружённое в 1444—1460 гг. палаццо Медичи — </w:t>
      </w:r>
      <w:proofErr w:type="spellStart"/>
      <w:r>
        <w:rPr>
          <w:snapToGrid w:val="0"/>
          <w:color w:val="800000"/>
          <w:sz w:val="24"/>
        </w:rPr>
        <w:t>Риккарди</w:t>
      </w:r>
      <w:proofErr w:type="spellEnd"/>
      <w:r>
        <w:rPr>
          <w:snapToGrid w:val="0"/>
          <w:color w:val="800000"/>
          <w:sz w:val="24"/>
        </w:rPr>
        <w:t xml:space="preserve"> (</w:t>
      </w:r>
      <w:proofErr w:type="spellStart"/>
      <w:r>
        <w:rPr>
          <w:snapToGrid w:val="0"/>
          <w:color w:val="800000"/>
          <w:sz w:val="24"/>
        </w:rPr>
        <w:t>Риккарди</w:t>
      </w:r>
      <w:proofErr w:type="spellEnd"/>
      <w:r>
        <w:rPr>
          <w:snapToGrid w:val="0"/>
          <w:color w:val="800000"/>
          <w:sz w:val="24"/>
        </w:rPr>
        <w:t xml:space="preserve"> — фамилия последнего вла</w:t>
      </w:r>
      <w:r>
        <w:rPr>
          <w:snapToGrid w:val="0"/>
          <w:color w:val="800000"/>
          <w:sz w:val="24"/>
        </w:rPr>
        <w:softHyphen/>
        <w:t>дельца дворца). Здание расположе</w:t>
      </w:r>
      <w:r>
        <w:rPr>
          <w:snapToGrid w:val="0"/>
          <w:color w:val="800000"/>
          <w:sz w:val="24"/>
        </w:rPr>
        <w:softHyphen/>
        <w:t>но на углу двух улиц, что даёт возможность с наибольшей полно-</w:t>
      </w:r>
    </w:p>
    <w:p w14:paraId="3BD82F8A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той оценить в тесно застроенной Флоренции его мощный объём, ос</w:t>
      </w:r>
      <w:r>
        <w:rPr>
          <w:snapToGrid w:val="0"/>
          <w:color w:val="800000"/>
          <w:sz w:val="24"/>
        </w:rPr>
        <w:softHyphen/>
        <w:t>новные членения, выразительность деталей. Ритм горизонтальных поя</w:t>
      </w:r>
      <w:r>
        <w:rPr>
          <w:snapToGrid w:val="0"/>
          <w:color w:val="800000"/>
          <w:sz w:val="24"/>
        </w:rPr>
        <w:softHyphen/>
        <w:t>сов и редко расставленных больших окон на фасаде (ещё сохраняющих традиционное готическое деление на две части средней колонкой), по</w:t>
      </w:r>
      <w:r>
        <w:rPr>
          <w:snapToGrid w:val="0"/>
          <w:color w:val="800000"/>
          <w:sz w:val="24"/>
        </w:rPr>
        <w:softHyphen/>
        <w:t>этажное уменьшение (от низа к вер</w:t>
      </w:r>
      <w:r>
        <w:rPr>
          <w:snapToGrid w:val="0"/>
          <w:color w:val="800000"/>
          <w:sz w:val="24"/>
        </w:rPr>
        <w:softHyphen/>
        <w:t>ху) выпуклости руста создают впе</w:t>
      </w:r>
      <w:r>
        <w:rPr>
          <w:snapToGrid w:val="0"/>
          <w:color w:val="800000"/>
          <w:sz w:val="24"/>
        </w:rPr>
        <w:softHyphen/>
        <w:t>чатление сдержанной силы. Подобен парадному залу внутренний двор с галереей на первом этаже, галереей с окнами — на втором, открытой лоджией с колоннами — на третьем. Помещения второго, парадного, эта</w:t>
      </w:r>
      <w:r>
        <w:rPr>
          <w:snapToGrid w:val="0"/>
          <w:color w:val="800000"/>
          <w:sz w:val="24"/>
        </w:rPr>
        <w:softHyphen/>
        <w:t>жа богато оформлены: стены обли</w:t>
      </w:r>
      <w:r>
        <w:rPr>
          <w:snapToGrid w:val="0"/>
          <w:color w:val="800000"/>
          <w:sz w:val="24"/>
        </w:rPr>
        <w:softHyphen/>
        <w:t>цованы мрамором, позолоченные потолки отделаны лепными украше</w:t>
      </w:r>
      <w:r>
        <w:rPr>
          <w:snapToGrid w:val="0"/>
          <w:color w:val="800000"/>
          <w:sz w:val="24"/>
        </w:rPr>
        <w:softHyphen/>
        <w:t>ниями, полы покрыты мраморными плитками, окна и двери имеют рель</w:t>
      </w:r>
      <w:r>
        <w:rPr>
          <w:snapToGrid w:val="0"/>
          <w:color w:val="800000"/>
          <w:sz w:val="24"/>
        </w:rPr>
        <w:softHyphen/>
        <w:t>ефные обрамления, а мебель и две</w:t>
      </w:r>
      <w:r>
        <w:rPr>
          <w:snapToGrid w:val="0"/>
          <w:color w:val="800000"/>
          <w:sz w:val="24"/>
        </w:rPr>
        <w:softHyphen/>
        <w:t>ри инкрустированы мозаикой из де</w:t>
      </w:r>
      <w:r>
        <w:rPr>
          <w:snapToGrid w:val="0"/>
          <w:color w:val="800000"/>
          <w:sz w:val="24"/>
        </w:rPr>
        <w:softHyphen/>
        <w:t xml:space="preserve">рева разных тонов. Домовая капелла Медичи расписана знаменитыми фресками </w:t>
      </w:r>
      <w:proofErr w:type="spellStart"/>
      <w:r>
        <w:rPr>
          <w:snapToGrid w:val="0"/>
          <w:color w:val="800000"/>
          <w:sz w:val="24"/>
        </w:rPr>
        <w:t>Беноццо</w:t>
      </w:r>
      <w:proofErr w:type="spellEnd"/>
      <w:r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</w:rPr>
        <w:t>Гоццоли</w:t>
      </w:r>
      <w:proofErr w:type="spellEnd"/>
      <w:r>
        <w:rPr>
          <w:snapToGrid w:val="0"/>
          <w:color w:val="800000"/>
          <w:sz w:val="24"/>
        </w:rPr>
        <w:t>.</w:t>
      </w:r>
    </w:p>
    <w:p w14:paraId="6FA4A4C9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Палаццо Медичи — </w:t>
      </w:r>
      <w:proofErr w:type="spellStart"/>
      <w:r>
        <w:rPr>
          <w:snapToGrid w:val="0"/>
          <w:color w:val="800000"/>
          <w:sz w:val="24"/>
        </w:rPr>
        <w:t>Риккарди</w:t>
      </w:r>
      <w:proofErr w:type="spellEnd"/>
      <w:r>
        <w:rPr>
          <w:snapToGrid w:val="0"/>
          <w:color w:val="800000"/>
          <w:sz w:val="24"/>
        </w:rPr>
        <w:t xml:space="preserve"> послужило образцом  при  строительстве многих флорентийских дворцов. К созданию </w:t>
      </w:r>
      <w:proofErr w:type="spellStart"/>
      <w:r>
        <w:rPr>
          <w:snapToGrid w:val="0"/>
          <w:color w:val="800000"/>
          <w:sz w:val="24"/>
        </w:rPr>
        <w:t>Микелоццо</w:t>
      </w:r>
      <w:proofErr w:type="spellEnd"/>
      <w:r>
        <w:rPr>
          <w:snapToGrid w:val="0"/>
          <w:color w:val="800000"/>
          <w:sz w:val="24"/>
        </w:rPr>
        <w:t xml:space="preserve"> близок дворец </w:t>
      </w:r>
      <w:proofErr w:type="spellStart"/>
      <w:r>
        <w:rPr>
          <w:snapToGrid w:val="0"/>
          <w:color w:val="800000"/>
          <w:sz w:val="24"/>
        </w:rPr>
        <w:t>Строцци</w:t>
      </w:r>
      <w:proofErr w:type="spellEnd"/>
      <w:r>
        <w:rPr>
          <w:snapToGrid w:val="0"/>
          <w:color w:val="800000"/>
          <w:sz w:val="24"/>
        </w:rPr>
        <w:t xml:space="preserve"> (заложен</w:t>
      </w:r>
      <w:r>
        <w:rPr>
          <w:snapToGrid w:val="0"/>
          <w:color w:val="800000"/>
          <w:sz w:val="24"/>
        </w:rPr>
        <w:softHyphen/>
        <w:t>ный в 1481 г.), который связывают с именем архитектора и скульпто</w:t>
      </w:r>
      <w:r>
        <w:rPr>
          <w:snapToGrid w:val="0"/>
          <w:color w:val="800000"/>
          <w:sz w:val="24"/>
        </w:rPr>
        <w:softHyphen/>
        <w:t xml:space="preserve">ра </w:t>
      </w:r>
      <w:proofErr w:type="spellStart"/>
      <w:r>
        <w:rPr>
          <w:snapToGrid w:val="0"/>
          <w:color w:val="800000"/>
          <w:sz w:val="24"/>
        </w:rPr>
        <w:t>Бенедетто</w:t>
      </w:r>
      <w:proofErr w:type="spellEnd"/>
      <w:r>
        <w:rPr>
          <w:snapToGrid w:val="0"/>
          <w:color w:val="800000"/>
          <w:sz w:val="24"/>
        </w:rPr>
        <w:t xml:space="preserve"> да </w:t>
      </w:r>
      <w:proofErr w:type="spellStart"/>
      <w:r>
        <w:rPr>
          <w:snapToGrid w:val="0"/>
          <w:color w:val="800000"/>
          <w:sz w:val="24"/>
        </w:rPr>
        <w:t>Майано</w:t>
      </w:r>
      <w:proofErr w:type="spellEnd"/>
      <w:r>
        <w:rPr>
          <w:snapToGrid w:val="0"/>
          <w:color w:val="800000"/>
          <w:sz w:val="24"/>
        </w:rPr>
        <w:t xml:space="preserve"> (1442— 1497). В некоторых деталях здесь ещё можно видеть следование ма</w:t>
      </w:r>
      <w:r>
        <w:rPr>
          <w:snapToGrid w:val="0"/>
          <w:color w:val="800000"/>
          <w:sz w:val="24"/>
        </w:rPr>
        <w:softHyphen/>
        <w:t>стера готическим традициям, но в целом здание отмечено тонкой гар</w:t>
      </w:r>
      <w:r>
        <w:rPr>
          <w:snapToGrid w:val="0"/>
          <w:color w:val="800000"/>
          <w:sz w:val="24"/>
        </w:rPr>
        <w:softHyphen/>
        <w:t>монией, оно создаёт впечатление законченности и элегантности.</w:t>
      </w:r>
    </w:p>
    <w:p w14:paraId="1A52A331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lastRenderedPageBreak/>
        <w:t xml:space="preserve">Среди вариантов оформления дворцов и вилл следует отметить отделку зданий гранёным камнем. Благодаря этому довольно редкому приёму, называемому </w:t>
      </w:r>
      <w:r>
        <w:rPr>
          <w:i/>
          <w:snapToGrid w:val="0"/>
          <w:color w:val="800000"/>
          <w:sz w:val="24"/>
        </w:rPr>
        <w:t xml:space="preserve">алмазной рустовкой, </w:t>
      </w:r>
      <w:r>
        <w:rPr>
          <w:snapToGrid w:val="0"/>
          <w:color w:val="800000"/>
          <w:sz w:val="24"/>
        </w:rPr>
        <w:t xml:space="preserve">фасад здания выглядел более нарядным. Такой гранёный камень был применён в конце </w:t>
      </w:r>
      <w:r>
        <w:rPr>
          <w:snapToGrid w:val="0"/>
          <w:color w:val="800000"/>
          <w:sz w:val="24"/>
          <w:lang w:val="en-US"/>
        </w:rPr>
        <w:t>XV</w:t>
      </w:r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 xml:space="preserve">в. в палаццо </w:t>
      </w:r>
      <w:proofErr w:type="spellStart"/>
      <w:r>
        <w:rPr>
          <w:snapToGrid w:val="0"/>
          <w:color w:val="800000"/>
          <w:sz w:val="24"/>
        </w:rPr>
        <w:t>ден</w:t>
      </w:r>
      <w:proofErr w:type="spellEnd"/>
      <w:r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</w:rPr>
        <w:t>Диаманти</w:t>
      </w:r>
      <w:proofErr w:type="spellEnd"/>
      <w:r>
        <w:rPr>
          <w:snapToGrid w:val="0"/>
          <w:color w:val="800000"/>
          <w:sz w:val="24"/>
        </w:rPr>
        <w:t xml:space="preserve"> в </w:t>
      </w:r>
      <w:proofErr w:type="spellStart"/>
      <w:r>
        <w:rPr>
          <w:snapToGrid w:val="0"/>
          <w:color w:val="800000"/>
          <w:sz w:val="24"/>
        </w:rPr>
        <w:t>Ферраре</w:t>
      </w:r>
      <w:proofErr w:type="spellEnd"/>
      <w:r>
        <w:rPr>
          <w:snapToGrid w:val="0"/>
          <w:color w:val="800000"/>
          <w:sz w:val="24"/>
        </w:rPr>
        <w:t>; этим постройкам подражали зодчие Испании и Португалии.</w:t>
      </w:r>
    </w:p>
    <w:p w14:paraId="6F4B3F21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России таким образом отде</w:t>
      </w:r>
      <w:r>
        <w:rPr>
          <w:snapToGrid w:val="0"/>
          <w:color w:val="800000"/>
          <w:sz w:val="24"/>
        </w:rPr>
        <w:softHyphen/>
        <w:t>лана знаменитая Грановитая пала</w:t>
      </w:r>
      <w:r>
        <w:rPr>
          <w:snapToGrid w:val="0"/>
          <w:color w:val="800000"/>
          <w:sz w:val="24"/>
        </w:rPr>
        <w:softHyphen/>
        <w:t>та в Московском Кремле, постро</w:t>
      </w:r>
      <w:r>
        <w:rPr>
          <w:snapToGrid w:val="0"/>
          <w:color w:val="800000"/>
          <w:sz w:val="24"/>
        </w:rPr>
        <w:softHyphen/>
        <w:t>енная итальянскими мастерами в 1487—1491 гг.</w:t>
      </w:r>
    </w:p>
    <w:p w14:paraId="34C1B4E6" w14:textId="77777777" w:rsidR="00E76330" w:rsidRDefault="00E76330" w:rsidP="00E76330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drawing>
          <wp:inline distT="0" distB="0" distL="0" distR="0" wp14:anchorId="77201BC2" wp14:editId="25D5DC70">
            <wp:extent cx="5627370" cy="31724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A237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Палаццо (городской особняк эпохи Возрождения). Слева — уличный фасад, справа — внутренний двор.</w:t>
      </w:r>
    </w:p>
    <w:p w14:paraId="386CD679" w14:textId="77777777"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426CA62A" w14:textId="77777777"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5D2F7AAA" w14:textId="77777777"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0181AAB2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2" w:name="а14"/>
      <w:bookmarkEnd w:id="2"/>
      <w:r>
        <w:rPr>
          <w:snapToGrid w:val="0"/>
          <w:color w:val="800000"/>
          <w:sz w:val="24"/>
        </w:rPr>
        <w:t>АРХИТЕКТУРА ВЕНЕЦИИ</w:t>
      </w:r>
    </w:p>
    <w:p w14:paraId="667E2775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Италии, где каждый старинный го</w:t>
      </w:r>
      <w:r>
        <w:rPr>
          <w:snapToGrid w:val="0"/>
          <w:color w:val="800000"/>
          <w:sz w:val="24"/>
        </w:rPr>
        <w:softHyphen/>
        <w:t>род незабываем, Венеция занимает особое место. Царица</w:t>
      </w:r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Адриатики, как издавна принято её называть, необыкновенна, не похожа ни на один город на Земле. Это целый мир света, музыки, красок, раство</w:t>
      </w:r>
      <w:r>
        <w:rPr>
          <w:snapToGrid w:val="0"/>
          <w:color w:val="800000"/>
          <w:sz w:val="24"/>
        </w:rPr>
        <w:softHyphen/>
        <w:t>рённых в голубоватой дымке влаж</w:t>
      </w:r>
      <w:r>
        <w:rPr>
          <w:snapToGrid w:val="0"/>
          <w:color w:val="800000"/>
          <w:sz w:val="24"/>
        </w:rPr>
        <w:softHyphen/>
        <w:t>ного воздуха, мир великого искус</w:t>
      </w:r>
      <w:r>
        <w:rPr>
          <w:snapToGrid w:val="0"/>
          <w:color w:val="800000"/>
          <w:sz w:val="24"/>
        </w:rPr>
        <w:softHyphen/>
        <w:t>ства. Особая острота восприятия удивительного города связана с его многоликостью, драматизмом его судьбы, угрозой губительных навод</w:t>
      </w:r>
      <w:r>
        <w:rPr>
          <w:snapToGrid w:val="0"/>
          <w:color w:val="800000"/>
          <w:sz w:val="24"/>
        </w:rPr>
        <w:softHyphen/>
        <w:t>нений, признаками наступающего одряхления.</w:t>
      </w:r>
    </w:p>
    <w:p w14:paraId="10BCA792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Город, расположенный на севе</w:t>
      </w:r>
      <w:r>
        <w:rPr>
          <w:snapToGrid w:val="0"/>
          <w:color w:val="800000"/>
          <w:sz w:val="24"/>
        </w:rPr>
        <w:softHyphen/>
        <w:t>ро-западном берегу Адриатическо</w:t>
      </w:r>
      <w:r>
        <w:rPr>
          <w:snapToGrid w:val="0"/>
          <w:color w:val="800000"/>
          <w:sz w:val="24"/>
        </w:rPr>
        <w:softHyphen/>
        <w:t>го моря на ста восемнадцати остро</w:t>
      </w:r>
      <w:r>
        <w:rPr>
          <w:snapToGrid w:val="0"/>
          <w:color w:val="800000"/>
          <w:sz w:val="24"/>
        </w:rPr>
        <w:softHyphen/>
        <w:t>вах, изрезан сетью многочисленных каналов. Через них перекинуты сот</w:t>
      </w:r>
      <w:r>
        <w:rPr>
          <w:snapToGrid w:val="0"/>
          <w:color w:val="800000"/>
          <w:sz w:val="24"/>
        </w:rPr>
        <w:softHyphen/>
        <w:t xml:space="preserve">ни горбатых мостиков. Ещё в </w:t>
      </w:r>
      <w:r>
        <w:rPr>
          <w:snapToGrid w:val="0"/>
          <w:color w:val="800000"/>
          <w:sz w:val="24"/>
          <w:lang w:val="en-US"/>
        </w:rPr>
        <w:t>XIV</w:t>
      </w:r>
      <w:r>
        <w:rPr>
          <w:snapToGrid w:val="0"/>
          <w:color w:val="800000"/>
          <w:sz w:val="24"/>
        </w:rPr>
        <w:t xml:space="preserve">— </w:t>
      </w:r>
      <w:r>
        <w:rPr>
          <w:snapToGrid w:val="0"/>
          <w:color w:val="800000"/>
          <w:sz w:val="24"/>
          <w:lang w:val="en-US"/>
        </w:rPr>
        <w:t>XVI</w:t>
      </w:r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вв. Венеция была предельно тес</w:t>
      </w:r>
      <w:r>
        <w:rPr>
          <w:snapToGrid w:val="0"/>
          <w:color w:val="800000"/>
          <w:sz w:val="24"/>
        </w:rPr>
        <w:softHyphen/>
        <w:t>но застроена. Узкие пешеходные улочки выходят на крошечные пло</w:t>
      </w:r>
      <w:r>
        <w:rPr>
          <w:snapToGrid w:val="0"/>
          <w:color w:val="800000"/>
          <w:sz w:val="24"/>
        </w:rPr>
        <w:softHyphen/>
        <w:t>щади и, подобно быстрым потокам, стекаются к главному общественно</w:t>
      </w:r>
      <w:r>
        <w:rPr>
          <w:snapToGrid w:val="0"/>
          <w:color w:val="800000"/>
          <w:sz w:val="24"/>
        </w:rPr>
        <w:softHyphen/>
        <w:t>му центру — плошали Сан-Марко. Сюда ведёт и главная водная доро</w:t>
      </w:r>
      <w:r>
        <w:rPr>
          <w:snapToGrid w:val="0"/>
          <w:color w:val="800000"/>
          <w:sz w:val="24"/>
        </w:rPr>
        <w:softHyphen/>
        <w:t xml:space="preserve">га, разделяющая город, — Большой канал </w:t>
      </w:r>
      <w:r>
        <w:rPr>
          <w:i/>
          <w:snapToGrid w:val="0"/>
          <w:color w:val="800000"/>
          <w:sz w:val="24"/>
        </w:rPr>
        <w:t xml:space="preserve">(итал. </w:t>
      </w:r>
      <w:proofErr w:type="spellStart"/>
      <w:r>
        <w:rPr>
          <w:snapToGrid w:val="0"/>
          <w:color w:val="800000"/>
          <w:sz w:val="24"/>
          <w:lang w:val="en-US"/>
        </w:rPr>
        <w:t>Canale</w:t>
      </w:r>
      <w:proofErr w:type="spellEnd"/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  <w:lang w:val="en-US"/>
        </w:rPr>
        <w:t>Grande</w:t>
      </w:r>
      <w:r w:rsidRPr="00E76330">
        <w:rPr>
          <w:snapToGrid w:val="0"/>
          <w:color w:val="800000"/>
          <w:sz w:val="24"/>
        </w:rPr>
        <w:t xml:space="preserve">), </w:t>
      </w:r>
      <w:r>
        <w:rPr>
          <w:snapToGrid w:val="0"/>
          <w:color w:val="800000"/>
          <w:sz w:val="24"/>
        </w:rPr>
        <w:t>кото</w:t>
      </w:r>
      <w:r>
        <w:rPr>
          <w:snapToGrid w:val="0"/>
          <w:color w:val="800000"/>
          <w:sz w:val="24"/>
        </w:rPr>
        <w:softHyphen/>
        <w:t xml:space="preserve">рый причудливо изгибается в виде огромной буквы </w:t>
      </w:r>
      <w:r w:rsidRPr="00E76330">
        <w:rPr>
          <w:snapToGrid w:val="0"/>
          <w:color w:val="800000"/>
          <w:sz w:val="24"/>
        </w:rPr>
        <w:t>«</w:t>
      </w:r>
      <w:r>
        <w:rPr>
          <w:snapToGrid w:val="0"/>
          <w:color w:val="800000"/>
          <w:sz w:val="24"/>
          <w:lang w:val="en-US"/>
        </w:rPr>
        <w:t>S</w:t>
      </w:r>
      <w:r w:rsidRPr="00E76330">
        <w:rPr>
          <w:snapToGrid w:val="0"/>
          <w:color w:val="800000"/>
          <w:sz w:val="24"/>
        </w:rPr>
        <w:t xml:space="preserve">». </w:t>
      </w:r>
      <w:r>
        <w:rPr>
          <w:snapToGrid w:val="0"/>
          <w:color w:val="800000"/>
          <w:sz w:val="24"/>
        </w:rPr>
        <w:t>Основной транспорт — снующие по Большо</w:t>
      </w:r>
      <w:r>
        <w:rPr>
          <w:snapToGrid w:val="0"/>
          <w:color w:val="800000"/>
          <w:sz w:val="24"/>
        </w:rPr>
        <w:softHyphen/>
        <w:t>му каналу пароходики, моторные лодки и длинные чёрные гондолы.</w:t>
      </w:r>
    </w:p>
    <w:p w14:paraId="307558D8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Уникальные природные условия во многом определили особенности венецианской архитектуры. Боль</w:t>
      </w:r>
      <w:r>
        <w:rPr>
          <w:snapToGrid w:val="0"/>
          <w:color w:val="800000"/>
          <w:sz w:val="24"/>
        </w:rPr>
        <w:softHyphen/>
        <w:t>шинство зданий строили на сваях, поэтому в них нет каменных сво</w:t>
      </w:r>
      <w:r>
        <w:rPr>
          <w:snapToGrid w:val="0"/>
          <w:color w:val="800000"/>
          <w:sz w:val="24"/>
        </w:rPr>
        <w:softHyphen/>
        <w:t>дов — здесь применялись более лёг</w:t>
      </w:r>
      <w:r>
        <w:rPr>
          <w:snapToGrid w:val="0"/>
          <w:color w:val="800000"/>
          <w:sz w:val="24"/>
        </w:rPr>
        <w:softHyphen/>
        <w:t>кие деревянные покрытия и тон</w:t>
      </w:r>
      <w:r>
        <w:rPr>
          <w:snapToGrid w:val="0"/>
          <w:color w:val="800000"/>
          <w:sz w:val="24"/>
        </w:rPr>
        <w:softHyphen/>
        <w:t>кие стены. Из-за ценности каждого участка земли дома тесно прижима</w:t>
      </w:r>
      <w:r>
        <w:rPr>
          <w:snapToGrid w:val="0"/>
          <w:color w:val="800000"/>
          <w:sz w:val="24"/>
        </w:rPr>
        <w:softHyphen/>
        <w:t>лись друг к другу боковыми стенами. Вместе с тем благодаря открытой и роскошной жизни Венеции на про</w:t>
      </w:r>
      <w:r>
        <w:rPr>
          <w:snapToGrid w:val="0"/>
          <w:color w:val="800000"/>
          <w:sz w:val="24"/>
        </w:rPr>
        <w:softHyphen/>
        <w:t>тяжении столетий её архитектура приобрела празднично-парадный, несколько театральный облик. Пре</w:t>
      </w:r>
      <w:r>
        <w:rPr>
          <w:snapToGrid w:val="0"/>
          <w:color w:val="800000"/>
          <w:sz w:val="24"/>
        </w:rPr>
        <w:softHyphen/>
        <w:t>красна панорама венецианских дворцов, открывающаяся по обеим сторонам Большого канала. Часто асимметричные, с маленькими внут</w:t>
      </w:r>
      <w:r>
        <w:rPr>
          <w:snapToGrid w:val="0"/>
          <w:color w:val="800000"/>
          <w:sz w:val="24"/>
        </w:rPr>
        <w:softHyphen/>
        <w:t xml:space="preserve">ренними двориками и совсем без них, с ажурными беломраморными плетениями </w:t>
      </w:r>
      <w:proofErr w:type="spellStart"/>
      <w:r>
        <w:rPr>
          <w:snapToGrid w:val="0"/>
          <w:color w:val="800000"/>
          <w:sz w:val="24"/>
        </w:rPr>
        <w:t>арочек</w:t>
      </w:r>
      <w:proofErr w:type="spellEnd"/>
      <w:r>
        <w:rPr>
          <w:snapToGrid w:val="0"/>
          <w:color w:val="800000"/>
          <w:sz w:val="24"/>
        </w:rPr>
        <w:t xml:space="preserve"> на тонких ко</w:t>
      </w:r>
      <w:r>
        <w:rPr>
          <w:snapToGrid w:val="0"/>
          <w:color w:val="800000"/>
          <w:sz w:val="24"/>
        </w:rPr>
        <w:softHyphen/>
        <w:t>лоннах, лёгкими лоджиями и балю</w:t>
      </w:r>
      <w:r>
        <w:rPr>
          <w:snapToGrid w:val="0"/>
          <w:color w:val="800000"/>
          <w:sz w:val="24"/>
        </w:rPr>
        <w:softHyphen/>
        <w:t>страдами, рельефами и мягкими красками оштукатуренных стен, они принадлежат разным эпохам, но со</w:t>
      </w:r>
      <w:r>
        <w:rPr>
          <w:snapToGrid w:val="0"/>
          <w:color w:val="800000"/>
          <w:sz w:val="24"/>
        </w:rPr>
        <w:softHyphen/>
        <w:t>седствуют друг с другом в живопис</w:t>
      </w:r>
      <w:r>
        <w:rPr>
          <w:snapToGrid w:val="0"/>
          <w:color w:val="800000"/>
          <w:sz w:val="24"/>
        </w:rPr>
        <w:softHyphen/>
        <w:t>ном единстве. Лестницы спускаются прямо в воду, к ним можно подплыть только на гондолах, для которых на причалах стоят разноцветные стол</w:t>
      </w:r>
      <w:r>
        <w:rPr>
          <w:snapToGrid w:val="0"/>
          <w:color w:val="800000"/>
          <w:sz w:val="24"/>
        </w:rPr>
        <w:softHyphen/>
        <w:t>бы с кольцами; когда-то их украша</w:t>
      </w:r>
      <w:r>
        <w:rPr>
          <w:snapToGrid w:val="0"/>
          <w:color w:val="800000"/>
          <w:sz w:val="24"/>
        </w:rPr>
        <w:softHyphen/>
        <w:t>ли традиционные фонари.</w:t>
      </w:r>
    </w:p>
    <w:p w14:paraId="20DE10EA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lastRenderedPageBreak/>
        <w:t>Воздвигнутое в первой полови</w:t>
      </w:r>
      <w:r>
        <w:rPr>
          <w:snapToGrid w:val="0"/>
          <w:color w:val="800000"/>
          <w:sz w:val="24"/>
        </w:rPr>
        <w:softHyphen/>
        <w:t xml:space="preserve">не </w:t>
      </w:r>
      <w:r>
        <w:rPr>
          <w:snapToGrid w:val="0"/>
          <w:color w:val="800000"/>
          <w:sz w:val="24"/>
          <w:lang w:val="en-US"/>
        </w:rPr>
        <w:t>XV</w:t>
      </w:r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 изысканное палаццо Ка д'Оро (Золотой дворец), названное так потому, что часть убранства его фасада была позолочена, ещё со</w:t>
      </w:r>
      <w:r>
        <w:rPr>
          <w:snapToGrid w:val="0"/>
          <w:color w:val="800000"/>
          <w:sz w:val="24"/>
        </w:rPr>
        <w:softHyphen/>
        <w:t>храняет множество готических черт. Это знаменитое здание ис</w:t>
      </w:r>
      <w:r>
        <w:rPr>
          <w:snapToGrid w:val="0"/>
          <w:color w:val="800000"/>
          <w:sz w:val="24"/>
        </w:rPr>
        <w:softHyphen/>
        <w:t>следователи относят к так называ</w:t>
      </w:r>
      <w:r>
        <w:rPr>
          <w:snapToGrid w:val="0"/>
          <w:color w:val="800000"/>
          <w:sz w:val="24"/>
        </w:rPr>
        <w:softHyphen/>
        <w:t>емому этапу венецианской готики. К следующему этапу венецианско</w:t>
      </w:r>
      <w:r>
        <w:rPr>
          <w:snapToGrid w:val="0"/>
          <w:color w:val="800000"/>
          <w:sz w:val="24"/>
        </w:rPr>
        <w:softHyphen/>
        <w:t>го раннего Возрождения принадле</w:t>
      </w:r>
      <w:r>
        <w:rPr>
          <w:snapToGrid w:val="0"/>
          <w:color w:val="800000"/>
          <w:sz w:val="24"/>
        </w:rPr>
        <w:softHyphen/>
        <w:t xml:space="preserve">жит дворец </w:t>
      </w:r>
      <w:proofErr w:type="spellStart"/>
      <w:r>
        <w:rPr>
          <w:snapToGrid w:val="0"/>
          <w:color w:val="800000"/>
          <w:sz w:val="24"/>
        </w:rPr>
        <w:t>Вендрамин</w:t>
      </w:r>
      <w:proofErr w:type="spellEnd"/>
      <w:r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</w:rPr>
        <w:t>Калерджи</w:t>
      </w:r>
      <w:proofErr w:type="spellEnd"/>
      <w:r>
        <w:rPr>
          <w:snapToGrid w:val="0"/>
          <w:color w:val="800000"/>
          <w:sz w:val="24"/>
        </w:rPr>
        <w:t xml:space="preserve"> (1481—1509 гг.), созданный Пьетро </w:t>
      </w:r>
      <w:proofErr w:type="spellStart"/>
      <w:r>
        <w:rPr>
          <w:snapToGrid w:val="0"/>
          <w:color w:val="800000"/>
          <w:sz w:val="24"/>
        </w:rPr>
        <w:t>Ломбардо</w:t>
      </w:r>
      <w:proofErr w:type="spellEnd"/>
      <w:r>
        <w:rPr>
          <w:snapToGrid w:val="0"/>
          <w:color w:val="800000"/>
          <w:sz w:val="24"/>
        </w:rPr>
        <w:t xml:space="preserve"> (около 1435—1515), гла</w:t>
      </w:r>
      <w:r>
        <w:rPr>
          <w:snapToGrid w:val="0"/>
          <w:color w:val="800000"/>
          <w:sz w:val="24"/>
        </w:rPr>
        <w:softHyphen/>
        <w:t>вой семьи венецианских архитекто</w:t>
      </w:r>
      <w:r>
        <w:rPr>
          <w:snapToGrid w:val="0"/>
          <w:color w:val="800000"/>
          <w:sz w:val="24"/>
        </w:rPr>
        <w:softHyphen/>
        <w:t xml:space="preserve">ров, и Марко </w:t>
      </w:r>
      <w:proofErr w:type="spellStart"/>
      <w:r>
        <w:rPr>
          <w:snapToGrid w:val="0"/>
          <w:color w:val="800000"/>
          <w:sz w:val="24"/>
        </w:rPr>
        <w:t>Кодуччо</w:t>
      </w:r>
      <w:proofErr w:type="spellEnd"/>
      <w:r>
        <w:rPr>
          <w:snapToGrid w:val="0"/>
          <w:color w:val="800000"/>
          <w:sz w:val="24"/>
        </w:rPr>
        <w:t xml:space="preserve"> (около 1440—1504). Фасад дворца, как и фасад флорентийских палаццо, рас</w:t>
      </w:r>
      <w:r>
        <w:rPr>
          <w:snapToGrid w:val="0"/>
          <w:color w:val="800000"/>
          <w:sz w:val="24"/>
        </w:rPr>
        <w:softHyphen/>
        <w:t>членён на три этажа, но в центре его выделена ажурная лоджия, под</w:t>
      </w:r>
      <w:r>
        <w:rPr>
          <w:snapToGrid w:val="0"/>
          <w:color w:val="800000"/>
          <w:sz w:val="24"/>
        </w:rPr>
        <w:softHyphen/>
        <w:t>чёркнута также особая лёгкость, живописность, праздничность его архитектуры.</w:t>
      </w:r>
    </w:p>
    <w:p w14:paraId="023BAE90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proofErr w:type="spellStart"/>
      <w:r>
        <w:rPr>
          <w:snapToGrid w:val="0"/>
          <w:color w:val="800000"/>
          <w:sz w:val="24"/>
        </w:rPr>
        <w:t>Ломбардо</w:t>
      </w:r>
      <w:proofErr w:type="spellEnd"/>
      <w:r>
        <w:rPr>
          <w:snapToGrid w:val="0"/>
          <w:color w:val="800000"/>
          <w:sz w:val="24"/>
        </w:rPr>
        <w:t xml:space="preserve"> и </w:t>
      </w:r>
      <w:proofErr w:type="spellStart"/>
      <w:r>
        <w:rPr>
          <w:snapToGrid w:val="0"/>
          <w:color w:val="800000"/>
          <w:sz w:val="24"/>
        </w:rPr>
        <w:t>Кодуччо</w:t>
      </w:r>
      <w:proofErr w:type="spellEnd"/>
      <w:r>
        <w:rPr>
          <w:snapToGrid w:val="0"/>
          <w:color w:val="800000"/>
          <w:sz w:val="24"/>
        </w:rPr>
        <w:t xml:space="preserve"> строили в Венеции и культовые здания. Не</w:t>
      </w:r>
      <w:r>
        <w:rPr>
          <w:snapToGrid w:val="0"/>
          <w:color w:val="800000"/>
          <w:sz w:val="24"/>
        </w:rPr>
        <w:softHyphen/>
        <w:t>редко нарушая классические прави</w:t>
      </w:r>
      <w:r>
        <w:rPr>
          <w:snapToGrid w:val="0"/>
          <w:color w:val="800000"/>
          <w:sz w:val="24"/>
        </w:rPr>
        <w:softHyphen/>
        <w:t>ла, они создавали декоративные и несколько фантастические фаса</w:t>
      </w:r>
      <w:r>
        <w:rPr>
          <w:snapToGrid w:val="0"/>
          <w:color w:val="800000"/>
          <w:sz w:val="24"/>
        </w:rPr>
        <w:softHyphen/>
        <w:t>ды, облицованные цветным мрамо</w:t>
      </w:r>
      <w:r>
        <w:rPr>
          <w:snapToGrid w:val="0"/>
          <w:color w:val="800000"/>
          <w:sz w:val="24"/>
        </w:rPr>
        <w:softHyphen/>
        <w:t xml:space="preserve">ром. Например, построенная ими небольшая церковь Санта-Мария </w:t>
      </w:r>
      <w:proofErr w:type="spellStart"/>
      <w:r>
        <w:rPr>
          <w:snapToGrid w:val="0"/>
          <w:color w:val="800000"/>
          <w:sz w:val="24"/>
        </w:rPr>
        <w:t>деи</w:t>
      </w:r>
      <w:proofErr w:type="spellEnd"/>
      <w:r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</w:rPr>
        <w:t>Мираколи</w:t>
      </w:r>
      <w:proofErr w:type="spellEnd"/>
      <w:r>
        <w:rPr>
          <w:snapToGrid w:val="0"/>
          <w:color w:val="800000"/>
          <w:sz w:val="24"/>
        </w:rPr>
        <w:t xml:space="preserve"> (1481—1489 гг.), сто</w:t>
      </w:r>
      <w:r>
        <w:rPr>
          <w:snapToGrid w:val="0"/>
          <w:color w:val="800000"/>
          <w:sz w:val="24"/>
        </w:rPr>
        <w:softHyphen/>
        <w:t>ящая на тесной площади у края ка</w:t>
      </w:r>
      <w:r>
        <w:rPr>
          <w:snapToGrid w:val="0"/>
          <w:color w:val="800000"/>
          <w:sz w:val="24"/>
        </w:rPr>
        <w:softHyphen/>
        <w:t>нала, напоминает драгоценный ла</w:t>
      </w:r>
      <w:r>
        <w:rPr>
          <w:snapToGrid w:val="0"/>
          <w:color w:val="800000"/>
          <w:sz w:val="24"/>
        </w:rPr>
        <w:softHyphen/>
        <w:t xml:space="preserve">рец. Новым типом венецианского общественного сооружения стала </w:t>
      </w:r>
      <w:proofErr w:type="spellStart"/>
      <w:r>
        <w:rPr>
          <w:snapToGrid w:val="0"/>
          <w:color w:val="800000"/>
          <w:sz w:val="24"/>
        </w:rPr>
        <w:t>Скуола</w:t>
      </w:r>
      <w:proofErr w:type="spellEnd"/>
      <w:r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</w:rPr>
        <w:t>ди</w:t>
      </w:r>
      <w:proofErr w:type="spellEnd"/>
      <w:r>
        <w:rPr>
          <w:snapToGrid w:val="0"/>
          <w:color w:val="800000"/>
          <w:sz w:val="24"/>
        </w:rPr>
        <w:t xml:space="preserve"> Сан-Марко (от </w:t>
      </w:r>
      <w:r>
        <w:rPr>
          <w:i/>
          <w:snapToGrid w:val="0"/>
          <w:color w:val="800000"/>
          <w:sz w:val="24"/>
        </w:rPr>
        <w:t xml:space="preserve">итал. </w:t>
      </w:r>
      <w:proofErr w:type="spellStart"/>
      <w:r>
        <w:rPr>
          <w:snapToGrid w:val="0"/>
          <w:color w:val="800000"/>
          <w:sz w:val="24"/>
          <w:lang w:val="en-US"/>
        </w:rPr>
        <w:t>scuola</w:t>
      </w:r>
      <w:proofErr w:type="spellEnd"/>
      <w:r w:rsidRPr="00E7633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— «школа») — здание рели</w:t>
      </w:r>
      <w:r>
        <w:rPr>
          <w:snapToGrid w:val="0"/>
          <w:color w:val="800000"/>
          <w:sz w:val="24"/>
        </w:rPr>
        <w:softHyphen/>
        <w:t>гиозного благотворительного об</w:t>
      </w:r>
      <w:r>
        <w:rPr>
          <w:snapToGrid w:val="0"/>
          <w:color w:val="800000"/>
          <w:sz w:val="24"/>
        </w:rPr>
        <w:softHyphen/>
        <w:t>щества, служившее для просвети</w:t>
      </w:r>
      <w:r>
        <w:rPr>
          <w:snapToGrid w:val="0"/>
          <w:color w:val="800000"/>
          <w:sz w:val="24"/>
        </w:rPr>
        <w:softHyphen/>
        <w:t>тельских целей.</w:t>
      </w:r>
    </w:p>
    <w:p w14:paraId="46A47DB7" w14:textId="77777777"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18766B03" wp14:editId="11F42005">
            <wp:extent cx="2187575" cy="2068195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7A030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Леон </w:t>
      </w:r>
      <w:proofErr w:type="spellStart"/>
      <w:r>
        <w:rPr>
          <w:b/>
          <w:i/>
          <w:snapToGrid w:val="0"/>
          <w:color w:val="000000"/>
          <w:sz w:val="24"/>
        </w:rPr>
        <w:t>Баттиста</w:t>
      </w:r>
      <w:proofErr w:type="spellEnd"/>
      <w:r>
        <w:rPr>
          <w:b/>
          <w:i/>
          <w:snapToGrid w:val="0"/>
          <w:color w:val="000000"/>
          <w:sz w:val="24"/>
        </w:rPr>
        <w:t xml:space="preserve"> Альберти.</w:t>
      </w:r>
    </w:p>
    <w:p w14:paraId="1B491F97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Палаццо </w:t>
      </w:r>
      <w:proofErr w:type="spellStart"/>
      <w:r>
        <w:rPr>
          <w:b/>
          <w:i/>
          <w:snapToGrid w:val="0"/>
          <w:color w:val="000000"/>
          <w:sz w:val="24"/>
        </w:rPr>
        <w:t>Ручеллаи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E76330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5F4DA8A3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Флоренция.</w:t>
      </w:r>
    </w:p>
    <w:p w14:paraId="414B6BAD" w14:textId="77777777" w:rsidR="00E76330" w:rsidRDefault="00E76330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*Пилястры — плоские вертикальные выступы на поверхности стены.</w:t>
      </w:r>
    </w:p>
    <w:p w14:paraId="056EAC5C" w14:textId="77777777"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01D6F71A" w14:textId="77777777"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2ED26455" w14:textId="77777777" w:rsidR="00E76330" w:rsidRDefault="00E76330" w:rsidP="00E76330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585FDA16" w14:textId="77777777" w:rsidR="00E76330" w:rsidRDefault="00E76330" w:rsidP="00E76330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5D7D0FB2" wp14:editId="21CFFC21">
            <wp:extent cx="3101975" cy="483235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483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5A3A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Лоренцо </w:t>
      </w:r>
      <w:proofErr w:type="spellStart"/>
      <w:r>
        <w:rPr>
          <w:b/>
          <w:i/>
          <w:snapToGrid w:val="0"/>
          <w:color w:val="000000"/>
          <w:sz w:val="24"/>
        </w:rPr>
        <w:t>Гиберти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14:paraId="231853EA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Бронзовые двери баптистерия.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78796D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Флоренция.</w:t>
      </w:r>
    </w:p>
    <w:p w14:paraId="775800C3" w14:textId="77777777" w:rsidR="00F43942" w:rsidRDefault="0078796D"/>
    <w:sectPr w:rsidR="00F4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F06"/>
    <w:multiLevelType w:val="hybridMultilevel"/>
    <w:tmpl w:val="9028F3D2"/>
    <w:lvl w:ilvl="0" w:tplc="E1089402">
      <w:start w:val="1"/>
      <w:numFmt w:val="decimal"/>
      <w:lvlText w:val="%1)"/>
      <w:lvlJc w:val="left"/>
      <w:pPr>
        <w:ind w:left="-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78" w:hanging="360"/>
      </w:pPr>
    </w:lvl>
    <w:lvl w:ilvl="2" w:tplc="0419001B" w:tentative="1">
      <w:start w:val="1"/>
      <w:numFmt w:val="lowerRoman"/>
      <w:lvlText w:val="%3."/>
      <w:lvlJc w:val="right"/>
      <w:pPr>
        <w:ind w:left="442" w:hanging="180"/>
      </w:pPr>
    </w:lvl>
    <w:lvl w:ilvl="3" w:tplc="0419000F" w:tentative="1">
      <w:start w:val="1"/>
      <w:numFmt w:val="decimal"/>
      <w:lvlText w:val="%4."/>
      <w:lvlJc w:val="left"/>
      <w:pPr>
        <w:ind w:left="1162" w:hanging="360"/>
      </w:pPr>
    </w:lvl>
    <w:lvl w:ilvl="4" w:tplc="04190019" w:tentative="1">
      <w:start w:val="1"/>
      <w:numFmt w:val="lowerLetter"/>
      <w:lvlText w:val="%5."/>
      <w:lvlJc w:val="left"/>
      <w:pPr>
        <w:ind w:left="1882" w:hanging="360"/>
      </w:pPr>
    </w:lvl>
    <w:lvl w:ilvl="5" w:tplc="0419001B" w:tentative="1">
      <w:start w:val="1"/>
      <w:numFmt w:val="lowerRoman"/>
      <w:lvlText w:val="%6."/>
      <w:lvlJc w:val="right"/>
      <w:pPr>
        <w:ind w:left="2602" w:hanging="180"/>
      </w:pPr>
    </w:lvl>
    <w:lvl w:ilvl="6" w:tplc="0419000F" w:tentative="1">
      <w:start w:val="1"/>
      <w:numFmt w:val="decimal"/>
      <w:lvlText w:val="%7."/>
      <w:lvlJc w:val="left"/>
      <w:pPr>
        <w:ind w:left="3322" w:hanging="360"/>
      </w:pPr>
    </w:lvl>
    <w:lvl w:ilvl="7" w:tplc="04190019" w:tentative="1">
      <w:start w:val="1"/>
      <w:numFmt w:val="lowerLetter"/>
      <w:lvlText w:val="%8."/>
      <w:lvlJc w:val="left"/>
      <w:pPr>
        <w:ind w:left="4042" w:hanging="360"/>
      </w:pPr>
    </w:lvl>
    <w:lvl w:ilvl="8" w:tplc="0419001B" w:tentative="1">
      <w:start w:val="1"/>
      <w:numFmt w:val="lowerRoman"/>
      <w:lvlText w:val="%9."/>
      <w:lvlJc w:val="right"/>
      <w:pPr>
        <w:ind w:left="4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236"/>
    <w:rsid w:val="001D38D4"/>
    <w:rsid w:val="001D671A"/>
    <w:rsid w:val="00433337"/>
    <w:rsid w:val="00772DC0"/>
    <w:rsid w:val="0078796D"/>
    <w:rsid w:val="00DF2BCD"/>
    <w:rsid w:val="00E76330"/>
    <w:rsid w:val="00F13E0D"/>
    <w:rsid w:val="00F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2A55"/>
  <w15:docId w15:val="{47A5BC2B-C3CA-4DEE-8E54-0E901247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2459</Words>
  <Characters>14019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 F</cp:lastModifiedBy>
  <cp:revision>6</cp:revision>
  <dcterms:created xsi:type="dcterms:W3CDTF">2021-11-09T17:35:00Z</dcterms:created>
  <dcterms:modified xsi:type="dcterms:W3CDTF">2022-02-10T15:27:00Z</dcterms:modified>
</cp:coreProperties>
</file>