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77E" w:rsidRPr="00AE69FB" w:rsidRDefault="00C5277E" w:rsidP="00C5277E">
      <w:pPr>
        <w:jc w:val="right"/>
        <w:rPr>
          <w:rFonts w:ascii="Arial" w:hAnsi="Arial" w:cs="Arial"/>
          <w:sz w:val="22"/>
          <w:szCs w:val="22"/>
        </w:rPr>
      </w:pPr>
      <w:r w:rsidRPr="00AE69FB">
        <w:rPr>
          <w:rFonts w:ascii="Arial" w:hAnsi="Arial" w:cs="Arial"/>
          <w:sz w:val="22"/>
          <w:szCs w:val="22"/>
        </w:rPr>
        <w:t xml:space="preserve">Приложение №3 к Приказу № </w:t>
      </w:r>
      <w:bookmarkStart w:id="0" w:name="_Hlk505681522"/>
      <w:r>
        <w:rPr>
          <w:rFonts w:ascii="Arial" w:hAnsi="Arial" w:cs="Arial"/>
          <w:sz w:val="22"/>
          <w:szCs w:val="22"/>
        </w:rPr>
        <w:t>16</w:t>
      </w:r>
      <w:r w:rsidRPr="00280DB7">
        <w:rPr>
          <w:rFonts w:ascii="Arial" w:hAnsi="Arial" w:cs="Arial"/>
          <w:sz w:val="22"/>
          <w:szCs w:val="22"/>
        </w:rPr>
        <w:t xml:space="preserve"> от </w:t>
      </w:r>
      <w:r w:rsidRPr="00280DB7">
        <w:rPr>
          <w:rFonts w:ascii="Arial" w:hAnsi="Arial" w:cs="Arial"/>
          <w:sz w:val="22"/>
          <w:szCs w:val="22"/>
        </w:rPr>
        <w:fldChar w:fldCharType="begin"/>
      </w:r>
      <w:r w:rsidRPr="00280DB7">
        <w:rPr>
          <w:rFonts w:ascii="Arial" w:hAnsi="Arial" w:cs="Arial"/>
          <w:sz w:val="22"/>
          <w:szCs w:val="22"/>
        </w:rPr>
        <w:instrText xml:space="preserve"> MERGEFIELD  date_1  \* MERGEFORMAT </w:instrText>
      </w:r>
      <w:r w:rsidRPr="00280DB7">
        <w:rPr>
          <w:rFonts w:ascii="Arial" w:hAnsi="Arial" w:cs="Arial"/>
          <w:sz w:val="22"/>
          <w:szCs w:val="22"/>
        </w:rPr>
        <w:fldChar w:fldCharType="separate"/>
      </w:r>
      <w:r>
        <w:rPr>
          <w:rFonts w:ascii="Arial" w:hAnsi="Arial" w:cs="Arial"/>
          <w:sz w:val="22"/>
          <w:szCs w:val="22"/>
        </w:rPr>
        <w:t>30 января</w:t>
      </w:r>
      <w:r w:rsidRPr="00280DB7">
        <w:rPr>
          <w:rFonts w:ascii="Arial" w:hAnsi="Arial" w:cs="Arial"/>
          <w:sz w:val="22"/>
          <w:szCs w:val="22"/>
        </w:rPr>
        <w:t xml:space="preserve"> 201</w:t>
      </w:r>
      <w:r>
        <w:rPr>
          <w:rFonts w:ascii="Arial" w:hAnsi="Arial" w:cs="Arial"/>
          <w:sz w:val="22"/>
          <w:szCs w:val="22"/>
        </w:rPr>
        <w:t>8</w:t>
      </w:r>
      <w:r w:rsidRPr="00280DB7">
        <w:rPr>
          <w:rFonts w:ascii="Arial" w:hAnsi="Arial" w:cs="Arial"/>
          <w:sz w:val="22"/>
          <w:szCs w:val="22"/>
        </w:rPr>
        <w:fldChar w:fldCharType="end"/>
      </w:r>
      <w:r w:rsidRPr="00280DB7">
        <w:rPr>
          <w:rFonts w:ascii="Arial" w:hAnsi="Arial" w:cs="Arial"/>
          <w:sz w:val="22"/>
          <w:szCs w:val="22"/>
        </w:rPr>
        <w:t xml:space="preserve"> г.</w:t>
      </w:r>
      <w:bookmarkStart w:id="1" w:name="_GoBack"/>
      <w:bookmarkEnd w:id="0"/>
      <w:bookmarkEnd w:id="1"/>
    </w:p>
    <w:p w:rsidR="00C5277E" w:rsidRPr="00AE69FB" w:rsidRDefault="00C5277E" w:rsidP="00C5277E">
      <w:pPr>
        <w:ind w:firstLine="0"/>
        <w:jc w:val="center"/>
        <w:rPr>
          <w:rFonts w:ascii="Arial" w:hAnsi="Arial" w:cs="Arial"/>
          <w:sz w:val="22"/>
          <w:szCs w:val="22"/>
        </w:rPr>
      </w:pPr>
    </w:p>
    <w:p w:rsidR="00C5277E" w:rsidRPr="00AE69FB" w:rsidRDefault="00C5277E" w:rsidP="00C5277E">
      <w:pPr>
        <w:ind w:firstLine="0"/>
        <w:jc w:val="center"/>
        <w:rPr>
          <w:rFonts w:ascii="Arial" w:hAnsi="Arial" w:cs="Arial"/>
          <w:sz w:val="22"/>
          <w:szCs w:val="22"/>
        </w:rPr>
      </w:pPr>
    </w:p>
    <w:p w:rsidR="00C5277E" w:rsidRPr="00AE69FB" w:rsidRDefault="00C5277E" w:rsidP="00C5277E">
      <w:pPr>
        <w:ind w:firstLine="0"/>
        <w:jc w:val="center"/>
        <w:rPr>
          <w:rFonts w:ascii="Arial" w:hAnsi="Arial" w:cs="Arial"/>
          <w:sz w:val="22"/>
          <w:szCs w:val="22"/>
        </w:rPr>
      </w:pPr>
    </w:p>
    <w:p w:rsidR="00C5277E" w:rsidRDefault="00C5277E" w:rsidP="00C5277E">
      <w:pPr>
        <w:ind w:firstLine="0"/>
        <w:jc w:val="center"/>
        <w:rPr>
          <w:rFonts w:ascii="Arial" w:hAnsi="Arial" w:cs="Arial"/>
          <w:sz w:val="22"/>
          <w:szCs w:val="22"/>
        </w:rPr>
      </w:pPr>
    </w:p>
    <w:p w:rsidR="00C5277E" w:rsidRDefault="00C5277E" w:rsidP="00C5277E">
      <w:pPr>
        <w:ind w:firstLine="0"/>
        <w:jc w:val="center"/>
        <w:rPr>
          <w:rFonts w:ascii="Arial" w:hAnsi="Arial" w:cs="Arial"/>
          <w:sz w:val="22"/>
          <w:szCs w:val="22"/>
        </w:rPr>
      </w:pPr>
    </w:p>
    <w:p w:rsidR="00C5277E" w:rsidRDefault="00C5277E" w:rsidP="00C5277E">
      <w:pPr>
        <w:ind w:firstLine="0"/>
        <w:jc w:val="center"/>
        <w:rPr>
          <w:rFonts w:ascii="Arial" w:hAnsi="Arial" w:cs="Arial"/>
          <w:sz w:val="22"/>
          <w:szCs w:val="22"/>
        </w:rPr>
      </w:pPr>
    </w:p>
    <w:p w:rsidR="00C5277E" w:rsidRPr="00AE69FB" w:rsidRDefault="00C5277E" w:rsidP="00C5277E">
      <w:pPr>
        <w:ind w:firstLine="0"/>
        <w:jc w:val="center"/>
        <w:rPr>
          <w:rFonts w:ascii="Arial" w:hAnsi="Arial" w:cs="Arial"/>
          <w:sz w:val="22"/>
          <w:szCs w:val="22"/>
        </w:rPr>
      </w:pPr>
    </w:p>
    <w:p w:rsidR="00C5277E" w:rsidRPr="00AE69FB" w:rsidRDefault="00C5277E" w:rsidP="00C5277E">
      <w:pPr>
        <w:ind w:firstLine="0"/>
        <w:jc w:val="center"/>
        <w:rPr>
          <w:rFonts w:ascii="Arial" w:hAnsi="Arial" w:cs="Arial"/>
          <w:sz w:val="22"/>
          <w:szCs w:val="22"/>
        </w:rPr>
      </w:pPr>
    </w:p>
    <w:p w:rsidR="00C5277E" w:rsidRPr="00AE69FB" w:rsidRDefault="00C5277E" w:rsidP="00C5277E">
      <w:pPr>
        <w:ind w:firstLine="0"/>
        <w:jc w:val="center"/>
        <w:rPr>
          <w:rFonts w:ascii="Arial" w:hAnsi="Arial" w:cs="Arial"/>
          <w:sz w:val="22"/>
          <w:szCs w:val="22"/>
        </w:rPr>
      </w:pPr>
    </w:p>
    <w:p w:rsidR="00C5277E" w:rsidRPr="00AE69FB" w:rsidRDefault="00C5277E" w:rsidP="00C5277E">
      <w:pPr>
        <w:ind w:firstLine="0"/>
        <w:jc w:val="center"/>
        <w:rPr>
          <w:rFonts w:ascii="Arial" w:hAnsi="Arial" w:cs="Arial"/>
          <w:sz w:val="22"/>
          <w:szCs w:val="22"/>
        </w:rPr>
      </w:pPr>
    </w:p>
    <w:p w:rsidR="00C5277E" w:rsidRPr="00AE69FB" w:rsidRDefault="00C5277E" w:rsidP="00C5277E">
      <w:pPr>
        <w:spacing w:after="200" w:line="360" w:lineRule="auto"/>
        <w:ind w:firstLine="0"/>
        <w:jc w:val="center"/>
        <w:rPr>
          <w:rFonts w:ascii="Arial" w:hAnsi="Arial" w:cs="Arial"/>
          <w:b/>
          <w:bCs/>
          <w:sz w:val="22"/>
          <w:szCs w:val="22"/>
        </w:rPr>
      </w:pPr>
      <w:r w:rsidRPr="00AE69FB">
        <w:rPr>
          <w:rFonts w:ascii="Arial" w:hAnsi="Arial" w:cs="Arial"/>
          <w:b/>
          <w:bCs/>
          <w:sz w:val="22"/>
          <w:szCs w:val="22"/>
        </w:rPr>
        <w:t>ПОЛОЖЕНИЕ</w:t>
      </w:r>
    </w:p>
    <w:p w:rsidR="00C5277E" w:rsidRPr="00AE69FB" w:rsidRDefault="00C5277E" w:rsidP="00C5277E">
      <w:pPr>
        <w:spacing w:after="200" w:line="360" w:lineRule="auto"/>
        <w:ind w:firstLine="0"/>
        <w:jc w:val="center"/>
        <w:rPr>
          <w:rFonts w:ascii="Arial" w:hAnsi="Arial" w:cs="Arial"/>
          <w:b/>
          <w:bCs/>
          <w:sz w:val="22"/>
          <w:szCs w:val="22"/>
        </w:rPr>
      </w:pPr>
      <w:r w:rsidRPr="00AE69FB">
        <w:rPr>
          <w:rFonts w:ascii="Arial" w:hAnsi="Arial" w:cs="Arial"/>
          <w:b/>
          <w:bCs/>
          <w:sz w:val="22"/>
          <w:szCs w:val="22"/>
        </w:rPr>
        <w:t>ОБ ОБРАБОТКЕ ПЕРСОНАЛЬНЫХ ДАННЫХ</w:t>
      </w:r>
    </w:p>
    <w:p w:rsidR="00C5277E" w:rsidRPr="00AE69FB" w:rsidRDefault="00C5277E" w:rsidP="00C5277E">
      <w:pPr>
        <w:pStyle w:val="af"/>
        <w:spacing w:before="120" w:line="276" w:lineRule="auto"/>
        <w:ind w:firstLine="0"/>
        <w:jc w:val="center"/>
        <w:rPr>
          <w:rFonts w:ascii="Arial" w:hAnsi="Arial" w:cs="Arial"/>
          <w:sz w:val="22"/>
        </w:rPr>
      </w:pPr>
    </w:p>
    <w:p w:rsidR="00C5277E" w:rsidRPr="00AE69FB" w:rsidRDefault="00C5277E" w:rsidP="00C5277E">
      <w:pPr>
        <w:pStyle w:val="af"/>
        <w:spacing w:before="120" w:line="276" w:lineRule="auto"/>
        <w:ind w:firstLine="0"/>
        <w:jc w:val="center"/>
        <w:rPr>
          <w:rFonts w:ascii="Arial" w:hAnsi="Arial" w:cs="Arial"/>
          <w:sz w:val="22"/>
        </w:rPr>
      </w:pPr>
    </w:p>
    <w:p w:rsidR="00C5277E" w:rsidRPr="00AE69FB" w:rsidRDefault="00C5277E" w:rsidP="00C5277E">
      <w:pPr>
        <w:pStyle w:val="af"/>
        <w:spacing w:before="120" w:line="276" w:lineRule="auto"/>
        <w:ind w:firstLine="0"/>
        <w:jc w:val="center"/>
        <w:rPr>
          <w:rFonts w:ascii="Arial" w:hAnsi="Arial" w:cs="Arial"/>
          <w:sz w:val="22"/>
        </w:rPr>
      </w:pPr>
    </w:p>
    <w:p w:rsidR="00C5277E" w:rsidRPr="00AE69FB" w:rsidRDefault="00C5277E" w:rsidP="00C5277E">
      <w:pPr>
        <w:pStyle w:val="af"/>
        <w:spacing w:before="120" w:line="276" w:lineRule="auto"/>
        <w:ind w:firstLine="0"/>
        <w:jc w:val="center"/>
        <w:rPr>
          <w:rFonts w:ascii="Arial" w:hAnsi="Arial" w:cs="Arial"/>
          <w:sz w:val="22"/>
        </w:rPr>
      </w:pPr>
    </w:p>
    <w:p w:rsidR="00C5277E" w:rsidRPr="00AE69FB" w:rsidRDefault="00C5277E" w:rsidP="00C5277E">
      <w:pPr>
        <w:pStyle w:val="af"/>
        <w:spacing w:before="120" w:line="276" w:lineRule="auto"/>
        <w:ind w:firstLine="0"/>
        <w:jc w:val="center"/>
        <w:rPr>
          <w:rFonts w:ascii="Arial" w:hAnsi="Arial" w:cs="Arial"/>
          <w:sz w:val="22"/>
        </w:rPr>
      </w:pPr>
    </w:p>
    <w:p w:rsidR="00C5277E" w:rsidRPr="00AE69FB" w:rsidRDefault="00C5277E" w:rsidP="00C5277E">
      <w:pPr>
        <w:pStyle w:val="af"/>
        <w:spacing w:before="120" w:line="276" w:lineRule="auto"/>
        <w:ind w:firstLine="0"/>
        <w:jc w:val="center"/>
        <w:rPr>
          <w:rFonts w:ascii="Arial" w:hAnsi="Arial" w:cs="Arial"/>
          <w:sz w:val="22"/>
        </w:rPr>
      </w:pPr>
    </w:p>
    <w:p w:rsidR="00C5277E" w:rsidRPr="00AE69FB" w:rsidRDefault="00C5277E" w:rsidP="00C5277E">
      <w:pPr>
        <w:pStyle w:val="af"/>
        <w:spacing w:before="120" w:line="276" w:lineRule="auto"/>
        <w:ind w:firstLine="0"/>
        <w:jc w:val="center"/>
        <w:rPr>
          <w:rFonts w:ascii="Arial" w:hAnsi="Arial" w:cs="Arial"/>
          <w:sz w:val="22"/>
        </w:rPr>
      </w:pPr>
    </w:p>
    <w:p w:rsidR="00C5277E" w:rsidRPr="00AE69FB" w:rsidRDefault="00C5277E" w:rsidP="00C5277E">
      <w:pPr>
        <w:pStyle w:val="af"/>
        <w:spacing w:before="120" w:line="276" w:lineRule="auto"/>
        <w:ind w:firstLine="0"/>
        <w:jc w:val="center"/>
        <w:rPr>
          <w:rFonts w:ascii="Arial" w:hAnsi="Arial" w:cs="Arial"/>
          <w:sz w:val="22"/>
        </w:rPr>
      </w:pPr>
    </w:p>
    <w:p w:rsidR="00C5277E" w:rsidRPr="00AE69FB" w:rsidRDefault="00C5277E" w:rsidP="00C5277E">
      <w:pPr>
        <w:pStyle w:val="af"/>
        <w:spacing w:before="120" w:line="276" w:lineRule="auto"/>
        <w:ind w:firstLine="0"/>
        <w:jc w:val="center"/>
        <w:rPr>
          <w:rFonts w:ascii="Arial" w:hAnsi="Arial" w:cs="Arial"/>
          <w:sz w:val="22"/>
        </w:rPr>
      </w:pPr>
    </w:p>
    <w:p w:rsidR="00C5277E" w:rsidRPr="00AE69FB" w:rsidRDefault="00C5277E" w:rsidP="00C5277E">
      <w:pPr>
        <w:pStyle w:val="af"/>
        <w:spacing w:before="120" w:line="276" w:lineRule="auto"/>
        <w:ind w:firstLine="0"/>
        <w:jc w:val="center"/>
        <w:rPr>
          <w:rFonts w:ascii="Arial" w:hAnsi="Arial" w:cs="Arial"/>
          <w:sz w:val="22"/>
        </w:rPr>
      </w:pPr>
    </w:p>
    <w:p w:rsidR="00C5277E" w:rsidRPr="00AE69FB" w:rsidRDefault="00C5277E" w:rsidP="00C5277E">
      <w:pPr>
        <w:pStyle w:val="af"/>
        <w:spacing w:before="120" w:line="276" w:lineRule="auto"/>
        <w:ind w:firstLine="0"/>
        <w:jc w:val="center"/>
        <w:rPr>
          <w:rFonts w:ascii="Arial" w:hAnsi="Arial" w:cs="Arial"/>
          <w:sz w:val="22"/>
        </w:rPr>
      </w:pPr>
    </w:p>
    <w:p w:rsidR="00C5277E" w:rsidRPr="00AE69FB" w:rsidRDefault="00C5277E" w:rsidP="00C5277E">
      <w:pPr>
        <w:pStyle w:val="af"/>
        <w:spacing w:before="120" w:line="276" w:lineRule="auto"/>
        <w:ind w:firstLine="0"/>
        <w:jc w:val="center"/>
        <w:rPr>
          <w:rFonts w:ascii="Arial" w:hAnsi="Arial" w:cs="Arial"/>
          <w:sz w:val="22"/>
        </w:rPr>
      </w:pPr>
    </w:p>
    <w:p w:rsidR="00C5277E" w:rsidRPr="00AE69FB" w:rsidRDefault="00C5277E" w:rsidP="00C5277E">
      <w:pPr>
        <w:pStyle w:val="af"/>
        <w:spacing w:before="120" w:line="276" w:lineRule="auto"/>
        <w:ind w:firstLine="0"/>
        <w:jc w:val="center"/>
        <w:rPr>
          <w:rFonts w:ascii="Arial" w:hAnsi="Arial" w:cs="Arial"/>
          <w:sz w:val="22"/>
        </w:rPr>
      </w:pPr>
    </w:p>
    <w:p w:rsidR="00C5277E" w:rsidRPr="00AE69FB" w:rsidRDefault="00C5277E" w:rsidP="00C5277E">
      <w:pPr>
        <w:pStyle w:val="af"/>
        <w:spacing w:before="120" w:line="276" w:lineRule="auto"/>
        <w:ind w:firstLine="0"/>
        <w:jc w:val="center"/>
        <w:rPr>
          <w:rFonts w:ascii="Arial" w:hAnsi="Arial" w:cs="Arial"/>
          <w:sz w:val="22"/>
        </w:rPr>
      </w:pPr>
    </w:p>
    <w:p w:rsidR="00C5277E" w:rsidRPr="00AE69FB" w:rsidRDefault="00C5277E" w:rsidP="00C5277E">
      <w:pPr>
        <w:pStyle w:val="af"/>
        <w:spacing w:before="120" w:line="276" w:lineRule="auto"/>
        <w:ind w:firstLine="0"/>
        <w:jc w:val="center"/>
        <w:rPr>
          <w:rFonts w:ascii="Arial" w:hAnsi="Arial" w:cs="Arial"/>
          <w:sz w:val="22"/>
        </w:rPr>
      </w:pPr>
    </w:p>
    <w:p w:rsidR="00C5277E" w:rsidRPr="00AE69FB" w:rsidRDefault="00C5277E" w:rsidP="00C5277E">
      <w:pPr>
        <w:pStyle w:val="af"/>
        <w:spacing w:before="120" w:line="276" w:lineRule="auto"/>
        <w:ind w:firstLine="0"/>
        <w:jc w:val="center"/>
        <w:rPr>
          <w:rFonts w:ascii="Arial" w:hAnsi="Arial" w:cs="Arial"/>
          <w:sz w:val="22"/>
        </w:rPr>
      </w:pPr>
    </w:p>
    <w:p w:rsidR="00C5277E" w:rsidRPr="00AE69FB" w:rsidRDefault="00C5277E" w:rsidP="00C5277E">
      <w:pPr>
        <w:pStyle w:val="af"/>
        <w:spacing w:before="120" w:line="276" w:lineRule="auto"/>
        <w:ind w:firstLine="0"/>
        <w:jc w:val="center"/>
        <w:rPr>
          <w:rFonts w:ascii="Arial" w:hAnsi="Arial" w:cs="Arial"/>
          <w:sz w:val="22"/>
        </w:rPr>
      </w:pPr>
    </w:p>
    <w:p w:rsidR="00C5277E" w:rsidRPr="00AE69FB" w:rsidRDefault="00C5277E" w:rsidP="00C5277E">
      <w:pPr>
        <w:pStyle w:val="af"/>
        <w:spacing w:before="120" w:line="276" w:lineRule="auto"/>
        <w:ind w:firstLine="0"/>
        <w:jc w:val="center"/>
        <w:rPr>
          <w:rFonts w:ascii="Arial" w:hAnsi="Arial" w:cs="Arial"/>
          <w:sz w:val="22"/>
        </w:rPr>
      </w:pPr>
    </w:p>
    <w:p w:rsidR="00C5277E" w:rsidRPr="00AE69FB" w:rsidRDefault="00C5277E" w:rsidP="00C5277E">
      <w:pPr>
        <w:pStyle w:val="af"/>
        <w:spacing w:before="120" w:line="276" w:lineRule="auto"/>
        <w:ind w:firstLine="0"/>
        <w:jc w:val="center"/>
        <w:rPr>
          <w:rFonts w:ascii="Arial" w:hAnsi="Arial" w:cs="Arial"/>
          <w:sz w:val="22"/>
        </w:rPr>
      </w:pPr>
    </w:p>
    <w:p w:rsidR="00C5277E" w:rsidRPr="00AE69FB" w:rsidRDefault="00C5277E" w:rsidP="00C5277E">
      <w:pPr>
        <w:pStyle w:val="af"/>
        <w:spacing w:before="120" w:line="276" w:lineRule="auto"/>
        <w:ind w:firstLine="0"/>
        <w:jc w:val="center"/>
        <w:rPr>
          <w:rFonts w:ascii="Arial" w:hAnsi="Arial" w:cs="Arial"/>
          <w:sz w:val="22"/>
        </w:rPr>
      </w:pPr>
    </w:p>
    <w:p w:rsidR="00C5277E" w:rsidRPr="00AE69FB" w:rsidRDefault="00C5277E" w:rsidP="00C5277E">
      <w:pPr>
        <w:pStyle w:val="af"/>
        <w:spacing w:before="120" w:line="276" w:lineRule="auto"/>
        <w:ind w:firstLine="0"/>
        <w:jc w:val="center"/>
        <w:rPr>
          <w:rFonts w:ascii="Arial" w:hAnsi="Arial" w:cs="Arial"/>
          <w:sz w:val="22"/>
        </w:rPr>
      </w:pPr>
    </w:p>
    <w:p w:rsidR="00C5277E" w:rsidRPr="00E855E2" w:rsidRDefault="00C5277E" w:rsidP="00C5277E">
      <w:pPr>
        <w:pStyle w:val="ab"/>
        <w:jc w:val="center"/>
        <w:rPr>
          <w:rFonts w:ascii="Arial" w:hAnsi="Arial" w:cs="Arial"/>
          <w:sz w:val="22"/>
          <w:szCs w:val="22"/>
        </w:rPr>
      </w:pPr>
      <w:r>
        <w:rPr>
          <w:rFonts w:ascii="Arial" w:hAnsi="Arial" w:cs="Arial"/>
          <w:sz w:val="22"/>
          <w:szCs w:val="22"/>
        </w:rPr>
        <w:t>Саранск</w:t>
      </w:r>
      <w:r w:rsidRPr="00E855E2">
        <w:rPr>
          <w:rFonts w:ascii="Arial" w:hAnsi="Arial" w:cs="Arial"/>
          <w:sz w:val="22"/>
          <w:szCs w:val="22"/>
        </w:rPr>
        <w:t>, 201</w:t>
      </w:r>
      <w:r>
        <w:rPr>
          <w:rFonts w:ascii="Arial" w:hAnsi="Arial" w:cs="Arial"/>
          <w:sz w:val="22"/>
          <w:szCs w:val="22"/>
        </w:rPr>
        <w:t>8</w:t>
      </w:r>
    </w:p>
    <w:p w:rsidR="00C5277E" w:rsidRPr="00AE69FB" w:rsidRDefault="00C5277E" w:rsidP="00C5277E">
      <w:pPr>
        <w:pStyle w:val="ab"/>
        <w:spacing w:before="120" w:after="120" w:line="276" w:lineRule="auto"/>
        <w:jc w:val="center"/>
        <w:rPr>
          <w:rFonts w:ascii="Arial" w:hAnsi="Arial" w:cs="Arial"/>
          <w:sz w:val="22"/>
          <w:szCs w:val="22"/>
          <w:highlight w:val="green"/>
        </w:rPr>
      </w:pPr>
    </w:p>
    <w:p w:rsidR="00C5277E" w:rsidRPr="00AE69FB" w:rsidRDefault="00C5277E" w:rsidP="00C5277E">
      <w:pPr>
        <w:pStyle w:val="ab"/>
        <w:spacing w:before="120" w:after="120" w:line="276" w:lineRule="auto"/>
        <w:jc w:val="center"/>
        <w:rPr>
          <w:rFonts w:ascii="Arial" w:hAnsi="Arial" w:cs="Arial"/>
          <w:sz w:val="22"/>
          <w:szCs w:val="22"/>
          <w:highlight w:val="green"/>
        </w:rPr>
        <w:sectPr w:rsidR="00C5277E" w:rsidRPr="00AE69FB" w:rsidSect="00B773DB">
          <w:headerReference w:type="even" r:id="rId6"/>
          <w:footerReference w:type="even" r:id="rId7"/>
          <w:footerReference w:type="default" r:id="rId8"/>
          <w:pgSz w:w="11906" w:h="16838"/>
          <w:pgMar w:top="851" w:right="567" w:bottom="851" w:left="1134" w:header="567" w:footer="284" w:gutter="0"/>
          <w:cols w:space="708"/>
          <w:docGrid w:linePitch="360"/>
        </w:sectPr>
      </w:pPr>
    </w:p>
    <w:p w:rsidR="00C5277E" w:rsidRPr="00AE69FB" w:rsidRDefault="00C5277E" w:rsidP="00C5277E">
      <w:pPr>
        <w:pStyle w:val="ad"/>
        <w:jc w:val="both"/>
        <w:rPr>
          <w:rFonts w:ascii="Arial" w:hAnsi="Arial" w:cs="Arial"/>
          <w:sz w:val="22"/>
          <w:szCs w:val="22"/>
        </w:rPr>
      </w:pPr>
      <w:r w:rsidRPr="00AE69FB">
        <w:rPr>
          <w:rFonts w:ascii="Arial" w:hAnsi="Arial" w:cs="Arial"/>
          <w:sz w:val="22"/>
          <w:szCs w:val="22"/>
        </w:rPr>
        <w:lastRenderedPageBreak/>
        <w:t>СОДЕРЖАНИЕ</w:t>
      </w:r>
    </w:p>
    <w:p w:rsidR="00C5277E" w:rsidRPr="00AE69FB" w:rsidRDefault="00C5277E" w:rsidP="00C5277E">
      <w:pPr>
        <w:pStyle w:val="11"/>
        <w:tabs>
          <w:tab w:val="right" w:leader="dot" w:pos="10195"/>
        </w:tabs>
        <w:rPr>
          <w:rFonts w:ascii="Arial" w:eastAsiaTheme="minorEastAsia" w:hAnsi="Arial" w:cs="Arial"/>
          <w:b w:val="0"/>
          <w:sz w:val="22"/>
          <w:szCs w:val="22"/>
        </w:rPr>
      </w:pPr>
      <w:r w:rsidRPr="00AE69FB">
        <w:rPr>
          <w:rFonts w:ascii="Arial" w:hAnsi="Arial" w:cs="Arial"/>
          <w:sz w:val="22"/>
          <w:szCs w:val="22"/>
        </w:rPr>
        <w:fldChar w:fldCharType="begin"/>
      </w:r>
      <w:r w:rsidRPr="00AE69FB">
        <w:rPr>
          <w:rFonts w:ascii="Arial" w:hAnsi="Arial" w:cs="Arial"/>
          <w:sz w:val="22"/>
          <w:szCs w:val="22"/>
        </w:rPr>
        <w:instrText xml:space="preserve"> TOC \o "1-3" \h \z \u </w:instrText>
      </w:r>
      <w:r w:rsidRPr="00AE69FB">
        <w:rPr>
          <w:rFonts w:ascii="Arial" w:hAnsi="Arial" w:cs="Arial"/>
          <w:sz w:val="22"/>
          <w:szCs w:val="22"/>
        </w:rPr>
        <w:fldChar w:fldCharType="separate"/>
      </w:r>
      <w:hyperlink w:anchor="_Toc360619853" w:history="1">
        <w:r w:rsidRPr="00AE69FB">
          <w:rPr>
            <w:rStyle w:val="a9"/>
            <w:rFonts w:ascii="Arial" w:hAnsi="Arial" w:cs="Arial"/>
            <w:b w:val="0"/>
            <w:sz w:val="22"/>
            <w:szCs w:val="22"/>
          </w:rPr>
          <w:t>1</w:t>
        </w:r>
        <w:r w:rsidRPr="00AE69FB">
          <w:rPr>
            <w:rFonts w:ascii="Arial" w:eastAsiaTheme="minorEastAsia" w:hAnsi="Arial" w:cs="Arial"/>
            <w:b w:val="0"/>
            <w:sz w:val="22"/>
            <w:szCs w:val="22"/>
          </w:rPr>
          <w:tab/>
        </w:r>
        <w:r w:rsidRPr="00AE69FB">
          <w:rPr>
            <w:rStyle w:val="a9"/>
            <w:rFonts w:ascii="Arial" w:hAnsi="Arial" w:cs="Arial"/>
            <w:b w:val="0"/>
            <w:sz w:val="22"/>
            <w:szCs w:val="22"/>
          </w:rPr>
          <w:t>ОБЩИЕ ПОЛОЖЕНИЯ</w:t>
        </w:r>
        <w:r w:rsidRPr="00AE69FB">
          <w:rPr>
            <w:rFonts w:ascii="Arial" w:hAnsi="Arial" w:cs="Arial"/>
            <w:b w:val="0"/>
            <w:webHidden/>
            <w:sz w:val="22"/>
            <w:szCs w:val="22"/>
          </w:rPr>
          <w:tab/>
        </w:r>
        <w:r w:rsidRPr="00AE69FB">
          <w:rPr>
            <w:rFonts w:ascii="Arial" w:hAnsi="Arial" w:cs="Arial"/>
            <w:b w:val="0"/>
            <w:webHidden/>
            <w:sz w:val="22"/>
            <w:szCs w:val="22"/>
          </w:rPr>
          <w:fldChar w:fldCharType="begin"/>
        </w:r>
        <w:r w:rsidRPr="00AE69FB">
          <w:rPr>
            <w:rFonts w:ascii="Arial" w:hAnsi="Arial" w:cs="Arial"/>
            <w:b w:val="0"/>
            <w:webHidden/>
            <w:sz w:val="22"/>
            <w:szCs w:val="22"/>
          </w:rPr>
          <w:instrText xml:space="preserve"> PAGEREF _Toc360619853 \h </w:instrText>
        </w:r>
        <w:r w:rsidRPr="00AE69FB">
          <w:rPr>
            <w:rFonts w:ascii="Arial" w:hAnsi="Arial" w:cs="Arial"/>
            <w:b w:val="0"/>
            <w:webHidden/>
            <w:sz w:val="22"/>
            <w:szCs w:val="22"/>
          </w:rPr>
        </w:r>
        <w:r w:rsidRPr="00AE69FB">
          <w:rPr>
            <w:rFonts w:ascii="Arial" w:hAnsi="Arial" w:cs="Arial"/>
            <w:b w:val="0"/>
            <w:webHidden/>
            <w:sz w:val="22"/>
            <w:szCs w:val="22"/>
          </w:rPr>
          <w:fldChar w:fldCharType="separate"/>
        </w:r>
        <w:r w:rsidRPr="00AE69FB">
          <w:rPr>
            <w:rFonts w:ascii="Arial" w:hAnsi="Arial" w:cs="Arial"/>
            <w:b w:val="0"/>
            <w:webHidden/>
            <w:sz w:val="22"/>
            <w:szCs w:val="22"/>
          </w:rPr>
          <w:t>4</w:t>
        </w:r>
        <w:r w:rsidRPr="00AE69FB">
          <w:rPr>
            <w:rFonts w:ascii="Arial" w:hAnsi="Arial" w:cs="Arial"/>
            <w:b w:val="0"/>
            <w:webHidden/>
            <w:sz w:val="22"/>
            <w:szCs w:val="22"/>
          </w:rPr>
          <w:fldChar w:fldCharType="end"/>
        </w:r>
      </w:hyperlink>
    </w:p>
    <w:p w:rsidR="00C5277E" w:rsidRPr="00AE69FB" w:rsidRDefault="00C5277E" w:rsidP="00C5277E">
      <w:pPr>
        <w:pStyle w:val="11"/>
        <w:tabs>
          <w:tab w:val="right" w:leader="dot" w:pos="10195"/>
        </w:tabs>
        <w:rPr>
          <w:rFonts w:ascii="Arial" w:eastAsiaTheme="minorEastAsia" w:hAnsi="Arial" w:cs="Arial"/>
          <w:b w:val="0"/>
          <w:sz w:val="22"/>
          <w:szCs w:val="22"/>
        </w:rPr>
      </w:pPr>
      <w:hyperlink w:anchor="_Toc360619854" w:history="1">
        <w:r w:rsidRPr="00AE69FB">
          <w:rPr>
            <w:rStyle w:val="a9"/>
            <w:rFonts w:ascii="Arial" w:hAnsi="Arial" w:cs="Arial"/>
            <w:b w:val="0"/>
            <w:sz w:val="22"/>
            <w:szCs w:val="22"/>
          </w:rPr>
          <w:t>2</w:t>
        </w:r>
        <w:r w:rsidRPr="00AE69FB">
          <w:rPr>
            <w:rFonts w:ascii="Arial" w:eastAsiaTheme="minorEastAsia" w:hAnsi="Arial" w:cs="Arial"/>
            <w:b w:val="0"/>
            <w:sz w:val="22"/>
            <w:szCs w:val="22"/>
          </w:rPr>
          <w:tab/>
        </w:r>
        <w:r w:rsidRPr="00AE69FB">
          <w:rPr>
            <w:rStyle w:val="a9"/>
            <w:rFonts w:ascii="Arial" w:hAnsi="Arial" w:cs="Arial"/>
            <w:b w:val="0"/>
            <w:sz w:val="22"/>
            <w:szCs w:val="22"/>
          </w:rPr>
          <w:t>СУБЪЕКТЫ И ЦЕЛИ ОБРАБОТКИ ПЕРСОНАЛЬНЫХ ДАННЫХ</w:t>
        </w:r>
        <w:r w:rsidRPr="00AE69FB">
          <w:rPr>
            <w:rFonts w:ascii="Arial" w:hAnsi="Arial" w:cs="Arial"/>
            <w:b w:val="0"/>
            <w:webHidden/>
            <w:sz w:val="22"/>
            <w:szCs w:val="22"/>
          </w:rPr>
          <w:tab/>
        </w:r>
        <w:r w:rsidRPr="00AE69FB">
          <w:rPr>
            <w:rFonts w:ascii="Arial" w:hAnsi="Arial" w:cs="Arial"/>
            <w:b w:val="0"/>
            <w:webHidden/>
            <w:sz w:val="22"/>
            <w:szCs w:val="22"/>
          </w:rPr>
          <w:fldChar w:fldCharType="begin"/>
        </w:r>
        <w:r w:rsidRPr="00AE69FB">
          <w:rPr>
            <w:rFonts w:ascii="Arial" w:hAnsi="Arial" w:cs="Arial"/>
            <w:b w:val="0"/>
            <w:webHidden/>
            <w:sz w:val="22"/>
            <w:szCs w:val="22"/>
          </w:rPr>
          <w:instrText xml:space="preserve"> PAGEREF _Toc360619854 \h </w:instrText>
        </w:r>
        <w:r w:rsidRPr="00AE69FB">
          <w:rPr>
            <w:rFonts w:ascii="Arial" w:hAnsi="Arial" w:cs="Arial"/>
            <w:b w:val="0"/>
            <w:webHidden/>
            <w:sz w:val="22"/>
            <w:szCs w:val="22"/>
          </w:rPr>
        </w:r>
        <w:r w:rsidRPr="00AE69FB">
          <w:rPr>
            <w:rFonts w:ascii="Arial" w:hAnsi="Arial" w:cs="Arial"/>
            <w:b w:val="0"/>
            <w:webHidden/>
            <w:sz w:val="22"/>
            <w:szCs w:val="22"/>
          </w:rPr>
          <w:fldChar w:fldCharType="separate"/>
        </w:r>
        <w:r w:rsidRPr="00AE69FB">
          <w:rPr>
            <w:rFonts w:ascii="Arial" w:hAnsi="Arial" w:cs="Arial"/>
            <w:b w:val="0"/>
            <w:webHidden/>
            <w:sz w:val="22"/>
            <w:szCs w:val="22"/>
          </w:rPr>
          <w:t>6</w:t>
        </w:r>
        <w:r w:rsidRPr="00AE69FB">
          <w:rPr>
            <w:rFonts w:ascii="Arial" w:hAnsi="Arial" w:cs="Arial"/>
            <w:b w:val="0"/>
            <w:webHidden/>
            <w:sz w:val="22"/>
            <w:szCs w:val="22"/>
          </w:rPr>
          <w:fldChar w:fldCharType="end"/>
        </w:r>
      </w:hyperlink>
    </w:p>
    <w:p w:rsidR="00C5277E" w:rsidRPr="00AE69FB" w:rsidRDefault="00C5277E" w:rsidP="00C5277E">
      <w:pPr>
        <w:pStyle w:val="11"/>
        <w:tabs>
          <w:tab w:val="right" w:leader="dot" w:pos="10195"/>
        </w:tabs>
        <w:rPr>
          <w:rFonts w:ascii="Arial" w:eastAsiaTheme="minorEastAsia" w:hAnsi="Arial" w:cs="Arial"/>
          <w:b w:val="0"/>
          <w:sz w:val="22"/>
          <w:szCs w:val="22"/>
        </w:rPr>
      </w:pPr>
      <w:hyperlink w:anchor="_Toc360619855" w:history="1">
        <w:r w:rsidRPr="00AE69FB">
          <w:rPr>
            <w:rStyle w:val="a9"/>
            <w:rFonts w:ascii="Arial" w:hAnsi="Arial" w:cs="Arial"/>
            <w:b w:val="0"/>
            <w:sz w:val="22"/>
            <w:szCs w:val="22"/>
          </w:rPr>
          <w:t>3</w:t>
        </w:r>
        <w:r w:rsidRPr="00AE69FB">
          <w:rPr>
            <w:rFonts w:ascii="Arial" w:eastAsiaTheme="minorEastAsia" w:hAnsi="Arial" w:cs="Arial"/>
            <w:b w:val="0"/>
            <w:sz w:val="22"/>
            <w:szCs w:val="22"/>
          </w:rPr>
          <w:tab/>
        </w:r>
        <w:r w:rsidRPr="00AE69FB">
          <w:rPr>
            <w:rStyle w:val="a9"/>
            <w:rFonts w:ascii="Arial" w:hAnsi="Arial" w:cs="Arial"/>
            <w:b w:val="0"/>
            <w:sz w:val="22"/>
            <w:szCs w:val="22"/>
          </w:rPr>
          <w:t>ОРГАНИЗАЦИЯ ОБРАБОТКИ ПЕРСОНАЛЬНЫХ ДАННЫХ</w:t>
        </w:r>
        <w:r w:rsidRPr="00AE69FB">
          <w:rPr>
            <w:rFonts w:ascii="Arial" w:hAnsi="Arial" w:cs="Arial"/>
            <w:b w:val="0"/>
            <w:webHidden/>
            <w:sz w:val="22"/>
            <w:szCs w:val="22"/>
          </w:rPr>
          <w:tab/>
        </w:r>
        <w:r w:rsidRPr="00AE69FB">
          <w:rPr>
            <w:rFonts w:ascii="Arial" w:hAnsi="Arial" w:cs="Arial"/>
            <w:b w:val="0"/>
            <w:webHidden/>
            <w:sz w:val="22"/>
            <w:szCs w:val="22"/>
          </w:rPr>
          <w:fldChar w:fldCharType="begin"/>
        </w:r>
        <w:r w:rsidRPr="00AE69FB">
          <w:rPr>
            <w:rFonts w:ascii="Arial" w:hAnsi="Arial" w:cs="Arial"/>
            <w:b w:val="0"/>
            <w:webHidden/>
            <w:sz w:val="22"/>
            <w:szCs w:val="22"/>
          </w:rPr>
          <w:instrText xml:space="preserve"> PAGEREF _Toc360619855 \h </w:instrText>
        </w:r>
        <w:r w:rsidRPr="00AE69FB">
          <w:rPr>
            <w:rFonts w:ascii="Arial" w:hAnsi="Arial" w:cs="Arial"/>
            <w:b w:val="0"/>
            <w:webHidden/>
            <w:sz w:val="22"/>
            <w:szCs w:val="22"/>
          </w:rPr>
        </w:r>
        <w:r w:rsidRPr="00AE69FB">
          <w:rPr>
            <w:rFonts w:ascii="Arial" w:hAnsi="Arial" w:cs="Arial"/>
            <w:b w:val="0"/>
            <w:webHidden/>
            <w:sz w:val="22"/>
            <w:szCs w:val="22"/>
          </w:rPr>
          <w:fldChar w:fldCharType="separate"/>
        </w:r>
        <w:r w:rsidRPr="00AE69FB">
          <w:rPr>
            <w:rFonts w:ascii="Arial" w:hAnsi="Arial" w:cs="Arial"/>
            <w:b w:val="0"/>
            <w:webHidden/>
            <w:sz w:val="22"/>
            <w:szCs w:val="22"/>
          </w:rPr>
          <w:t>7</w:t>
        </w:r>
        <w:r w:rsidRPr="00AE69FB">
          <w:rPr>
            <w:rFonts w:ascii="Arial" w:hAnsi="Arial" w:cs="Arial"/>
            <w:b w:val="0"/>
            <w:webHidden/>
            <w:sz w:val="22"/>
            <w:szCs w:val="22"/>
          </w:rPr>
          <w:fldChar w:fldCharType="end"/>
        </w:r>
      </w:hyperlink>
    </w:p>
    <w:p w:rsidR="00C5277E" w:rsidRPr="00AE69FB" w:rsidRDefault="00C5277E" w:rsidP="00C5277E">
      <w:pPr>
        <w:pStyle w:val="21"/>
        <w:tabs>
          <w:tab w:val="left" w:pos="851"/>
          <w:tab w:val="right" w:leader="dot" w:pos="10195"/>
        </w:tabs>
        <w:rPr>
          <w:rFonts w:ascii="Arial" w:eastAsiaTheme="minorEastAsia" w:hAnsi="Arial" w:cs="Arial"/>
          <w:sz w:val="22"/>
          <w:szCs w:val="22"/>
        </w:rPr>
      </w:pPr>
      <w:hyperlink w:anchor="_Toc360619856" w:history="1">
        <w:r w:rsidRPr="00AE69FB">
          <w:rPr>
            <w:rStyle w:val="a9"/>
            <w:rFonts w:ascii="Arial" w:hAnsi="Arial" w:cs="Arial"/>
            <w:sz w:val="22"/>
            <w:szCs w:val="22"/>
          </w:rPr>
          <w:t>3.1</w:t>
        </w:r>
        <w:r w:rsidRPr="00AE69FB">
          <w:rPr>
            <w:rFonts w:ascii="Arial" w:eastAsiaTheme="minorEastAsia" w:hAnsi="Arial" w:cs="Arial"/>
            <w:sz w:val="22"/>
            <w:szCs w:val="22"/>
          </w:rPr>
          <w:tab/>
        </w:r>
        <w:r w:rsidRPr="00AE69FB">
          <w:rPr>
            <w:rStyle w:val="a9"/>
            <w:rFonts w:ascii="Arial" w:hAnsi="Arial" w:cs="Arial"/>
            <w:sz w:val="22"/>
            <w:szCs w:val="22"/>
          </w:rPr>
          <w:t>Назначение ответственных лиц</w:t>
        </w:r>
        <w:r w:rsidRPr="00AE69FB">
          <w:rPr>
            <w:rFonts w:ascii="Arial" w:hAnsi="Arial" w:cs="Arial"/>
            <w:webHidden/>
            <w:sz w:val="22"/>
            <w:szCs w:val="22"/>
          </w:rPr>
          <w:tab/>
        </w:r>
        <w:r w:rsidRPr="00AE69FB">
          <w:rPr>
            <w:rFonts w:ascii="Arial" w:hAnsi="Arial" w:cs="Arial"/>
            <w:webHidden/>
            <w:sz w:val="22"/>
            <w:szCs w:val="22"/>
          </w:rPr>
          <w:fldChar w:fldCharType="begin"/>
        </w:r>
        <w:r w:rsidRPr="00AE69FB">
          <w:rPr>
            <w:rFonts w:ascii="Arial" w:hAnsi="Arial" w:cs="Arial"/>
            <w:webHidden/>
            <w:sz w:val="22"/>
            <w:szCs w:val="22"/>
          </w:rPr>
          <w:instrText xml:space="preserve"> PAGEREF _Toc360619856 \h </w:instrText>
        </w:r>
        <w:r w:rsidRPr="00AE69FB">
          <w:rPr>
            <w:rFonts w:ascii="Arial" w:hAnsi="Arial" w:cs="Arial"/>
            <w:webHidden/>
            <w:sz w:val="22"/>
            <w:szCs w:val="22"/>
          </w:rPr>
        </w:r>
        <w:r w:rsidRPr="00AE69FB">
          <w:rPr>
            <w:rFonts w:ascii="Arial" w:hAnsi="Arial" w:cs="Arial"/>
            <w:webHidden/>
            <w:sz w:val="22"/>
            <w:szCs w:val="22"/>
          </w:rPr>
          <w:fldChar w:fldCharType="separate"/>
        </w:r>
        <w:r w:rsidRPr="00AE69FB">
          <w:rPr>
            <w:rFonts w:ascii="Arial" w:hAnsi="Arial" w:cs="Arial"/>
            <w:webHidden/>
            <w:sz w:val="22"/>
            <w:szCs w:val="22"/>
          </w:rPr>
          <w:t>7</w:t>
        </w:r>
        <w:r w:rsidRPr="00AE69FB">
          <w:rPr>
            <w:rFonts w:ascii="Arial" w:hAnsi="Arial" w:cs="Arial"/>
            <w:webHidden/>
            <w:sz w:val="22"/>
            <w:szCs w:val="22"/>
          </w:rPr>
          <w:fldChar w:fldCharType="end"/>
        </w:r>
      </w:hyperlink>
    </w:p>
    <w:p w:rsidR="00C5277E" w:rsidRPr="00AE69FB" w:rsidRDefault="00C5277E" w:rsidP="00C5277E">
      <w:pPr>
        <w:pStyle w:val="21"/>
        <w:tabs>
          <w:tab w:val="left" w:pos="851"/>
          <w:tab w:val="right" w:leader="dot" w:pos="10195"/>
        </w:tabs>
        <w:rPr>
          <w:rFonts w:ascii="Arial" w:eastAsiaTheme="minorEastAsia" w:hAnsi="Arial" w:cs="Arial"/>
          <w:sz w:val="22"/>
          <w:szCs w:val="22"/>
        </w:rPr>
      </w:pPr>
      <w:hyperlink w:anchor="_Toc360619857" w:history="1">
        <w:r w:rsidRPr="00AE69FB">
          <w:rPr>
            <w:rStyle w:val="a9"/>
            <w:rFonts w:ascii="Arial" w:hAnsi="Arial" w:cs="Arial"/>
            <w:sz w:val="22"/>
            <w:szCs w:val="22"/>
          </w:rPr>
          <w:t>3.2</w:t>
        </w:r>
        <w:r w:rsidRPr="00AE69FB">
          <w:rPr>
            <w:rFonts w:ascii="Arial" w:eastAsiaTheme="minorEastAsia" w:hAnsi="Arial" w:cs="Arial"/>
            <w:sz w:val="22"/>
            <w:szCs w:val="22"/>
          </w:rPr>
          <w:tab/>
        </w:r>
        <w:r w:rsidRPr="00AE69FB">
          <w:rPr>
            <w:rStyle w:val="a9"/>
            <w:rFonts w:ascii="Arial" w:hAnsi="Arial" w:cs="Arial"/>
            <w:sz w:val="22"/>
            <w:szCs w:val="22"/>
          </w:rPr>
          <w:t>Допуск работников к обработке персональных данных</w:t>
        </w:r>
        <w:r w:rsidRPr="00AE69FB">
          <w:rPr>
            <w:rFonts w:ascii="Arial" w:hAnsi="Arial" w:cs="Arial"/>
            <w:webHidden/>
            <w:sz w:val="22"/>
            <w:szCs w:val="22"/>
          </w:rPr>
          <w:tab/>
        </w:r>
        <w:r w:rsidRPr="00AE69FB">
          <w:rPr>
            <w:rFonts w:ascii="Arial" w:hAnsi="Arial" w:cs="Arial"/>
            <w:webHidden/>
            <w:sz w:val="22"/>
            <w:szCs w:val="22"/>
          </w:rPr>
          <w:fldChar w:fldCharType="begin"/>
        </w:r>
        <w:r w:rsidRPr="00AE69FB">
          <w:rPr>
            <w:rFonts w:ascii="Arial" w:hAnsi="Arial" w:cs="Arial"/>
            <w:webHidden/>
            <w:sz w:val="22"/>
            <w:szCs w:val="22"/>
          </w:rPr>
          <w:instrText xml:space="preserve"> PAGEREF _Toc360619857 \h </w:instrText>
        </w:r>
        <w:r w:rsidRPr="00AE69FB">
          <w:rPr>
            <w:rFonts w:ascii="Arial" w:hAnsi="Arial" w:cs="Arial"/>
            <w:webHidden/>
            <w:sz w:val="22"/>
            <w:szCs w:val="22"/>
          </w:rPr>
        </w:r>
        <w:r w:rsidRPr="00AE69FB">
          <w:rPr>
            <w:rFonts w:ascii="Arial" w:hAnsi="Arial" w:cs="Arial"/>
            <w:webHidden/>
            <w:sz w:val="22"/>
            <w:szCs w:val="22"/>
          </w:rPr>
          <w:fldChar w:fldCharType="separate"/>
        </w:r>
        <w:r w:rsidRPr="00AE69FB">
          <w:rPr>
            <w:rFonts w:ascii="Arial" w:hAnsi="Arial" w:cs="Arial"/>
            <w:webHidden/>
            <w:sz w:val="22"/>
            <w:szCs w:val="22"/>
          </w:rPr>
          <w:t>7</w:t>
        </w:r>
        <w:r w:rsidRPr="00AE69FB">
          <w:rPr>
            <w:rFonts w:ascii="Arial" w:hAnsi="Arial" w:cs="Arial"/>
            <w:webHidden/>
            <w:sz w:val="22"/>
            <w:szCs w:val="22"/>
          </w:rPr>
          <w:fldChar w:fldCharType="end"/>
        </w:r>
      </w:hyperlink>
    </w:p>
    <w:p w:rsidR="00C5277E" w:rsidRPr="00AE69FB" w:rsidRDefault="00C5277E" w:rsidP="00C5277E">
      <w:pPr>
        <w:pStyle w:val="21"/>
        <w:tabs>
          <w:tab w:val="left" w:pos="851"/>
          <w:tab w:val="right" w:leader="dot" w:pos="10195"/>
        </w:tabs>
        <w:rPr>
          <w:rFonts w:ascii="Arial" w:eastAsiaTheme="minorEastAsia" w:hAnsi="Arial" w:cs="Arial"/>
          <w:sz w:val="22"/>
          <w:szCs w:val="22"/>
        </w:rPr>
      </w:pPr>
      <w:hyperlink w:anchor="_Toc360619858" w:history="1">
        <w:r w:rsidRPr="00AE69FB">
          <w:rPr>
            <w:rStyle w:val="a9"/>
            <w:rFonts w:ascii="Arial" w:hAnsi="Arial" w:cs="Arial"/>
            <w:sz w:val="22"/>
            <w:szCs w:val="22"/>
          </w:rPr>
          <w:t>3.3</w:t>
        </w:r>
        <w:r w:rsidRPr="00AE69FB">
          <w:rPr>
            <w:rFonts w:ascii="Arial" w:eastAsiaTheme="minorEastAsia" w:hAnsi="Arial" w:cs="Arial"/>
            <w:sz w:val="22"/>
            <w:szCs w:val="22"/>
          </w:rPr>
          <w:tab/>
        </w:r>
        <w:r w:rsidRPr="00AE69FB">
          <w:rPr>
            <w:rStyle w:val="a9"/>
            <w:rFonts w:ascii="Arial" w:hAnsi="Arial" w:cs="Arial"/>
            <w:sz w:val="22"/>
            <w:szCs w:val="22"/>
          </w:rPr>
          <w:t>Получение персональных данных</w:t>
        </w:r>
        <w:r w:rsidRPr="00AE69FB">
          <w:rPr>
            <w:rFonts w:ascii="Arial" w:hAnsi="Arial" w:cs="Arial"/>
            <w:webHidden/>
            <w:sz w:val="22"/>
            <w:szCs w:val="22"/>
          </w:rPr>
          <w:tab/>
        </w:r>
        <w:r w:rsidRPr="00AE69FB">
          <w:rPr>
            <w:rFonts w:ascii="Arial" w:hAnsi="Arial" w:cs="Arial"/>
            <w:webHidden/>
            <w:sz w:val="22"/>
            <w:szCs w:val="22"/>
          </w:rPr>
          <w:fldChar w:fldCharType="begin"/>
        </w:r>
        <w:r w:rsidRPr="00AE69FB">
          <w:rPr>
            <w:rFonts w:ascii="Arial" w:hAnsi="Arial" w:cs="Arial"/>
            <w:webHidden/>
            <w:sz w:val="22"/>
            <w:szCs w:val="22"/>
          </w:rPr>
          <w:instrText xml:space="preserve"> PAGEREF _Toc360619858 \h </w:instrText>
        </w:r>
        <w:r w:rsidRPr="00AE69FB">
          <w:rPr>
            <w:rFonts w:ascii="Arial" w:hAnsi="Arial" w:cs="Arial"/>
            <w:webHidden/>
            <w:sz w:val="22"/>
            <w:szCs w:val="22"/>
          </w:rPr>
        </w:r>
        <w:r w:rsidRPr="00AE69FB">
          <w:rPr>
            <w:rFonts w:ascii="Arial" w:hAnsi="Arial" w:cs="Arial"/>
            <w:webHidden/>
            <w:sz w:val="22"/>
            <w:szCs w:val="22"/>
          </w:rPr>
          <w:fldChar w:fldCharType="separate"/>
        </w:r>
        <w:r w:rsidRPr="00AE69FB">
          <w:rPr>
            <w:rFonts w:ascii="Arial" w:hAnsi="Arial" w:cs="Arial"/>
            <w:webHidden/>
            <w:sz w:val="22"/>
            <w:szCs w:val="22"/>
          </w:rPr>
          <w:t>7</w:t>
        </w:r>
        <w:r w:rsidRPr="00AE69FB">
          <w:rPr>
            <w:rFonts w:ascii="Arial" w:hAnsi="Arial" w:cs="Arial"/>
            <w:webHidden/>
            <w:sz w:val="22"/>
            <w:szCs w:val="22"/>
          </w:rPr>
          <w:fldChar w:fldCharType="end"/>
        </w:r>
      </w:hyperlink>
    </w:p>
    <w:p w:rsidR="00C5277E" w:rsidRPr="00AE69FB" w:rsidRDefault="00C5277E" w:rsidP="00C5277E">
      <w:pPr>
        <w:pStyle w:val="21"/>
        <w:tabs>
          <w:tab w:val="left" w:pos="851"/>
          <w:tab w:val="right" w:leader="dot" w:pos="10195"/>
        </w:tabs>
        <w:rPr>
          <w:rFonts w:ascii="Arial" w:eastAsiaTheme="minorEastAsia" w:hAnsi="Arial" w:cs="Arial"/>
          <w:sz w:val="22"/>
          <w:szCs w:val="22"/>
        </w:rPr>
      </w:pPr>
      <w:hyperlink w:anchor="_Toc360619859" w:history="1">
        <w:r w:rsidRPr="00AE69FB">
          <w:rPr>
            <w:rStyle w:val="a9"/>
            <w:rFonts w:ascii="Arial" w:hAnsi="Arial" w:cs="Arial"/>
            <w:sz w:val="22"/>
            <w:szCs w:val="22"/>
          </w:rPr>
          <w:t>3.4</w:t>
        </w:r>
        <w:r w:rsidRPr="00AE69FB">
          <w:rPr>
            <w:rFonts w:ascii="Arial" w:eastAsiaTheme="minorEastAsia" w:hAnsi="Arial" w:cs="Arial"/>
            <w:sz w:val="22"/>
            <w:szCs w:val="22"/>
          </w:rPr>
          <w:tab/>
        </w:r>
        <w:r w:rsidRPr="00AE69FB">
          <w:rPr>
            <w:rStyle w:val="a9"/>
            <w:rFonts w:ascii="Arial" w:hAnsi="Arial" w:cs="Arial"/>
            <w:sz w:val="22"/>
            <w:szCs w:val="22"/>
          </w:rPr>
          <w:t>Систематизация, накопление, уточнение и использование персональных данных</w:t>
        </w:r>
        <w:r w:rsidRPr="00AE69FB">
          <w:rPr>
            <w:rFonts w:ascii="Arial" w:hAnsi="Arial" w:cs="Arial"/>
            <w:webHidden/>
            <w:sz w:val="22"/>
            <w:szCs w:val="22"/>
          </w:rPr>
          <w:tab/>
        </w:r>
        <w:r w:rsidRPr="00AE69FB">
          <w:rPr>
            <w:rFonts w:ascii="Arial" w:hAnsi="Arial" w:cs="Arial"/>
            <w:webHidden/>
            <w:sz w:val="22"/>
            <w:szCs w:val="22"/>
          </w:rPr>
          <w:fldChar w:fldCharType="begin"/>
        </w:r>
        <w:r w:rsidRPr="00AE69FB">
          <w:rPr>
            <w:rFonts w:ascii="Arial" w:hAnsi="Arial" w:cs="Arial"/>
            <w:webHidden/>
            <w:sz w:val="22"/>
            <w:szCs w:val="22"/>
          </w:rPr>
          <w:instrText xml:space="preserve"> PAGEREF _Toc360619859 \h </w:instrText>
        </w:r>
        <w:r w:rsidRPr="00AE69FB">
          <w:rPr>
            <w:rFonts w:ascii="Arial" w:hAnsi="Arial" w:cs="Arial"/>
            <w:webHidden/>
            <w:sz w:val="22"/>
            <w:szCs w:val="22"/>
          </w:rPr>
        </w:r>
        <w:r w:rsidRPr="00AE69FB">
          <w:rPr>
            <w:rFonts w:ascii="Arial" w:hAnsi="Arial" w:cs="Arial"/>
            <w:webHidden/>
            <w:sz w:val="22"/>
            <w:szCs w:val="22"/>
          </w:rPr>
          <w:fldChar w:fldCharType="separate"/>
        </w:r>
        <w:r w:rsidRPr="00AE69FB">
          <w:rPr>
            <w:rFonts w:ascii="Arial" w:hAnsi="Arial" w:cs="Arial"/>
            <w:webHidden/>
            <w:sz w:val="22"/>
            <w:szCs w:val="22"/>
          </w:rPr>
          <w:t>8</w:t>
        </w:r>
        <w:r w:rsidRPr="00AE69FB">
          <w:rPr>
            <w:rFonts w:ascii="Arial" w:hAnsi="Arial" w:cs="Arial"/>
            <w:webHidden/>
            <w:sz w:val="22"/>
            <w:szCs w:val="22"/>
          </w:rPr>
          <w:fldChar w:fldCharType="end"/>
        </w:r>
      </w:hyperlink>
    </w:p>
    <w:p w:rsidR="00C5277E" w:rsidRPr="00AE69FB" w:rsidRDefault="00C5277E" w:rsidP="00C5277E">
      <w:pPr>
        <w:pStyle w:val="21"/>
        <w:tabs>
          <w:tab w:val="left" w:pos="851"/>
          <w:tab w:val="right" w:leader="dot" w:pos="10195"/>
        </w:tabs>
        <w:rPr>
          <w:rFonts w:ascii="Arial" w:eastAsiaTheme="minorEastAsia" w:hAnsi="Arial" w:cs="Arial"/>
          <w:sz w:val="22"/>
          <w:szCs w:val="22"/>
        </w:rPr>
      </w:pPr>
      <w:hyperlink w:anchor="_Toc360619860" w:history="1">
        <w:r w:rsidRPr="00AE69FB">
          <w:rPr>
            <w:rStyle w:val="a9"/>
            <w:rFonts w:ascii="Arial" w:hAnsi="Arial" w:cs="Arial"/>
            <w:sz w:val="22"/>
            <w:szCs w:val="22"/>
          </w:rPr>
          <w:t>3.5</w:t>
        </w:r>
        <w:r w:rsidRPr="00AE69FB">
          <w:rPr>
            <w:rFonts w:ascii="Arial" w:eastAsiaTheme="minorEastAsia" w:hAnsi="Arial" w:cs="Arial"/>
            <w:sz w:val="22"/>
            <w:szCs w:val="22"/>
          </w:rPr>
          <w:tab/>
        </w:r>
        <w:r w:rsidRPr="00AE69FB">
          <w:rPr>
            <w:rStyle w:val="a9"/>
            <w:rFonts w:ascii="Arial" w:hAnsi="Arial" w:cs="Arial"/>
            <w:sz w:val="22"/>
            <w:szCs w:val="22"/>
          </w:rPr>
          <w:t>Передача персональных данных</w:t>
        </w:r>
        <w:r w:rsidRPr="00AE69FB">
          <w:rPr>
            <w:rFonts w:ascii="Arial" w:hAnsi="Arial" w:cs="Arial"/>
            <w:webHidden/>
            <w:sz w:val="22"/>
            <w:szCs w:val="22"/>
          </w:rPr>
          <w:tab/>
        </w:r>
        <w:r w:rsidRPr="00AE69FB">
          <w:rPr>
            <w:rFonts w:ascii="Arial" w:hAnsi="Arial" w:cs="Arial"/>
            <w:webHidden/>
            <w:sz w:val="22"/>
            <w:szCs w:val="22"/>
          </w:rPr>
          <w:fldChar w:fldCharType="begin"/>
        </w:r>
        <w:r w:rsidRPr="00AE69FB">
          <w:rPr>
            <w:rFonts w:ascii="Arial" w:hAnsi="Arial" w:cs="Arial"/>
            <w:webHidden/>
            <w:sz w:val="22"/>
            <w:szCs w:val="22"/>
          </w:rPr>
          <w:instrText xml:space="preserve"> PAGEREF _Toc360619860 \h </w:instrText>
        </w:r>
        <w:r w:rsidRPr="00AE69FB">
          <w:rPr>
            <w:rFonts w:ascii="Arial" w:hAnsi="Arial" w:cs="Arial"/>
            <w:webHidden/>
            <w:sz w:val="22"/>
            <w:szCs w:val="22"/>
          </w:rPr>
        </w:r>
        <w:r w:rsidRPr="00AE69FB">
          <w:rPr>
            <w:rFonts w:ascii="Arial" w:hAnsi="Arial" w:cs="Arial"/>
            <w:webHidden/>
            <w:sz w:val="22"/>
            <w:szCs w:val="22"/>
          </w:rPr>
          <w:fldChar w:fldCharType="separate"/>
        </w:r>
        <w:r w:rsidRPr="00AE69FB">
          <w:rPr>
            <w:rFonts w:ascii="Arial" w:hAnsi="Arial" w:cs="Arial"/>
            <w:webHidden/>
            <w:sz w:val="22"/>
            <w:szCs w:val="22"/>
          </w:rPr>
          <w:t>8</w:t>
        </w:r>
        <w:r w:rsidRPr="00AE69FB">
          <w:rPr>
            <w:rFonts w:ascii="Arial" w:hAnsi="Arial" w:cs="Arial"/>
            <w:webHidden/>
            <w:sz w:val="22"/>
            <w:szCs w:val="22"/>
          </w:rPr>
          <w:fldChar w:fldCharType="end"/>
        </w:r>
      </w:hyperlink>
    </w:p>
    <w:p w:rsidR="00C5277E" w:rsidRPr="00AE69FB" w:rsidRDefault="00C5277E" w:rsidP="00C5277E">
      <w:pPr>
        <w:pStyle w:val="21"/>
        <w:tabs>
          <w:tab w:val="left" w:pos="851"/>
          <w:tab w:val="right" w:leader="dot" w:pos="10195"/>
        </w:tabs>
        <w:rPr>
          <w:rFonts w:ascii="Arial" w:eastAsiaTheme="minorEastAsia" w:hAnsi="Arial" w:cs="Arial"/>
          <w:sz w:val="22"/>
          <w:szCs w:val="22"/>
        </w:rPr>
      </w:pPr>
      <w:hyperlink w:anchor="_Toc360619861" w:history="1">
        <w:r w:rsidRPr="00AE69FB">
          <w:rPr>
            <w:rStyle w:val="a9"/>
            <w:rFonts w:ascii="Arial" w:hAnsi="Arial" w:cs="Arial"/>
            <w:sz w:val="22"/>
            <w:szCs w:val="22"/>
          </w:rPr>
          <w:t>3.6</w:t>
        </w:r>
        <w:r w:rsidRPr="00AE69FB">
          <w:rPr>
            <w:rFonts w:ascii="Arial" w:eastAsiaTheme="minorEastAsia" w:hAnsi="Arial" w:cs="Arial"/>
            <w:sz w:val="22"/>
            <w:szCs w:val="22"/>
          </w:rPr>
          <w:tab/>
        </w:r>
        <w:r w:rsidRPr="00AE69FB">
          <w:rPr>
            <w:rStyle w:val="a9"/>
            <w:rFonts w:ascii="Arial" w:hAnsi="Arial" w:cs="Arial"/>
            <w:sz w:val="22"/>
            <w:szCs w:val="22"/>
          </w:rPr>
          <w:t>Хранение персональных данных</w:t>
        </w:r>
        <w:r w:rsidRPr="00AE69FB">
          <w:rPr>
            <w:rFonts w:ascii="Arial" w:hAnsi="Arial" w:cs="Arial"/>
            <w:webHidden/>
            <w:sz w:val="22"/>
            <w:szCs w:val="22"/>
          </w:rPr>
          <w:tab/>
        </w:r>
        <w:r w:rsidRPr="00AE69FB">
          <w:rPr>
            <w:rFonts w:ascii="Arial" w:hAnsi="Arial" w:cs="Arial"/>
            <w:webHidden/>
            <w:sz w:val="22"/>
            <w:szCs w:val="22"/>
          </w:rPr>
          <w:fldChar w:fldCharType="begin"/>
        </w:r>
        <w:r w:rsidRPr="00AE69FB">
          <w:rPr>
            <w:rFonts w:ascii="Arial" w:hAnsi="Arial" w:cs="Arial"/>
            <w:webHidden/>
            <w:sz w:val="22"/>
            <w:szCs w:val="22"/>
          </w:rPr>
          <w:instrText xml:space="preserve"> PAGEREF _Toc360619861 \h </w:instrText>
        </w:r>
        <w:r w:rsidRPr="00AE69FB">
          <w:rPr>
            <w:rFonts w:ascii="Arial" w:hAnsi="Arial" w:cs="Arial"/>
            <w:webHidden/>
            <w:sz w:val="22"/>
            <w:szCs w:val="22"/>
          </w:rPr>
        </w:r>
        <w:r w:rsidRPr="00AE69FB">
          <w:rPr>
            <w:rFonts w:ascii="Arial" w:hAnsi="Arial" w:cs="Arial"/>
            <w:webHidden/>
            <w:sz w:val="22"/>
            <w:szCs w:val="22"/>
          </w:rPr>
          <w:fldChar w:fldCharType="separate"/>
        </w:r>
        <w:r w:rsidRPr="00AE69FB">
          <w:rPr>
            <w:rFonts w:ascii="Arial" w:hAnsi="Arial" w:cs="Arial"/>
            <w:webHidden/>
            <w:sz w:val="22"/>
            <w:szCs w:val="22"/>
          </w:rPr>
          <w:t>8</w:t>
        </w:r>
        <w:r w:rsidRPr="00AE69FB">
          <w:rPr>
            <w:rFonts w:ascii="Arial" w:hAnsi="Arial" w:cs="Arial"/>
            <w:webHidden/>
            <w:sz w:val="22"/>
            <w:szCs w:val="22"/>
          </w:rPr>
          <w:fldChar w:fldCharType="end"/>
        </w:r>
      </w:hyperlink>
    </w:p>
    <w:p w:rsidR="00C5277E" w:rsidRPr="00AE69FB" w:rsidRDefault="00C5277E" w:rsidP="00C5277E">
      <w:pPr>
        <w:pStyle w:val="21"/>
        <w:tabs>
          <w:tab w:val="left" w:pos="851"/>
          <w:tab w:val="right" w:leader="dot" w:pos="10195"/>
        </w:tabs>
        <w:rPr>
          <w:rFonts w:ascii="Arial" w:eastAsiaTheme="minorEastAsia" w:hAnsi="Arial" w:cs="Arial"/>
          <w:sz w:val="22"/>
          <w:szCs w:val="22"/>
        </w:rPr>
      </w:pPr>
      <w:hyperlink w:anchor="_Toc360619862" w:history="1">
        <w:r w:rsidRPr="00AE69FB">
          <w:rPr>
            <w:rStyle w:val="a9"/>
            <w:rFonts w:ascii="Arial" w:hAnsi="Arial" w:cs="Arial"/>
            <w:sz w:val="22"/>
            <w:szCs w:val="22"/>
          </w:rPr>
          <w:t>3.7</w:t>
        </w:r>
        <w:r w:rsidRPr="00AE69FB">
          <w:rPr>
            <w:rFonts w:ascii="Arial" w:eastAsiaTheme="minorEastAsia" w:hAnsi="Arial" w:cs="Arial"/>
            <w:sz w:val="22"/>
            <w:szCs w:val="22"/>
          </w:rPr>
          <w:tab/>
        </w:r>
        <w:r w:rsidRPr="00AE69FB">
          <w:rPr>
            <w:rStyle w:val="a9"/>
            <w:rFonts w:ascii="Arial" w:hAnsi="Arial" w:cs="Arial"/>
            <w:sz w:val="22"/>
            <w:szCs w:val="22"/>
          </w:rPr>
          <w:t>Уведомление об обработке персональных данных</w:t>
        </w:r>
        <w:r w:rsidRPr="00AE69FB">
          <w:rPr>
            <w:rFonts w:ascii="Arial" w:hAnsi="Arial" w:cs="Arial"/>
            <w:webHidden/>
            <w:sz w:val="22"/>
            <w:szCs w:val="22"/>
          </w:rPr>
          <w:tab/>
        </w:r>
        <w:r w:rsidRPr="00AE69FB">
          <w:rPr>
            <w:rFonts w:ascii="Arial" w:hAnsi="Arial" w:cs="Arial"/>
            <w:webHidden/>
            <w:sz w:val="22"/>
            <w:szCs w:val="22"/>
          </w:rPr>
          <w:fldChar w:fldCharType="begin"/>
        </w:r>
        <w:r w:rsidRPr="00AE69FB">
          <w:rPr>
            <w:rFonts w:ascii="Arial" w:hAnsi="Arial" w:cs="Arial"/>
            <w:webHidden/>
            <w:sz w:val="22"/>
            <w:szCs w:val="22"/>
          </w:rPr>
          <w:instrText xml:space="preserve"> PAGEREF _Toc360619862 \h </w:instrText>
        </w:r>
        <w:r w:rsidRPr="00AE69FB">
          <w:rPr>
            <w:rFonts w:ascii="Arial" w:hAnsi="Arial" w:cs="Arial"/>
            <w:webHidden/>
            <w:sz w:val="22"/>
            <w:szCs w:val="22"/>
          </w:rPr>
        </w:r>
        <w:r w:rsidRPr="00AE69FB">
          <w:rPr>
            <w:rFonts w:ascii="Arial" w:hAnsi="Arial" w:cs="Arial"/>
            <w:webHidden/>
            <w:sz w:val="22"/>
            <w:szCs w:val="22"/>
          </w:rPr>
          <w:fldChar w:fldCharType="separate"/>
        </w:r>
        <w:r w:rsidRPr="00AE69FB">
          <w:rPr>
            <w:rFonts w:ascii="Arial" w:hAnsi="Arial" w:cs="Arial"/>
            <w:webHidden/>
            <w:sz w:val="22"/>
            <w:szCs w:val="22"/>
          </w:rPr>
          <w:t>8</w:t>
        </w:r>
        <w:r w:rsidRPr="00AE69FB">
          <w:rPr>
            <w:rFonts w:ascii="Arial" w:hAnsi="Arial" w:cs="Arial"/>
            <w:webHidden/>
            <w:sz w:val="22"/>
            <w:szCs w:val="22"/>
          </w:rPr>
          <w:fldChar w:fldCharType="end"/>
        </w:r>
      </w:hyperlink>
    </w:p>
    <w:p w:rsidR="00C5277E" w:rsidRPr="00AE69FB" w:rsidRDefault="00C5277E" w:rsidP="00C5277E">
      <w:pPr>
        <w:pStyle w:val="11"/>
        <w:tabs>
          <w:tab w:val="right" w:leader="dot" w:pos="10195"/>
        </w:tabs>
        <w:rPr>
          <w:rFonts w:ascii="Arial" w:eastAsiaTheme="minorEastAsia" w:hAnsi="Arial" w:cs="Arial"/>
          <w:b w:val="0"/>
          <w:sz w:val="22"/>
          <w:szCs w:val="22"/>
        </w:rPr>
      </w:pPr>
      <w:hyperlink w:anchor="_Toc360619863" w:history="1">
        <w:r w:rsidRPr="00AE69FB">
          <w:rPr>
            <w:rStyle w:val="a9"/>
            <w:rFonts w:ascii="Arial" w:hAnsi="Arial" w:cs="Arial"/>
            <w:b w:val="0"/>
            <w:sz w:val="22"/>
            <w:szCs w:val="22"/>
          </w:rPr>
          <w:t>4</w:t>
        </w:r>
        <w:r w:rsidRPr="00AE69FB">
          <w:rPr>
            <w:rFonts w:ascii="Arial" w:eastAsiaTheme="minorEastAsia" w:hAnsi="Arial" w:cs="Arial"/>
            <w:b w:val="0"/>
            <w:sz w:val="22"/>
            <w:szCs w:val="22"/>
          </w:rPr>
          <w:tab/>
        </w:r>
        <w:r w:rsidRPr="00AE69FB">
          <w:rPr>
            <w:rStyle w:val="a9"/>
            <w:rFonts w:ascii="Arial" w:hAnsi="Arial" w:cs="Arial"/>
            <w:b w:val="0"/>
            <w:sz w:val="22"/>
            <w:szCs w:val="22"/>
          </w:rPr>
          <w:t>ОСОБЕННОСТИ ОРГАНИЗАЦИИ ОБРАБОТКИ ПЕРСОНАЛЬНЫХ ДАННЫХ, ОСУЩЕСТВЛЯЕМОЙ БЕЗ ИСПОЛЬЗОВАНИЯ СРЕДСТВ АВТОМАТИЗАЦИИ</w:t>
        </w:r>
        <w:r w:rsidRPr="00AE69FB">
          <w:rPr>
            <w:rFonts w:ascii="Arial" w:hAnsi="Arial" w:cs="Arial"/>
            <w:b w:val="0"/>
            <w:webHidden/>
            <w:sz w:val="22"/>
            <w:szCs w:val="22"/>
          </w:rPr>
          <w:tab/>
        </w:r>
        <w:r w:rsidRPr="00AE69FB">
          <w:rPr>
            <w:rFonts w:ascii="Arial" w:hAnsi="Arial" w:cs="Arial"/>
            <w:b w:val="0"/>
            <w:webHidden/>
            <w:sz w:val="22"/>
            <w:szCs w:val="22"/>
          </w:rPr>
          <w:fldChar w:fldCharType="begin"/>
        </w:r>
        <w:r w:rsidRPr="00AE69FB">
          <w:rPr>
            <w:rFonts w:ascii="Arial" w:hAnsi="Arial" w:cs="Arial"/>
            <w:b w:val="0"/>
            <w:webHidden/>
            <w:sz w:val="22"/>
            <w:szCs w:val="22"/>
          </w:rPr>
          <w:instrText xml:space="preserve"> PAGEREF _Toc360619863 \h </w:instrText>
        </w:r>
        <w:r w:rsidRPr="00AE69FB">
          <w:rPr>
            <w:rFonts w:ascii="Arial" w:hAnsi="Arial" w:cs="Arial"/>
            <w:b w:val="0"/>
            <w:webHidden/>
            <w:sz w:val="22"/>
            <w:szCs w:val="22"/>
          </w:rPr>
        </w:r>
        <w:r w:rsidRPr="00AE69FB">
          <w:rPr>
            <w:rFonts w:ascii="Arial" w:hAnsi="Arial" w:cs="Arial"/>
            <w:b w:val="0"/>
            <w:webHidden/>
            <w:sz w:val="22"/>
            <w:szCs w:val="22"/>
          </w:rPr>
          <w:fldChar w:fldCharType="separate"/>
        </w:r>
        <w:r w:rsidRPr="00AE69FB">
          <w:rPr>
            <w:rFonts w:ascii="Arial" w:hAnsi="Arial" w:cs="Arial"/>
            <w:b w:val="0"/>
            <w:webHidden/>
            <w:sz w:val="22"/>
            <w:szCs w:val="22"/>
          </w:rPr>
          <w:t>10</w:t>
        </w:r>
        <w:r w:rsidRPr="00AE69FB">
          <w:rPr>
            <w:rFonts w:ascii="Arial" w:hAnsi="Arial" w:cs="Arial"/>
            <w:b w:val="0"/>
            <w:webHidden/>
            <w:sz w:val="22"/>
            <w:szCs w:val="22"/>
          </w:rPr>
          <w:fldChar w:fldCharType="end"/>
        </w:r>
      </w:hyperlink>
    </w:p>
    <w:p w:rsidR="00C5277E" w:rsidRPr="00AE69FB" w:rsidRDefault="00C5277E" w:rsidP="00C5277E">
      <w:pPr>
        <w:pStyle w:val="11"/>
        <w:tabs>
          <w:tab w:val="right" w:leader="dot" w:pos="10195"/>
        </w:tabs>
        <w:rPr>
          <w:rFonts w:ascii="Arial" w:eastAsiaTheme="minorEastAsia" w:hAnsi="Arial" w:cs="Arial"/>
          <w:b w:val="0"/>
          <w:sz w:val="22"/>
          <w:szCs w:val="22"/>
        </w:rPr>
      </w:pPr>
      <w:hyperlink w:anchor="_Toc360619864" w:history="1">
        <w:r w:rsidRPr="00AE69FB">
          <w:rPr>
            <w:rStyle w:val="a9"/>
            <w:rFonts w:ascii="Arial" w:eastAsia="Calibri" w:hAnsi="Arial" w:cs="Arial"/>
            <w:b w:val="0"/>
            <w:sz w:val="22"/>
            <w:szCs w:val="22"/>
          </w:rPr>
          <w:t>5</w:t>
        </w:r>
        <w:r w:rsidRPr="00AE69FB">
          <w:rPr>
            <w:rFonts w:ascii="Arial" w:eastAsiaTheme="minorEastAsia" w:hAnsi="Arial" w:cs="Arial"/>
            <w:b w:val="0"/>
            <w:sz w:val="22"/>
            <w:szCs w:val="22"/>
          </w:rPr>
          <w:tab/>
        </w:r>
        <w:r w:rsidRPr="00AE69FB">
          <w:rPr>
            <w:rStyle w:val="a9"/>
            <w:rFonts w:ascii="Arial" w:eastAsia="Calibri" w:hAnsi="Arial" w:cs="Arial"/>
            <w:b w:val="0"/>
            <w:sz w:val="22"/>
            <w:szCs w:val="22"/>
          </w:rPr>
          <w:t>ОРГАНИЗАЦИЯ ЗАЩИТЫ ПЕРСОНАЛЬНЫХ ДАННЫХ</w:t>
        </w:r>
        <w:r w:rsidRPr="00AE69FB">
          <w:rPr>
            <w:rFonts w:ascii="Arial" w:hAnsi="Arial" w:cs="Arial"/>
            <w:b w:val="0"/>
            <w:webHidden/>
            <w:sz w:val="22"/>
            <w:szCs w:val="22"/>
          </w:rPr>
          <w:tab/>
        </w:r>
        <w:r w:rsidRPr="00AE69FB">
          <w:rPr>
            <w:rFonts w:ascii="Arial" w:hAnsi="Arial" w:cs="Arial"/>
            <w:b w:val="0"/>
            <w:webHidden/>
            <w:sz w:val="22"/>
            <w:szCs w:val="22"/>
          </w:rPr>
          <w:fldChar w:fldCharType="begin"/>
        </w:r>
        <w:r w:rsidRPr="00AE69FB">
          <w:rPr>
            <w:rFonts w:ascii="Arial" w:hAnsi="Arial" w:cs="Arial"/>
            <w:b w:val="0"/>
            <w:webHidden/>
            <w:sz w:val="22"/>
            <w:szCs w:val="22"/>
          </w:rPr>
          <w:instrText xml:space="preserve"> PAGEREF _Toc360619864 \h </w:instrText>
        </w:r>
        <w:r w:rsidRPr="00AE69FB">
          <w:rPr>
            <w:rFonts w:ascii="Arial" w:hAnsi="Arial" w:cs="Arial"/>
            <w:b w:val="0"/>
            <w:webHidden/>
            <w:sz w:val="22"/>
            <w:szCs w:val="22"/>
          </w:rPr>
        </w:r>
        <w:r w:rsidRPr="00AE69FB">
          <w:rPr>
            <w:rFonts w:ascii="Arial" w:hAnsi="Arial" w:cs="Arial"/>
            <w:b w:val="0"/>
            <w:webHidden/>
            <w:sz w:val="22"/>
            <w:szCs w:val="22"/>
          </w:rPr>
          <w:fldChar w:fldCharType="separate"/>
        </w:r>
        <w:r w:rsidRPr="00AE69FB">
          <w:rPr>
            <w:rFonts w:ascii="Arial" w:hAnsi="Arial" w:cs="Arial"/>
            <w:b w:val="0"/>
            <w:webHidden/>
            <w:sz w:val="22"/>
            <w:szCs w:val="22"/>
          </w:rPr>
          <w:t>12</w:t>
        </w:r>
        <w:r w:rsidRPr="00AE69FB">
          <w:rPr>
            <w:rFonts w:ascii="Arial" w:hAnsi="Arial" w:cs="Arial"/>
            <w:b w:val="0"/>
            <w:webHidden/>
            <w:sz w:val="22"/>
            <w:szCs w:val="22"/>
          </w:rPr>
          <w:fldChar w:fldCharType="end"/>
        </w:r>
      </w:hyperlink>
    </w:p>
    <w:p w:rsidR="00C5277E" w:rsidRPr="00AE69FB" w:rsidRDefault="00C5277E" w:rsidP="00C5277E">
      <w:pPr>
        <w:pStyle w:val="11"/>
        <w:tabs>
          <w:tab w:val="right" w:leader="dot" w:pos="10195"/>
        </w:tabs>
        <w:rPr>
          <w:rFonts w:ascii="Arial" w:eastAsiaTheme="minorEastAsia" w:hAnsi="Arial" w:cs="Arial"/>
          <w:b w:val="0"/>
          <w:sz w:val="22"/>
          <w:szCs w:val="22"/>
        </w:rPr>
      </w:pPr>
      <w:hyperlink w:anchor="_Toc360619865" w:history="1">
        <w:r w:rsidRPr="00AE69FB">
          <w:rPr>
            <w:rStyle w:val="a9"/>
            <w:rFonts w:ascii="Arial" w:hAnsi="Arial" w:cs="Arial"/>
            <w:b w:val="0"/>
            <w:sz w:val="22"/>
            <w:szCs w:val="22"/>
          </w:rPr>
          <w:t>6</w:t>
        </w:r>
        <w:r w:rsidRPr="00AE69FB">
          <w:rPr>
            <w:rFonts w:ascii="Arial" w:eastAsiaTheme="minorEastAsia" w:hAnsi="Arial" w:cs="Arial"/>
            <w:b w:val="0"/>
            <w:sz w:val="22"/>
            <w:szCs w:val="22"/>
          </w:rPr>
          <w:tab/>
        </w:r>
        <w:r w:rsidRPr="00AE69FB">
          <w:rPr>
            <w:rStyle w:val="a9"/>
            <w:rFonts w:ascii="Arial" w:hAnsi="Arial" w:cs="Arial"/>
            <w:b w:val="0"/>
            <w:sz w:val="22"/>
            <w:szCs w:val="22"/>
          </w:rPr>
          <w:t>ПОРЯДОК ОБРАБОТКИ ОБРАЩЕНИЙ И ЗАПРОСОВ ПО ВОПРОСАМ ОБРАБОТКИ ПЕРСОНАЛЬНЫХ ДАННЫХ</w:t>
        </w:r>
        <w:r w:rsidRPr="00AE69FB">
          <w:rPr>
            <w:rFonts w:ascii="Arial" w:hAnsi="Arial" w:cs="Arial"/>
            <w:b w:val="0"/>
            <w:webHidden/>
            <w:sz w:val="22"/>
            <w:szCs w:val="22"/>
          </w:rPr>
          <w:tab/>
        </w:r>
        <w:r w:rsidRPr="00AE69FB">
          <w:rPr>
            <w:rFonts w:ascii="Arial" w:hAnsi="Arial" w:cs="Arial"/>
            <w:b w:val="0"/>
            <w:webHidden/>
            <w:sz w:val="22"/>
            <w:szCs w:val="22"/>
          </w:rPr>
          <w:fldChar w:fldCharType="begin"/>
        </w:r>
        <w:r w:rsidRPr="00AE69FB">
          <w:rPr>
            <w:rFonts w:ascii="Arial" w:hAnsi="Arial" w:cs="Arial"/>
            <w:b w:val="0"/>
            <w:webHidden/>
            <w:sz w:val="22"/>
            <w:szCs w:val="22"/>
          </w:rPr>
          <w:instrText xml:space="preserve"> PAGEREF _Toc360619865 \h </w:instrText>
        </w:r>
        <w:r w:rsidRPr="00AE69FB">
          <w:rPr>
            <w:rFonts w:ascii="Arial" w:hAnsi="Arial" w:cs="Arial"/>
            <w:b w:val="0"/>
            <w:webHidden/>
            <w:sz w:val="22"/>
            <w:szCs w:val="22"/>
          </w:rPr>
        </w:r>
        <w:r w:rsidRPr="00AE69FB">
          <w:rPr>
            <w:rFonts w:ascii="Arial" w:hAnsi="Arial" w:cs="Arial"/>
            <w:b w:val="0"/>
            <w:webHidden/>
            <w:sz w:val="22"/>
            <w:szCs w:val="22"/>
          </w:rPr>
          <w:fldChar w:fldCharType="separate"/>
        </w:r>
        <w:r w:rsidRPr="00AE69FB">
          <w:rPr>
            <w:rFonts w:ascii="Arial" w:hAnsi="Arial" w:cs="Arial"/>
            <w:b w:val="0"/>
            <w:webHidden/>
            <w:sz w:val="22"/>
            <w:szCs w:val="22"/>
          </w:rPr>
          <w:t>13</w:t>
        </w:r>
        <w:r w:rsidRPr="00AE69FB">
          <w:rPr>
            <w:rFonts w:ascii="Arial" w:hAnsi="Arial" w:cs="Arial"/>
            <w:b w:val="0"/>
            <w:webHidden/>
            <w:sz w:val="22"/>
            <w:szCs w:val="22"/>
          </w:rPr>
          <w:fldChar w:fldCharType="end"/>
        </w:r>
      </w:hyperlink>
    </w:p>
    <w:p w:rsidR="00C5277E" w:rsidRPr="00AE69FB" w:rsidRDefault="00C5277E" w:rsidP="00C5277E">
      <w:pPr>
        <w:pStyle w:val="11"/>
        <w:tabs>
          <w:tab w:val="right" w:leader="dot" w:pos="10195"/>
        </w:tabs>
        <w:rPr>
          <w:rFonts w:ascii="Arial" w:eastAsiaTheme="minorEastAsia" w:hAnsi="Arial" w:cs="Arial"/>
          <w:b w:val="0"/>
          <w:sz w:val="22"/>
          <w:szCs w:val="22"/>
        </w:rPr>
      </w:pPr>
      <w:hyperlink w:anchor="_Toc360619866" w:history="1">
        <w:r w:rsidRPr="00AE69FB">
          <w:rPr>
            <w:rStyle w:val="a9"/>
            <w:rFonts w:ascii="Arial" w:hAnsi="Arial" w:cs="Arial"/>
            <w:b w:val="0"/>
            <w:sz w:val="22"/>
            <w:szCs w:val="22"/>
          </w:rPr>
          <w:t>7</w:t>
        </w:r>
        <w:r w:rsidRPr="00AE69FB">
          <w:rPr>
            <w:rFonts w:ascii="Arial" w:eastAsiaTheme="minorEastAsia" w:hAnsi="Arial" w:cs="Arial"/>
            <w:b w:val="0"/>
            <w:sz w:val="22"/>
            <w:szCs w:val="22"/>
          </w:rPr>
          <w:tab/>
        </w:r>
        <w:r w:rsidRPr="00AE69FB">
          <w:rPr>
            <w:rStyle w:val="a9"/>
            <w:rFonts w:ascii="Arial" w:hAnsi="Arial" w:cs="Arial"/>
            <w:b w:val="0"/>
            <w:sz w:val="22"/>
            <w:szCs w:val="22"/>
          </w:rPr>
          <w:t>ЗАКЛЮЧИТЕЛЬНЫЕ ПОЛОЖЕНИЯ</w:t>
        </w:r>
        <w:r w:rsidRPr="00AE69FB">
          <w:rPr>
            <w:rFonts w:ascii="Arial" w:hAnsi="Arial" w:cs="Arial"/>
            <w:b w:val="0"/>
            <w:webHidden/>
            <w:sz w:val="22"/>
            <w:szCs w:val="22"/>
          </w:rPr>
          <w:tab/>
        </w:r>
        <w:r w:rsidRPr="00AE69FB">
          <w:rPr>
            <w:rFonts w:ascii="Arial" w:hAnsi="Arial" w:cs="Arial"/>
            <w:b w:val="0"/>
            <w:webHidden/>
            <w:sz w:val="22"/>
            <w:szCs w:val="22"/>
          </w:rPr>
          <w:fldChar w:fldCharType="begin"/>
        </w:r>
        <w:r w:rsidRPr="00AE69FB">
          <w:rPr>
            <w:rFonts w:ascii="Arial" w:hAnsi="Arial" w:cs="Arial"/>
            <w:b w:val="0"/>
            <w:webHidden/>
            <w:sz w:val="22"/>
            <w:szCs w:val="22"/>
          </w:rPr>
          <w:instrText xml:space="preserve"> PAGEREF _Toc360619866 \h </w:instrText>
        </w:r>
        <w:r w:rsidRPr="00AE69FB">
          <w:rPr>
            <w:rFonts w:ascii="Arial" w:hAnsi="Arial" w:cs="Arial"/>
            <w:b w:val="0"/>
            <w:webHidden/>
            <w:sz w:val="22"/>
            <w:szCs w:val="22"/>
          </w:rPr>
        </w:r>
        <w:r w:rsidRPr="00AE69FB">
          <w:rPr>
            <w:rFonts w:ascii="Arial" w:hAnsi="Arial" w:cs="Arial"/>
            <w:b w:val="0"/>
            <w:webHidden/>
            <w:sz w:val="22"/>
            <w:szCs w:val="22"/>
          </w:rPr>
          <w:fldChar w:fldCharType="separate"/>
        </w:r>
        <w:r w:rsidRPr="00AE69FB">
          <w:rPr>
            <w:rFonts w:ascii="Arial" w:hAnsi="Arial" w:cs="Arial"/>
            <w:b w:val="0"/>
            <w:webHidden/>
            <w:sz w:val="22"/>
            <w:szCs w:val="22"/>
          </w:rPr>
          <w:t>14</w:t>
        </w:r>
        <w:r w:rsidRPr="00AE69FB">
          <w:rPr>
            <w:rFonts w:ascii="Arial" w:hAnsi="Arial" w:cs="Arial"/>
            <w:b w:val="0"/>
            <w:webHidden/>
            <w:sz w:val="22"/>
            <w:szCs w:val="22"/>
          </w:rPr>
          <w:fldChar w:fldCharType="end"/>
        </w:r>
      </w:hyperlink>
    </w:p>
    <w:p w:rsidR="00C5277E" w:rsidRPr="00AE69FB" w:rsidRDefault="00C5277E" w:rsidP="00C5277E">
      <w:pPr>
        <w:ind w:left="709" w:firstLine="0"/>
        <w:rPr>
          <w:rFonts w:ascii="Arial" w:hAnsi="Arial" w:cs="Arial"/>
          <w:sz w:val="22"/>
          <w:szCs w:val="22"/>
        </w:rPr>
      </w:pPr>
      <w:r w:rsidRPr="00AE69FB">
        <w:rPr>
          <w:rFonts w:ascii="Arial" w:hAnsi="Arial" w:cs="Arial"/>
          <w:sz w:val="22"/>
          <w:szCs w:val="22"/>
        </w:rPr>
        <w:fldChar w:fldCharType="end"/>
      </w:r>
    </w:p>
    <w:p w:rsidR="00C5277E" w:rsidRPr="00AE69FB" w:rsidRDefault="00C5277E" w:rsidP="00C5277E">
      <w:pPr>
        <w:pStyle w:val="1"/>
        <w:rPr>
          <w:rFonts w:ascii="Arial" w:hAnsi="Arial" w:cs="Arial"/>
          <w:sz w:val="22"/>
          <w:szCs w:val="22"/>
        </w:rPr>
      </w:pPr>
      <w:bookmarkStart w:id="2" w:name="_Toc360619853"/>
      <w:r w:rsidRPr="00AE69FB">
        <w:rPr>
          <w:rFonts w:ascii="Arial" w:hAnsi="Arial" w:cs="Arial"/>
          <w:sz w:val="22"/>
          <w:szCs w:val="22"/>
        </w:rPr>
        <w:lastRenderedPageBreak/>
        <w:t>ОБЩИЕ ПОЛОЖЕНИЯ</w:t>
      </w:r>
      <w:bookmarkEnd w:id="2"/>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 xml:space="preserve">Положение об обработке персональных данных в </w:t>
      </w:r>
      <w:r w:rsidRPr="00AE69FB">
        <w:rPr>
          <w:rFonts w:ascii="Arial" w:hAnsi="Arial" w:cs="Arial"/>
          <w:sz w:val="22"/>
          <w:szCs w:val="22"/>
        </w:rPr>
        <w:fldChar w:fldCharType="begin"/>
      </w:r>
      <w:r w:rsidRPr="00AE69FB">
        <w:rPr>
          <w:rFonts w:ascii="Arial" w:hAnsi="Arial" w:cs="Arial"/>
          <w:sz w:val="22"/>
          <w:szCs w:val="22"/>
        </w:rPr>
        <w:instrText xml:space="preserve"> MERGEFIELD  company_name </w:instrText>
      </w:r>
      <w:r w:rsidRPr="00AE69FB">
        <w:rPr>
          <w:rFonts w:ascii="Arial" w:hAnsi="Arial" w:cs="Arial"/>
          <w:sz w:val="22"/>
          <w:szCs w:val="22"/>
        </w:rPr>
        <w:fldChar w:fldCharType="separate"/>
      </w:r>
      <w:r>
        <w:rPr>
          <w:rFonts w:ascii="Arial" w:hAnsi="Arial" w:cs="Arial"/>
          <w:sz w:val="22"/>
          <w:szCs w:val="22"/>
        </w:rPr>
        <w:t>МОУ «СРЕДНЯЯ ОБЩЕОБРАЗОВАТЕЛЬНАЯ ШКОЛА С УГЛУБЛЕННЫМ ИЗУЧЕНИЕМ ОТДЕЛЬНЫХ ПРЕДМЕТОВ №18»</w:t>
      </w:r>
      <w:r w:rsidRPr="00AE69FB">
        <w:rPr>
          <w:rFonts w:ascii="Arial" w:hAnsi="Arial" w:cs="Arial"/>
          <w:sz w:val="22"/>
          <w:szCs w:val="22"/>
        </w:rPr>
        <w:fldChar w:fldCharType="end"/>
      </w:r>
      <w:r w:rsidRPr="00AE69FB">
        <w:rPr>
          <w:rFonts w:ascii="Arial" w:hAnsi="Arial" w:cs="Arial"/>
          <w:sz w:val="22"/>
          <w:szCs w:val="22"/>
        </w:rPr>
        <w:t xml:space="preserve"> (далее – Положение) разработано в соответствии с Федеральным законом от 27.07.2006 № 152</w:t>
      </w:r>
      <w:r w:rsidRPr="00AE69FB">
        <w:rPr>
          <w:rFonts w:ascii="Arial" w:hAnsi="Arial" w:cs="Arial"/>
          <w:sz w:val="22"/>
          <w:szCs w:val="22"/>
        </w:rPr>
        <w:noBreakHyphen/>
        <w:t>ФЗ «О персональных данных» (далее – ФЗ</w:t>
      </w:r>
      <w:r w:rsidRPr="00AE69FB">
        <w:rPr>
          <w:rFonts w:ascii="Arial" w:hAnsi="Arial" w:cs="Arial"/>
          <w:sz w:val="22"/>
          <w:szCs w:val="22"/>
        </w:rPr>
        <w:noBreakHyphen/>
        <w:t>152), Трудовым кодексом Российской Федерации (далее – ТК РФ), а также «Перечнем сведений конфиденциального характера», утвержденным Указом Президента Российской Федерации от 06.03.1997 № 188.</w:t>
      </w:r>
    </w:p>
    <w:p w:rsidR="00C5277E" w:rsidRPr="00AE69FB" w:rsidRDefault="00C5277E" w:rsidP="00C5277E">
      <w:pPr>
        <w:pStyle w:val="a3"/>
        <w:spacing w:line="360" w:lineRule="auto"/>
        <w:rPr>
          <w:rFonts w:ascii="Arial" w:hAnsi="Arial" w:cs="Arial"/>
          <w:bCs/>
          <w:sz w:val="22"/>
          <w:szCs w:val="22"/>
        </w:rPr>
      </w:pPr>
      <w:r w:rsidRPr="00AE69FB">
        <w:rPr>
          <w:rFonts w:ascii="Arial" w:hAnsi="Arial" w:cs="Arial"/>
          <w:sz w:val="22"/>
          <w:szCs w:val="22"/>
        </w:rPr>
        <w:t xml:space="preserve">Настоящее Положение определяет порядок обработки персональных данных и устанавливает общие требования к обеспечению безопасности персональных данных, обрабатываемых </w:t>
      </w:r>
      <w:r w:rsidRPr="00AE69FB">
        <w:rPr>
          <w:rFonts w:ascii="Arial" w:hAnsi="Arial" w:cs="Arial"/>
          <w:bCs/>
          <w:sz w:val="22"/>
          <w:szCs w:val="22"/>
        </w:rPr>
        <w:t xml:space="preserve">в </w:t>
      </w:r>
      <w:r w:rsidRPr="00AE69FB">
        <w:rPr>
          <w:rFonts w:ascii="Arial" w:hAnsi="Arial" w:cs="Arial"/>
          <w:sz w:val="22"/>
          <w:szCs w:val="22"/>
        </w:rPr>
        <w:fldChar w:fldCharType="begin"/>
      </w:r>
      <w:r w:rsidRPr="00AE69FB">
        <w:rPr>
          <w:rFonts w:ascii="Arial" w:hAnsi="Arial" w:cs="Arial"/>
          <w:sz w:val="22"/>
          <w:szCs w:val="22"/>
        </w:rPr>
        <w:instrText xml:space="preserve"> MERGEFIELD  company_name </w:instrText>
      </w:r>
      <w:r w:rsidRPr="00AE69FB">
        <w:rPr>
          <w:rFonts w:ascii="Arial" w:hAnsi="Arial" w:cs="Arial"/>
          <w:sz w:val="22"/>
          <w:szCs w:val="22"/>
        </w:rPr>
        <w:fldChar w:fldCharType="separate"/>
      </w:r>
      <w:r>
        <w:rPr>
          <w:rFonts w:ascii="Arial" w:hAnsi="Arial" w:cs="Arial"/>
          <w:sz w:val="22"/>
          <w:szCs w:val="22"/>
        </w:rPr>
        <w:t>МОУ «СРЕДНЯЯ ОБЩЕОБРАЗОВАТЕЛЬНАЯ ШКОЛА С УГЛУБЛЕННЫМ ИЗУЧЕНИЕМ ОТДЕЛЬНЫХ ПРЕДМЕТОВ №18»</w:t>
      </w:r>
      <w:r w:rsidRPr="00AE69FB">
        <w:rPr>
          <w:rFonts w:ascii="Arial" w:hAnsi="Arial" w:cs="Arial"/>
          <w:sz w:val="22"/>
          <w:szCs w:val="22"/>
        </w:rPr>
        <w:fldChar w:fldCharType="end"/>
      </w:r>
      <w:r w:rsidRPr="00AE69FB">
        <w:rPr>
          <w:rFonts w:ascii="Arial" w:hAnsi="Arial" w:cs="Arial"/>
          <w:bCs/>
          <w:sz w:val="22"/>
          <w:szCs w:val="22"/>
        </w:rPr>
        <w:t xml:space="preserve"> (далее – Оператор) как</w:t>
      </w:r>
      <w:r w:rsidRPr="00AE69FB" w:rsidDel="00310FEF">
        <w:rPr>
          <w:rFonts w:ascii="Arial" w:hAnsi="Arial" w:cs="Arial"/>
          <w:bCs/>
          <w:sz w:val="22"/>
          <w:szCs w:val="22"/>
        </w:rPr>
        <w:t xml:space="preserve"> </w:t>
      </w:r>
      <w:r w:rsidRPr="00AE69FB">
        <w:rPr>
          <w:rFonts w:ascii="Arial" w:hAnsi="Arial" w:cs="Arial"/>
          <w:sz w:val="22"/>
          <w:szCs w:val="22"/>
        </w:rPr>
        <w:t>с использованием средств автоматизации, так и без использования таких средств.</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В Положении используются следующие основные понятия:</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b/>
          <w:sz w:val="22"/>
          <w:szCs w:val="22"/>
        </w:rPr>
        <w:t>автоматизированная обработка персональных данных</w:t>
      </w:r>
      <w:r w:rsidRPr="00AE69FB">
        <w:rPr>
          <w:rFonts w:ascii="Arial" w:hAnsi="Arial" w:cs="Arial"/>
          <w:sz w:val="22"/>
          <w:szCs w:val="22"/>
        </w:rPr>
        <w:t xml:space="preserve"> – обработка персональных данных с помощью средств вычислительной техники;</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b/>
          <w:sz w:val="22"/>
          <w:szCs w:val="22"/>
        </w:rPr>
        <w:t>блокирование персональных данных</w:t>
      </w:r>
      <w:r w:rsidRPr="00AE69FB">
        <w:rPr>
          <w:rFonts w:ascii="Arial" w:hAnsi="Arial" w:cs="Arial"/>
          <w:sz w:val="22"/>
          <w:szCs w:val="22"/>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b/>
          <w:sz w:val="22"/>
          <w:szCs w:val="22"/>
        </w:rPr>
        <w:t>информационная система персональных данных</w:t>
      </w:r>
      <w:r w:rsidRPr="00AE69FB">
        <w:rPr>
          <w:rFonts w:ascii="Arial" w:hAnsi="Arial" w:cs="Arial"/>
          <w:sz w:val="22"/>
          <w:szCs w:val="22"/>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b/>
          <w:sz w:val="22"/>
          <w:szCs w:val="22"/>
        </w:rPr>
        <w:t>обезличивание персональных данных</w:t>
      </w:r>
      <w:r w:rsidRPr="00AE69FB">
        <w:rPr>
          <w:rFonts w:ascii="Arial" w:hAnsi="Arial" w:cs="Arial"/>
          <w:i/>
          <w:sz w:val="22"/>
          <w:szCs w:val="22"/>
        </w:rPr>
        <w:t xml:space="preserve"> – </w:t>
      </w:r>
      <w:r w:rsidRPr="00AE69FB">
        <w:rPr>
          <w:rFonts w:ascii="Arial" w:hAnsi="Arial" w:cs="Arial"/>
          <w:sz w:val="22"/>
          <w:szCs w:val="22"/>
        </w:rPr>
        <w:t>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b/>
          <w:sz w:val="22"/>
          <w:szCs w:val="22"/>
        </w:rPr>
        <w:t>обработка персональных данных</w:t>
      </w:r>
      <w:r w:rsidRPr="00AE69FB">
        <w:rPr>
          <w:rFonts w:ascii="Arial" w:hAnsi="Arial" w:cs="Arial"/>
          <w:sz w:val="22"/>
          <w:szCs w:val="22"/>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b/>
          <w:sz w:val="22"/>
          <w:szCs w:val="22"/>
        </w:rPr>
        <w:t xml:space="preserve">оператор – </w:t>
      </w:r>
      <w:r w:rsidRPr="00AE69FB">
        <w:rPr>
          <w:rFonts w:ascii="Arial" w:hAnsi="Arial" w:cs="Arial"/>
          <w:sz w:val="22"/>
          <w:szCs w:val="22"/>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b/>
          <w:sz w:val="22"/>
          <w:szCs w:val="22"/>
        </w:rPr>
        <w:t>персональные данные</w:t>
      </w:r>
      <w:r w:rsidRPr="00AE69FB">
        <w:rPr>
          <w:rFonts w:ascii="Arial" w:hAnsi="Arial" w:cs="Arial"/>
          <w:sz w:val="22"/>
          <w:szCs w:val="22"/>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b/>
          <w:sz w:val="22"/>
          <w:szCs w:val="22"/>
        </w:rPr>
        <w:lastRenderedPageBreak/>
        <w:t>предоставление персональных данных</w:t>
      </w:r>
      <w:r w:rsidRPr="00AE69FB">
        <w:rPr>
          <w:rFonts w:ascii="Arial" w:hAnsi="Arial" w:cs="Arial"/>
          <w:sz w:val="22"/>
          <w:szCs w:val="22"/>
        </w:rPr>
        <w:t xml:space="preserve"> – действия, направленные на раскрытие персональных данных определенному лицу или определенному кругу лиц;</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b/>
          <w:sz w:val="22"/>
          <w:szCs w:val="22"/>
        </w:rPr>
        <w:t>распространение персональных данных</w:t>
      </w:r>
      <w:r w:rsidRPr="00AE69FB">
        <w:rPr>
          <w:rFonts w:ascii="Arial" w:hAnsi="Arial" w:cs="Arial"/>
          <w:sz w:val="22"/>
          <w:szCs w:val="22"/>
        </w:rPr>
        <w:t xml:space="preserve">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b/>
          <w:sz w:val="22"/>
          <w:szCs w:val="22"/>
        </w:rPr>
        <w:t>трансграничная передача персональных данных</w:t>
      </w:r>
      <w:r w:rsidRPr="00AE69FB">
        <w:rPr>
          <w:rFonts w:ascii="Arial" w:hAnsi="Arial" w:cs="Arial"/>
          <w:sz w:val="22"/>
          <w:szCs w:val="22"/>
        </w:rPr>
        <w:t xml:space="preserve">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b/>
          <w:sz w:val="22"/>
          <w:szCs w:val="22"/>
        </w:rPr>
        <w:t>уничтожение персональных данных</w:t>
      </w:r>
      <w:r w:rsidRPr="00AE69FB">
        <w:rPr>
          <w:rFonts w:ascii="Arial" w:hAnsi="Arial" w:cs="Arial"/>
          <w:sz w:val="22"/>
          <w:szCs w:val="22"/>
        </w:rPr>
        <w:t xml:space="preserve"> – действия, в результате которых невозможно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Действие Положения распространяется на все структурные подразделения Оператора.</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Настоящее Положение должно быть доведено до каждого работника Оператора, осуществляющего обработку персональных данных, под роспись.</w:t>
      </w:r>
    </w:p>
    <w:p w:rsidR="00C5277E" w:rsidRPr="00AE69FB" w:rsidRDefault="00C5277E" w:rsidP="00C5277E">
      <w:pPr>
        <w:pStyle w:val="1"/>
        <w:spacing w:line="360" w:lineRule="auto"/>
        <w:rPr>
          <w:rFonts w:ascii="Arial" w:hAnsi="Arial" w:cs="Arial"/>
          <w:sz w:val="22"/>
          <w:szCs w:val="22"/>
        </w:rPr>
      </w:pPr>
      <w:bookmarkStart w:id="3" w:name="_Toc360619854"/>
      <w:r w:rsidRPr="00AE69FB">
        <w:rPr>
          <w:rFonts w:ascii="Arial" w:hAnsi="Arial" w:cs="Arial"/>
          <w:sz w:val="22"/>
          <w:szCs w:val="22"/>
        </w:rPr>
        <w:lastRenderedPageBreak/>
        <w:t>СУБЪЕКТЫ И ЦЕЛИ ОБРАБОТКИ ПЕРСОНАЛЬНЫХ ДАННЫХ</w:t>
      </w:r>
      <w:bookmarkEnd w:id="3"/>
    </w:p>
    <w:p w:rsidR="00C5277E" w:rsidRPr="00AE69FB" w:rsidRDefault="00C5277E" w:rsidP="00C5277E">
      <w:pPr>
        <w:pStyle w:val="a3"/>
        <w:spacing w:line="360" w:lineRule="auto"/>
        <w:ind w:left="707"/>
        <w:rPr>
          <w:rFonts w:ascii="Arial" w:hAnsi="Arial" w:cs="Arial"/>
          <w:sz w:val="22"/>
          <w:szCs w:val="22"/>
        </w:rPr>
      </w:pPr>
      <w:r w:rsidRPr="00AE69FB">
        <w:rPr>
          <w:rFonts w:ascii="Arial" w:hAnsi="Arial" w:cs="Arial"/>
          <w:sz w:val="22"/>
          <w:szCs w:val="22"/>
        </w:rPr>
        <w:t>Цели обработки персональных данных, основания для их обработки, возможные действия (операции), совершаемые с персональными данным, сроки обработки и состав обрабатываемых персональных категорий субъектов персональных данных, обрабатываемых у Оператора, указаны в указаны в Перечне обрабатываемых персональных данных.</w:t>
      </w:r>
    </w:p>
    <w:p w:rsidR="00C5277E" w:rsidRPr="00AE69FB" w:rsidRDefault="00C5277E" w:rsidP="00C5277E">
      <w:pPr>
        <w:pStyle w:val="1"/>
        <w:spacing w:line="360" w:lineRule="auto"/>
        <w:rPr>
          <w:rFonts w:ascii="Arial" w:hAnsi="Arial" w:cs="Arial"/>
          <w:sz w:val="22"/>
          <w:szCs w:val="22"/>
        </w:rPr>
      </w:pPr>
      <w:bookmarkStart w:id="4" w:name="_Toc279491271"/>
      <w:bookmarkStart w:id="5" w:name="_Toc360619855"/>
      <w:r w:rsidRPr="00AE69FB">
        <w:rPr>
          <w:rFonts w:ascii="Arial" w:hAnsi="Arial" w:cs="Arial"/>
          <w:sz w:val="22"/>
          <w:szCs w:val="22"/>
        </w:rPr>
        <w:lastRenderedPageBreak/>
        <w:t>ОРГАНИЗАЦИЯ ОБРАБОТКИ ПЕРСОНАЛЬНЫХ ДАННЫХ</w:t>
      </w:r>
      <w:bookmarkEnd w:id="4"/>
      <w:bookmarkEnd w:id="5"/>
    </w:p>
    <w:p w:rsidR="00C5277E" w:rsidRPr="00AE69FB" w:rsidRDefault="00C5277E" w:rsidP="00C5277E">
      <w:pPr>
        <w:pStyle w:val="2"/>
        <w:spacing w:line="360" w:lineRule="auto"/>
        <w:rPr>
          <w:rFonts w:ascii="Arial" w:hAnsi="Arial" w:cs="Arial"/>
          <w:sz w:val="22"/>
          <w:szCs w:val="22"/>
        </w:rPr>
      </w:pPr>
      <w:bookmarkStart w:id="6" w:name="_Toc360619856"/>
      <w:r w:rsidRPr="00AE69FB">
        <w:rPr>
          <w:rFonts w:ascii="Arial" w:hAnsi="Arial" w:cs="Arial"/>
          <w:sz w:val="22"/>
          <w:szCs w:val="22"/>
        </w:rPr>
        <w:t>Назначение ответственных лиц</w:t>
      </w:r>
      <w:bookmarkEnd w:id="6"/>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Для организации обработки персональных данных у Оператора назначается ответственное лицо.</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Для определения уровня защищенности информационных систем персональных данных, проверки готовности средств защиты информации к использованию, а также уничтожения персональных данных приказом руководителя Оператора назначается Комиссия по приведению в соответствие с требованиями законодательства Российской Федерации в области персональных данных (далее – Комиссия).</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В своей работе Комиссия руководствуется Положением о комиссии по приведению в соответствие с требованиями законодательства Российской Федерации в области персональных данных, утвержденным приказом руководителя Оператора.</w:t>
      </w:r>
    </w:p>
    <w:p w:rsidR="00C5277E" w:rsidRPr="00AE69FB" w:rsidRDefault="00C5277E" w:rsidP="00C5277E">
      <w:pPr>
        <w:pStyle w:val="2"/>
        <w:spacing w:line="360" w:lineRule="auto"/>
        <w:rPr>
          <w:rFonts w:ascii="Arial" w:hAnsi="Arial" w:cs="Arial"/>
          <w:sz w:val="22"/>
          <w:szCs w:val="22"/>
        </w:rPr>
      </w:pPr>
      <w:bookmarkStart w:id="7" w:name="_Toc360619857"/>
      <w:r w:rsidRPr="00AE69FB">
        <w:rPr>
          <w:rFonts w:ascii="Arial" w:hAnsi="Arial" w:cs="Arial"/>
          <w:sz w:val="22"/>
          <w:szCs w:val="22"/>
        </w:rPr>
        <w:t>Допуск работников к обработке персональных данных</w:t>
      </w:r>
      <w:bookmarkEnd w:id="7"/>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Допуск работников Оператора к обработке персональных данным осуществляется на основании приказа о назначении на должность в соответствии с Перечнем должностей и третьих лиц, имеющих доступ к персональным данным.</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Работники Оператора получают доступ к обработке персональных данных для выполнения ими служебных (трудовых) обязанностей, после выполнения следующих мероприятий:</w:t>
      </w:r>
    </w:p>
    <w:p w:rsidR="00C5277E" w:rsidRPr="00AE69FB" w:rsidRDefault="00C5277E" w:rsidP="00C5277E">
      <w:pPr>
        <w:pStyle w:val="-"/>
        <w:spacing w:line="360" w:lineRule="auto"/>
        <w:rPr>
          <w:rFonts w:ascii="Arial" w:hAnsi="Arial"/>
          <w:sz w:val="22"/>
          <w:szCs w:val="22"/>
        </w:rPr>
      </w:pPr>
      <w:r w:rsidRPr="00AE69FB">
        <w:rPr>
          <w:rFonts w:ascii="Arial" w:hAnsi="Arial"/>
          <w:sz w:val="22"/>
          <w:szCs w:val="22"/>
        </w:rPr>
        <w:t>ознакомления под роспись с руководящими документами Оператора и нормативными актами Российской Федерации по обработке и обеспечению безопасности персональных данных;</w:t>
      </w:r>
    </w:p>
    <w:p w:rsidR="00C5277E" w:rsidRPr="00AE69FB" w:rsidRDefault="00C5277E" w:rsidP="00C5277E">
      <w:pPr>
        <w:pStyle w:val="-"/>
        <w:spacing w:line="360" w:lineRule="auto"/>
        <w:rPr>
          <w:rFonts w:ascii="Arial" w:hAnsi="Arial"/>
          <w:sz w:val="22"/>
          <w:szCs w:val="22"/>
        </w:rPr>
      </w:pPr>
      <w:r w:rsidRPr="00AE69FB">
        <w:rPr>
          <w:rFonts w:ascii="Arial" w:hAnsi="Arial"/>
          <w:sz w:val="22"/>
          <w:szCs w:val="22"/>
        </w:rPr>
        <w:t>оформления письменного обязательства о неразглашении персональных данных, форма которого утверждена приказом руководителя Оператора.</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Работники Оператора, имеющие допуск к персональным данным, имеют право получать только те персональные данные, которые необходимы им для выполнения служебных (трудовых) обязанностей.</w:t>
      </w:r>
    </w:p>
    <w:p w:rsidR="00C5277E" w:rsidRPr="00AE69FB" w:rsidRDefault="00C5277E" w:rsidP="00C5277E">
      <w:pPr>
        <w:pStyle w:val="2"/>
        <w:spacing w:line="360" w:lineRule="auto"/>
        <w:rPr>
          <w:rFonts w:ascii="Arial" w:hAnsi="Arial" w:cs="Arial"/>
          <w:sz w:val="22"/>
          <w:szCs w:val="22"/>
        </w:rPr>
      </w:pPr>
      <w:bookmarkStart w:id="8" w:name="_Toc360619858"/>
      <w:r w:rsidRPr="00AE69FB">
        <w:rPr>
          <w:rFonts w:ascii="Arial" w:hAnsi="Arial" w:cs="Arial"/>
          <w:sz w:val="22"/>
          <w:szCs w:val="22"/>
        </w:rPr>
        <w:t>Получение персональных данных</w:t>
      </w:r>
      <w:bookmarkEnd w:id="8"/>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Персональные данные субъекта получаются, как правило, от него самого. В случае, если персональные данные получены не от субъекта персональных данных, Оператор до начала обработки таких персональных данных обязана уведомить субъекта о получении его персональных данных.</w:t>
      </w:r>
    </w:p>
    <w:p w:rsidR="00C5277E" w:rsidRPr="00AE69FB" w:rsidRDefault="00C5277E" w:rsidP="00C5277E">
      <w:pPr>
        <w:pStyle w:val="2"/>
        <w:spacing w:line="360" w:lineRule="auto"/>
        <w:rPr>
          <w:rFonts w:ascii="Arial" w:hAnsi="Arial" w:cs="Arial"/>
          <w:sz w:val="22"/>
          <w:szCs w:val="22"/>
        </w:rPr>
      </w:pPr>
      <w:bookmarkStart w:id="9" w:name="_Toc360619859"/>
      <w:r w:rsidRPr="00AE69FB">
        <w:rPr>
          <w:rFonts w:ascii="Arial" w:hAnsi="Arial" w:cs="Arial"/>
          <w:sz w:val="22"/>
          <w:szCs w:val="22"/>
        </w:rPr>
        <w:lastRenderedPageBreak/>
        <w:t>Систематизация, накопление, уточнение и использование персональных данных</w:t>
      </w:r>
      <w:bookmarkEnd w:id="9"/>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Систематизация, накопление, уточнение и использование персональных данных осуществляется путем оформления и ведения документов учета и баз данных субъектов персональных данных.</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Работники Оператора, имеющие доступ к персональным данным, должны обеспечить их обработку, исключающую несанкционированный доступ к ним третьих лиц.</w:t>
      </w:r>
    </w:p>
    <w:p w:rsidR="00C5277E" w:rsidRPr="00AE69FB" w:rsidRDefault="00C5277E" w:rsidP="00C5277E">
      <w:pPr>
        <w:pStyle w:val="2"/>
        <w:spacing w:line="360" w:lineRule="auto"/>
        <w:rPr>
          <w:rFonts w:ascii="Arial" w:hAnsi="Arial" w:cs="Arial"/>
          <w:sz w:val="22"/>
          <w:szCs w:val="22"/>
        </w:rPr>
      </w:pPr>
      <w:bookmarkStart w:id="10" w:name="_Toc360619860"/>
      <w:r w:rsidRPr="00AE69FB">
        <w:rPr>
          <w:rFonts w:ascii="Arial" w:hAnsi="Arial" w:cs="Arial"/>
          <w:sz w:val="22"/>
          <w:szCs w:val="22"/>
        </w:rPr>
        <w:t>Передача персональных данных</w:t>
      </w:r>
      <w:bookmarkEnd w:id="10"/>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 xml:space="preserve">Передача персональных данных субъектов третьим лицам может осуществляться только при наличии письменного согласия субъекта, если иное не предусмотрено федеральным законодательством. </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При передаче персональных данных субъектов третьим лицам, с третьим лицом должно быть подписано Соглашение о соблюдении безопасности персональных данных, переданных на обработку, форма которого утверждена приказом руководителя Оператора.</w:t>
      </w:r>
    </w:p>
    <w:p w:rsidR="00C5277E" w:rsidRPr="00AE69FB" w:rsidRDefault="00C5277E" w:rsidP="00C5277E">
      <w:pPr>
        <w:pStyle w:val="a3"/>
        <w:spacing w:line="360" w:lineRule="auto"/>
        <w:ind w:firstLine="708"/>
        <w:rPr>
          <w:rFonts w:ascii="Arial" w:hAnsi="Arial" w:cs="Arial"/>
          <w:sz w:val="22"/>
          <w:szCs w:val="22"/>
        </w:rPr>
      </w:pPr>
      <w:r w:rsidRPr="00AE69FB">
        <w:rPr>
          <w:rFonts w:ascii="Arial" w:hAnsi="Arial" w:cs="Arial"/>
          <w:sz w:val="22"/>
          <w:szCs w:val="22"/>
        </w:rPr>
        <w:t>Передача персональных данных субъектов между подразделениями Оператора должна осуществляться только между работниками, допущенными к обработке персональных данных.</w:t>
      </w:r>
    </w:p>
    <w:p w:rsidR="00C5277E" w:rsidRPr="00AE69FB" w:rsidRDefault="00C5277E" w:rsidP="00C5277E">
      <w:pPr>
        <w:pStyle w:val="2"/>
        <w:spacing w:line="360" w:lineRule="auto"/>
        <w:rPr>
          <w:rFonts w:ascii="Arial" w:hAnsi="Arial" w:cs="Arial"/>
          <w:sz w:val="22"/>
          <w:szCs w:val="22"/>
        </w:rPr>
      </w:pPr>
      <w:bookmarkStart w:id="11" w:name="_Toc360619861"/>
      <w:r w:rsidRPr="00AE69FB">
        <w:rPr>
          <w:rFonts w:ascii="Arial" w:hAnsi="Arial" w:cs="Arial"/>
          <w:sz w:val="22"/>
          <w:szCs w:val="22"/>
        </w:rPr>
        <w:t>Хранение персональных данных</w:t>
      </w:r>
      <w:bookmarkEnd w:id="11"/>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Хранение персональных данных субъектов осуществляется на бумажных и машинных носителях информации в специально выделенных хранилищах подразделений Оператора, а также в информационных системах Оператора, обеспечивающих сохранность персональных данных и их защиту от несанкционированного доступа.</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Уничтожение персональных данных в информационных системах, на машинных и бумажных носителях информации должно производиться в течение тридцати дней с даты достижения цели обработки (предельного срока хранения) персональных данных. При невозможности уничтожения персональных данных в течение тридцати дней с даты достижения цели обработки персональных данных, обеспечивается их блокирование и обеспечивает их уничтожение в срок, не превышающий шести месяцев.</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Порядок и правила учета, хранения и уничтожения персональных данных описаны в Регламенте по учету, хранению и уничтожению носителей персональных данных.</w:t>
      </w:r>
    </w:p>
    <w:p w:rsidR="00C5277E" w:rsidRPr="00AE69FB" w:rsidRDefault="00C5277E" w:rsidP="00C5277E">
      <w:pPr>
        <w:pStyle w:val="2"/>
        <w:spacing w:line="360" w:lineRule="auto"/>
        <w:rPr>
          <w:rFonts w:ascii="Arial" w:hAnsi="Arial" w:cs="Arial"/>
          <w:sz w:val="22"/>
          <w:szCs w:val="22"/>
        </w:rPr>
      </w:pPr>
      <w:bookmarkStart w:id="12" w:name="_Toc360619862"/>
      <w:r w:rsidRPr="00AE69FB">
        <w:rPr>
          <w:rFonts w:ascii="Arial" w:hAnsi="Arial" w:cs="Arial"/>
          <w:sz w:val="22"/>
          <w:szCs w:val="22"/>
        </w:rPr>
        <w:t>Уведомление об обработке персональных данных</w:t>
      </w:r>
      <w:bookmarkEnd w:id="12"/>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Согласно ст. 22 ФЗ</w:t>
      </w:r>
      <w:r w:rsidRPr="00AE69FB">
        <w:rPr>
          <w:rFonts w:ascii="Arial" w:hAnsi="Arial" w:cs="Arial"/>
          <w:sz w:val="22"/>
          <w:szCs w:val="22"/>
        </w:rPr>
        <w:noBreakHyphen/>
        <w:t>152 Оператор уведомляет Уполномоченный орган по защите прав субъектов персональных данных об обработке персональных данных.</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В случае изменения сведений, указанных в уведомлении, а также в случае прекращения обработки персональных данных Оператор также уведомляет об этом Уполномоченный орган.</w:t>
      </w:r>
    </w:p>
    <w:p w:rsidR="00C5277E" w:rsidRPr="00AE69FB" w:rsidRDefault="00C5277E" w:rsidP="00C5277E">
      <w:pPr>
        <w:pStyle w:val="1"/>
        <w:spacing w:line="360" w:lineRule="auto"/>
        <w:rPr>
          <w:rFonts w:ascii="Arial" w:hAnsi="Arial" w:cs="Arial"/>
          <w:sz w:val="22"/>
          <w:szCs w:val="22"/>
        </w:rPr>
      </w:pPr>
      <w:bookmarkStart w:id="13" w:name="_Toc360619863"/>
      <w:r w:rsidRPr="00AE69FB">
        <w:rPr>
          <w:rFonts w:ascii="Arial" w:hAnsi="Arial" w:cs="Arial"/>
          <w:sz w:val="22"/>
          <w:szCs w:val="22"/>
        </w:rPr>
        <w:lastRenderedPageBreak/>
        <w:t>ОСОБЕННОСТИ ОРГАНИЗАЦИИ ОБРАБОТКИ ПЕРСОНАЛЬНЫХ ДАННЫХ, ОСУЩЕСТВЛЯЕМОЙ БЕЗ ИСПОЛЬЗОВАНИЯ СРЕДСТВ АВТОМАТИЗАЦИИ</w:t>
      </w:r>
      <w:bookmarkEnd w:id="13"/>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Персональные данные при их обработке без использования средств автоматизации обособляются от иной информации путем фиксации их на отдельных материальных носителях персональных данных, в специальных разделах или на полях форм (бланков).</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При фиксации персональных данных на материальных носителях не допускается запись на одном материальном носителе персональных данных, цели обработки которых заведомо не совместимы. При обработке различных категорий персональных данных без использования средств автоматизации для каждой категории персональных данных должен использоваться отдельный материальный носитель.</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При использовании типовых форм документов, характер информации в которых предполагает или допускает включение в них персональных данных, должны соблюдаться следующие условия:</w:t>
      </w:r>
    </w:p>
    <w:p w:rsidR="00C5277E" w:rsidRPr="00AE69FB" w:rsidRDefault="00C5277E" w:rsidP="00C5277E">
      <w:pPr>
        <w:pStyle w:val="-"/>
        <w:spacing w:line="360" w:lineRule="auto"/>
        <w:rPr>
          <w:rFonts w:ascii="Arial" w:hAnsi="Arial"/>
          <w:sz w:val="22"/>
          <w:szCs w:val="22"/>
        </w:rPr>
      </w:pPr>
      <w:r w:rsidRPr="00AE69FB">
        <w:rPr>
          <w:rFonts w:ascii="Arial" w:hAnsi="Arial"/>
          <w:sz w:val="22"/>
          <w:szCs w:val="22"/>
        </w:rPr>
        <w:t>типовая форма должна содержать сведения о цели обработки персональных данных,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C5277E" w:rsidRPr="00AE69FB" w:rsidRDefault="00C5277E" w:rsidP="00C5277E">
      <w:pPr>
        <w:pStyle w:val="-"/>
        <w:spacing w:line="360" w:lineRule="auto"/>
        <w:rPr>
          <w:rFonts w:ascii="Arial" w:hAnsi="Arial"/>
          <w:sz w:val="22"/>
          <w:szCs w:val="22"/>
        </w:rPr>
      </w:pPr>
      <w:r w:rsidRPr="00AE69FB">
        <w:rPr>
          <w:rFonts w:ascii="Arial" w:hAnsi="Arial"/>
          <w:sz w:val="22"/>
          <w:szCs w:val="22"/>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 при необходимости получения письменного согласия на обработку персональных данных;</w:t>
      </w:r>
    </w:p>
    <w:p w:rsidR="00C5277E" w:rsidRPr="00AE69FB" w:rsidRDefault="00C5277E" w:rsidP="00C5277E">
      <w:pPr>
        <w:pStyle w:val="-"/>
        <w:spacing w:line="360" w:lineRule="auto"/>
        <w:rPr>
          <w:rFonts w:ascii="Arial" w:hAnsi="Arial"/>
          <w:sz w:val="22"/>
          <w:szCs w:val="22"/>
        </w:rPr>
      </w:pPr>
      <w:r w:rsidRPr="00AE69FB">
        <w:rPr>
          <w:rFonts w:ascii="Arial" w:hAnsi="Arial"/>
          <w:sz w:val="22"/>
          <w:szCs w:val="22"/>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C5277E" w:rsidRPr="00AE69FB" w:rsidRDefault="00C5277E" w:rsidP="00C5277E">
      <w:pPr>
        <w:pStyle w:val="-"/>
        <w:spacing w:line="360" w:lineRule="auto"/>
        <w:rPr>
          <w:rFonts w:ascii="Arial" w:hAnsi="Arial"/>
          <w:sz w:val="22"/>
          <w:szCs w:val="22"/>
        </w:rPr>
      </w:pPr>
      <w:r w:rsidRPr="00AE69FB">
        <w:rPr>
          <w:rFonts w:ascii="Arial" w:hAnsi="Arial"/>
          <w:sz w:val="22"/>
          <w:szCs w:val="22"/>
        </w:rPr>
        <w:t>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lastRenderedPageBreak/>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Уточнение персональных данных при их обработке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Лица, осуществляющие обработку персональных данных без использования средств автоматизации, должны быть проинформированы:</w:t>
      </w:r>
    </w:p>
    <w:p w:rsidR="00C5277E" w:rsidRPr="00AE69FB" w:rsidRDefault="00C5277E" w:rsidP="00C5277E">
      <w:pPr>
        <w:pStyle w:val="-"/>
        <w:spacing w:line="360" w:lineRule="auto"/>
        <w:rPr>
          <w:rFonts w:ascii="Arial" w:hAnsi="Arial"/>
          <w:sz w:val="22"/>
          <w:szCs w:val="22"/>
        </w:rPr>
      </w:pPr>
      <w:r w:rsidRPr="00AE69FB">
        <w:rPr>
          <w:rFonts w:ascii="Arial" w:hAnsi="Arial"/>
          <w:sz w:val="22"/>
          <w:szCs w:val="22"/>
        </w:rPr>
        <w:t>о факте обработки ими персональных данных, обработка которых осуществляется без использования средств автоматизации;</w:t>
      </w:r>
    </w:p>
    <w:p w:rsidR="00C5277E" w:rsidRPr="00AE69FB" w:rsidRDefault="00C5277E" w:rsidP="00C5277E">
      <w:pPr>
        <w:pStyle w:val="-"/>
        <w:spacing w:line="360" w:lineRule="auto"/>
        <w:rPr>
          <w:rFonts w:ascii="Arial" w:hAnsi="Arial"/>
          <w:sz w:val="22"/>
          <w:szCs w:val="22"/>
        </w:rPr>
      </w:pPr>
      <w:r w:rsidRPr="00AE69FB">
        <w:rPr>
          <w:rFonts w:ascii="Arial" w:hAnsi="Arial"/>
          <w:sz w:val="22"/>
          <w:szCs w:val="22"/>
        </w:rPr>
        <w:t>о категориях обрабатываемых персональных данных;</w:t>
      </w:r>
    </w:p>
    <w:p w:rsidR="00C5277E" w:rsidRPr="00AE69FB" w:rsidRDefault="00C5277E" w:rsidP="00C5277E">
      <w:pPr>
        <w:pStyle w:val="-"/>
        <w:spacing w:line="360" w:lineRule="auto"/>
        <w:rPr>
          <w:rFonts w:ascii="Arial" w:hAnsi="Arial"/>
          <w:sz w:val="22"/>
          <w:szCs w:val="22"/>
        </w:rPr>
      </w:pPr>
      <w:r w:rsidRPr="00AE69FB">
        <w:rPr>
          <w:rFonts w:ascii="Arial" w:hAnsi="Arial"/>
          <w:sz w:val="22"/>
          <w:szCs w:val="22"/>
        </w:rPr>
        <w:t>об особенностях и правилах осуществления такой обработки.</w:t>
      </w:r>
    </w:p>
    <w:p w:rsidR="00C5277E" w:rsidRPr="00AE69FB" w:rsidRDefault="00C5277E" w:rsidP="00C5277E">
      <w:pPr>
        <w:pStyle w:val="1"/>
        <w:spacing w:line="360" w:lineRule="auto"/>
        <w:rPr>
          <w:rFonts w:ascii="Arial" w:eastAsia="Calibri" w:hAnsi="Arial" w:cs="Arial"/>
          <w:sz w:val="22"/>
          <w:szCs w:val="22"/>
        </w:rPr>
      </w:pPr>
      <w:bookmarkStart w:id="14" w:name="_Toc283380693"/>
      <w:bookmarkStart w:id="15" w:name="_Toc360619864"/>
      <w:r w:rsidRPr="00AE69FB">
        <w:rPr>
          <w:rFonts w:ascii="Arial" w:eastAsia="Calibri" w:hAnsi="Arial" w:cs="Arial"/>
          <w:sz w:val="22"/>
          <w:szCs w:val="22"/>
        </w:rPr>
        <w:lastRenderedPageBreak/>
        <w:t>ОРГАНИЗАЦИЯ ЗАЩИТЫ ПЕРСОНАЛЬНЫХ ДАННЫХ</w:t>
      </w:r>
      <w:bookmarkEnd w:id="14"/>
      <w:bookmarkEnd w:id="15"/>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Персональные данные обрабатываются у Оператора как с использованием средств автоматизации, так и без использования таких средств.</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Порядок обработки и защиты персональных данных в информационных системах Оператора определяется Положением об обеспечении безопасности персональных данных</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Защита персональных данных от неправомерного их использования или утраты обеспечивается Оператором за счет собственных средств.</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Работники Оператора, которые в рамках исполнения должностных обязанностей имеют доступ к персональным данным, обязаны соблюдать режим конфиденциальности персональных данных на всех этапах их обработки.</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В отсутствие работника на его рабочем месте не должно быть документов и машинных носителей информации, содержащих персональные данные.</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Доступ работников Оператора и иных лиц в помещения, в которых осуществляется обработка и хранение персональных данных, ограничивается организационными мерами и применением системы контроля и управления доступом.</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Учитывая массовость и единые места обработки и хранения, гриф «конфиденциально» на документах, содержащих персональные данные, не ставится.</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Организацию обработки персональных данных субъектов, контроль соблюдения мер их защиты в структурных подразделениях Оператора, сотрудники которых имеют доступ к персональным данным, осуществляют их непосредственные руководители.</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Мероприятия по защите персональных данных осуществляются в соответствии с Планом мероприятий по приведению в соответствие с требованиями законодательства Российской Федерации в области персональных данных, утверждаемых руководителем Оператора.</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Разработка и осуществление мероприятий по обеспечению безопасности персональных данных, обрабатываемых в информационных системах, может осуществляться сторонними организациями на договорной основе, имеющими лицензии на право проведения соответствующих работ.</w:t>
      </w:r>
    </w:p>
    <w:p w:rsidR="00C5277E" w:rsidRPr="00AE69FB" w:rsidRDefault="00C5277E" w:rsidP="00C5277E">
      <w:pPr>
        <w:pStyle w:val="1"/>
        <w:spacing w:line="360" w:lineRule="auto"/>
        <w:rPr>
          <w:rFonts w:ascii="Arial" w:hAnsi="Arial" w:cs="Arial"/>
          <w:sz w:val="22"/>
          <w:szCs w:val="22"/>
        </w:rPr>
      </w:pPr>
      <w:bookmarkStart w:id="16" w:name="_Toc360619865"/>
      <w:r w:rsidRPr="00AE69FB">
        <w:rPr>
          <w:rFonts w:ascii="Arial" w:hAnsi="Arial" w:cs="Arial"/>
          <w:sz w:val="22"/>
          <w:szCs w:val="22"/>
        </w:rPr>
        <w:lastRenderedPageBreak/>
        <w:t>ПОРЯДОК ОБРАБОТКИ ОБРАЩЕНИЙ И ЗАПРОСОВ ПО ВОПРОСАМ ОБРАБОТКИ ПЕРСОНАЛЬНЫХ ДАННЫХ</w:t>
      </w:r>
      <w:bookmarkEnd w:id="16"/>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Порядок обработки запросов субъектов персональных данных описан в Регламенте по реагированию на запросы субъектов персональных данных.</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Порядок обработки запросов уполномоченных органов в области персональных данных описан в Регламенте по взаимодействию с органами государственной власти в области персональных данных.</w:t>
      </w:r>
    </w:p>
    <w:p w:rsidR="00C5277E" w:rsidRPr="00AE69FB" w:rsidRDefault="00C5277E" w:rsidP="00C5277E">
      <w:pPr>
        <w:pStyle w:val="1"/>
        <w:spacing w:line="360" w:lineRule="auto"/>
        <w:rPr>
          <w:rFonts w:ascii="Arial" w:hAnsi="Arial" w:cs="Arial"/>
          <w:sz w:val="22"/>
          <w:szCs w:val="22"/>
        </w:rPr>
      </w:pPr>
      <w:bookmarkStart w:id="17" w:name="_Toc360619866"/>
      <w:r w:rsidRPr="00AE69FB">
        <w:rPr>
          <w:rFonts w:ascii="Arial" w:hAnsi="Arial" w:cs="Arial"/>
          <w:sz w:val="22"/>
          <w:szCs w:val="22"/>
        </w:rPr>
        <w:lastRenderedPageBreak/>
        <w:t>ЗАКЛЮЧИТЕЛЬНЫЕ ПОЛОЖЕНИЯ</w:t>
      </w:r>
      <w:bookmarkEnd w:id="17"/>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Иные права и обязанности работников, в функции которых входит обработка персональных данных, определяются Инструкцией пользователя информационных систем персональных данных.</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Лица,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Разглашение персональных данных, их публичное раскрытие, утрата документов и иных носителей, содержащих персональные данные, а также иные нарушения обязанностей по их защите и обработке, установленных настоящим Положением, другими локальными нормативными актами (приказами, распоряжениями) Оператора, влечет наложение на сотрудника, имеющего доступ к персональным данным, дисциплинарного взыскания – замечания, выговора, увольнения.</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Работник, имеющий доступ к персональным данным и совершивший указанный дисциплинарный проступок, несет полную материальную ответственность в случае причинения его действиями ущерба работодателю (п. 7 ст. 243 ТК РФ).</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Работники Оператора, имеющие доступ к персональным данным, виновные в их незаконном разглашении или использовании без согласия субъектов персональных данных из корыстной или иной личной заинтересованности и причинившие крупный ущерб, несут уголовную ответственность в соответствии со ст. 183 Уголовного кодекса Российской Федерации.</w:t>
      </w:r>
    </w:p>
    <w:p w:rsidR="00C5277E" w:rsidRPr="00AE69FB" w:rsidRDefault="00C5277E" w:rsidP="00C5277E">
      <w:pPr>
        <w:pStyle w:val="a3"/>
        <w:spacing w:line="360" w:lineRule="auto"/>
        <w:rPr>
          <w:rFonts w:ascii="Arial" w:hAnsi="Arial" w:cs="Arial"/>
          <w:sz w:val="22"/>
          <w:szCs w:val="22"/>
        </w:rPr>
      </w:pPr>
      <w:r w:rsidRPr="00AE69FB">
        <w:rPr>
          <w:rFonts w:ascii="Arial" w:hAnsi="Arial" w:cs="Arial"/>
          <w:sz w:val="22"/>
          <w:szCs w:val="22"/>
        </w:rPr>
        <w:t>Обновление и актуализация настоящего положения осуществляется в соответствии с Регламент по проведению контрольных мероприятий и реагированию на инциденты информационной безопасности.</w:t>
      </w:r>
    </w:p>
    <w:p w:rsidR="00C5277E" w:rsidRPr="00AE69FB" w:rsidRDefault="00C5277E" w:rsidP="00C5277E">
      <w:pPr>
        <w:rPr>
          <w:rFonts w:ascii="Arial" w:hAnsi="Arial" w:cs="Arial"/>
          <w:sz w:val="22"/>
          <w:szCs w:val="22"/>
        </w:rPr>
      </w:pPr>
    </w:p>
    <w:p w:rsidR="00B447C1" w:rsidRDefault="00B447C1"/>
    <w:sectPr w:rsidR="00B447C1" w:rsidSect="0067415A">
      <w:headerReference w:type="default" r:id="rId9"/>
      <w:pgSz w:w="11906" w:h="16838"/>
      <w:pgMar w:top="851" w:right="567" w:bottom="851" w:left="1134" w:header="567"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C9E" w:rsidRDefault="00C5277E" w:rsidP="00D22132">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E6C9E" w:rsidRDefault="00C5277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911986"/>
      <w:docPartObj>
        <w:docPartGallery w:val="Page Numbers (Bottom of Page)"/>
        <w:docPartUnique/>
      </w:docPartObj>
    </w:sdtPr>
    <w:sdtEndPr/>
    <w:sdtContent>
      <w:p w:rsidR="004E6C9E" w:rsidRDefault="00C5277E">
        <w:pPr>
          <w:pStyle w:val="a7"/>
        </w:pPr>
        <w:r>
          <w:fldChar w:fldCharType="begin"/>
        </w:r>
        <w:r>
          <w:instrText>PAGE   \* MERGEFORMAT</w:instrText>
        </w:r>
        <w:r>
          <w:fldChar w:fldCharType="separate"/>
        </w:r>
        <w:r>
          <w:rPr>
            <w:noProof/>
          </w:rPr>
          <w:t>2</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C9E" w:rsidRDefault="00C5277E" w:rsidP="00D22132">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E6C9E" w:rsidRDefault="00C527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C9E" w:rsidRDefault="00C5277E" w:rsidP="00BA7022">
    <w:pPr>
      <w:pStyle w:val="a5"/>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13FC0"/>
    <w:multiLevelType w:val="multilevel"/>
    <w:tmpl w:val="5178BA0A"/>
    <w:lvl w:ilvl="0">
      <w:start w:val="1"/>
      <w:numFmt w:val="decimal"/>
      <w:pStyle w:val="1"/>
      <w:lvlText w:val="%1"/>
      <w:lvlJc w:val="left"/>
      <w:pPr>
        <w:ind w:left="1069" w:hanging="360"/>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2"/>
      <w:lvlText w:val="%1.%2"/>
      <w:lvlJc w:val="left"/>
      <w:pPr>
        <w:tabs>
          <w:tab w:val="num" w:pos="1429"/>
        </w:tabs>
        <w:ind w:left="709" w:firstLine="0"/>
      </w:pPr>
      <w:rPr>
        <w:rFonts w:hint="default"/>
        <w:b/>
        <w:i w:val="0"/>
      </w:rPr>
    </w:lvl>
    <w:lvl w:ilvl="2">
      <w:start w:val="1"/>
      <w:numFmt w:val="decimal"/>
      <w:pStyle w:val="3"/>
      <w:lvlText w:val="%1.%2.%3"/>
      <w:lvlJc w:val="left"/>
      <w:pPr>
        <w:tabs>
          <w:tab w:val="num" w:pos="1645"/>
        </w:tabs>
        <w:ind w:left="925" w:firstLine="0"/>
      </w:pPr>
      <w:rPr>
        <w:rFonts w:hint="default"/>
        <w:b w:val="0"/>
      </w:rPr>
    </w:lvl>
    <w:lvl w:ilvl="3">
      <w:start w:val="1"/>
      <w:numFmt w:val="decimal"/>
      <w:pStyle w:val="4"/>
      <w:lvlText w:val="%1.%2.%3.%4"/>
      <w:lvlJc w:val="left"/>
      <w:pPr>
        <w:tabs>
          <w:tab w:val="num" w:pos="1279"/>
        </w:tabs>
        <w:ind w:left="199" w:firstLine="0"/>
      </w:pPr>
      <w:rPr>
        <w:rFonts w:hint="default"/>
      </w:rPr>
    </w:lvl>
    <w:lvl w:ilvl="4">
      <w:start w:val="1"/>
      <w:numFmt w:val="decimal"/>
      <w:lvlText w:val="%1.%2.%3.%4.%5"/>
      <w:lvlJc w:val="left"/>
      <w:pPr>
        <w:tabs>
          <w:tab w:val="num" w:pos="2149"/>
        </w:tabs>
        <w:ind w:left="709" w:firstLine="0"/>
      </w:pPr>
      <w:rPr>
        <w:rFonts w:hint="default"/>
      </w:rPr>
    </w:lvl>
    <w:lvl w:ilvl="5">
      <w:start w:val="1"/>
      <w:numFmt w:val="decimal"/>
      <w:lvlText w:val="%1.%2.%3.%4.%5.%6"/>
      <w:lvlJc w:val="left"/>
      <w:pPr>
        <w:tabs>
          <w:tab w:val="num" w:pos="2509"/>
        </w:tabs>
        <w:ind w:left="709" w:firstLine="0"/>
      </w:pPr>
      <w:rPr>
        <w:rFonts w:hint="default"/>
      </w:rPr>
    </w:lvl>
    <w:lvl w:ilvl="6">
      <w:start w:val="1"/>
      <w:numFmt w:val="decimal"/>
      <w:lvlText w:val="%1.%2.%3.%4.%5.%6.%7"/>
      <w:lvlJc w:val="left"/>
      <w:pPr>
        <w:tabs>
          <w:tab w:val="num" w:pos="2509"/>
        </w:tabs>
        <w:ind w:left="709" w:firstLine="0"/>
      </w:pPr>
      <w:rPr>
        <w:rFonts w:hint="default"/>
      </w:rPr>
    </w:lvl>
    <w:lvl w:ilvl="7">
      <w:start w:val="1"/>
      <w:numFmt w:val="decimal"/>
      <w:lvlText w:val="%1.%2.%3.%4.%5.%6.%7.%8"/>
      <w:lvlJc w:val="left"/>
      <w:pPr>
        <w:tabs>
          <w:tab w:val="num" w:pos="2869"/>
        </w:tabs>
        <w:ind w:left="709" w:firstLine="0"/>
      </w:pPr>
      <w:rPr>
        <w:rFonts w:hint="default"/>
      </w:rPr>
    </w:lvl>
    <w:lvl w:ilvl="8">
      <w:start w:val="1"/>
      <w:numFmt w:val="decimal"/>
      <w:lvlText w:val="%1.%2.%3.%4.%5.%6.%7.%8.%9"/>
      <w:lvlJc w:val="left"/>
      <w:pPr>
        <w:tabs>
          <w:tab w:val="num" w:pos="3229"/>
        </w:tabs>
        <w:ind w:left="709" w:firstLine="0"/>
      </w:pPr>
      <w:rPr>
        <w:rFonts w:hint="default"/>
      </w:rPr>
    </w:lvl>
  </w:abstractNum>
  <w:abstractNum w:abstractNumId="1">
    <w:nsid w:val="68EE49FF"/>
    <w:multiLevelType w:val="hybridMultilevel"/>
    <w:tmpl w:val="DA660CB4"/>
    <w:lvl w:ilvl="0" w:tplc="D728BEB4">
      <w:start w:val="1"/>
      <w:numFmt w:val="bullet"/>
      <w:pStyle w:val="-"/>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77E"/>
    <w:rsid w:val="00B447C1"/>
    <w:rsid w:val="00C52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1" w:qFormat="1"/>
    <w:lsdException w:name="heading 3" w:uiPriority="22" w:qFormat="1"/>
    <w:lsdException w:name="heading 4" w:uiPriority="2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77E"/>
    <w:pPr>
      <w:spacing w:before="120" w:after="120"/>
      <w:ind w:firstLine="709"/>
      <w:jc w:val="both"/>
    </w:pPr>
    <w:rPr>
      <w:rFonts w:ascii="Times New Roman" w:eastAsia="Times New Roman" w:hAnsi="Times New Roman" w:cs="Times New Roman"/>
      <w:sz w:val="24"/>
      <w:szCs w:val="24"/>
      <w:lang w:eastAsia="ru-RU"/>
    </w:rPr>
  </w:style>
  <w:style w:type="paragraph" w:styleId="1">
    <w:name w:val="heading 1"/>
    <w:aliases w:val="Заголов,Глава,h1,Level 1 Topic Heading,Section,1,app heading 1,ITT t1,II+,I,H11,H12,H13,H14,H15,H16,H17,H18,H111,H121,H131,H141,H151,H161,H171,H19,H112,H122,H132,H142,H152,H162,H172,H181,H1111,H1211,H1311,H1411,H1511,H1611,H1711,H110,H113,H1"/>
    <w:basedOn w:val="a"/>
    <w:next w:val="a"/>
    <w:link w:val="10"/>
    <w:uiPriority w:val="9"/>
    <w:unhideWhenUsed/>
    <w:qFormat/>
    <w:rsid w:val="00C5277E"/>
    <w:pPr>
      <w:keepNext/>
      <w:pageBreakBefore/>
      <w:numPr>
        <w:numId w:val="1"/>
      </w:numPr>
      <w:ind w:left="0" w:firstLine="709"/>
      <w:outlineLvl w:val="0"/>
    </w:pPr>
    <w:rPr>
      <w:b/>
      <w:bCs/>
      <w:kern w:val="32"/>
      <w:szCs w:val="32"/>
    </w:rPr>
  </w:style>
  <w:style w:type="paragraph" w:styleId="2">
    <w:name w:val="heading 2"/>
    <w:aliases w:val="H2,H21,H22,H23,H24,H211,H221,H231,H25,H212,H222,H232,H26,H213,H27,H214,H223,H233,H241,H2111,H2211,H2311,H251,H2121,H2221,H2321,H261,H2131,H28,H215,H224,H234,H242,H2112,H2212,H2312,H252,H2122,H2222,H2322,H262,H2132,H29,H216,H225,H235,H243,h2"/>
    <w:basedOn w:val="a"/>
    <w:next w:val="a"/>
    <w:link w:val="20"/>
    <w:uiPriority w:val="21"/>
    <w:unhideWhenUsed/>
    <w:qFormat/>
    <w:rsid w:val="00C5277E"/>
    <w:pPr>
      <w:keepNext/>
      <w:numPr>
        <w:ilvl w:val="1"/>
        <w:numId w:val="1"/>
      </w:numPr>
      <w:tabs>
        <w:tab w:val="clear" w:pos="1429"/>
      </w:tabs>
      <w:ind w:left="0" w:firstLine="709"/>
      <w:contextualSpacing/>
      <w:outlineLvl w:val="1"/>
    </w:pPr>
    <w:rPr>
      <w:b/>
      <w:bCs/>
      <w:iCs/>
      <w:szCs w:val="28"/>
    </w:rPr>
  </w:style>
  <w:style w:type="paragraph" w:styleId="3">
    <w:name w:val="heading 3"/>
    <w:aliases w:val="H3,H31,H32,H311,H33,H34,H35,H321,H312,H3111,H313,H322,H3112,H36,H37,H38,H39,H310,H314,H315,H316,H317,H318,H319,H320,H323,H3110,H324,H325,H326,H327,H328,H329,H330,H331,H332,Map,Minor,3,Level 1 - 1,h33,h34,h35,h36,h37,h38,h39,h310,h311,h321,h3"/>
    <w:basedOn w:val="a"/>
    <w:next w:val="a"/>
    <w:link w:val="30"/>
    <w:uiPriority w:val="22"/>
    <w:unhideWhenUsed/>
    <w:qFormat/>
    <w:rsid w:val="00C5277E"/>
    <w:pPr>
      <w:keepNext/>
      <w:numPr>
        <w:ilvl w:val="2"/>
        <w:numId w:val="1"/>
      </w:numPr>
      <w:outlineLvl w:val="2"/>
    </w:pPr>
    <w:rPr>
      <w:bCs/>
      <w:szCs w:val="26"/>
    </w:rPr>
  </w:style>
  <w:style w:type="paragraph" w:styleId="4">
    <w:name w:val="heading 4"/>
    <w:aliases w:val="Заголовок 4 (Приложение),H4,h4,Level 4 Topic Heading,Заголовок 4 дополнительный,Параграф,Sub-Minor,Case Sub-Header,heading4,4,I4,l4,I41,41,l41,heading41,(Shift Ctrl 4),Titre 41,t4.T4,4heading,a.,4 dash,d,4 dash1,d1,31,h41,a.1,4 dash2,d2,32,h"/>
    <w:basedOn w:val="a"/>
    <w:next w:val="a"/>
    <w:link w:val="40"/>
    <w:uiPriority w:val="23"/>
    <w:unhideWhenUsed/>
    <w:qFormat/>
    <w:rsid w:val="00C5277E"/>
    <w:pPr>
      <w:keepNext/>
      <w:numPr>
        <w:ilvl w:val="3"/>
        <w:numId w:val="1"/>
      </w:numPr>
      <w:tabs>
        <w:tab w:val="left" w:pos="1560"/>
      </w:tabs>
      <w:outlineLvl w:val="3"/>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 Знак,Глава Знак,h1 Знак,Level 1 Topic Heading Знак,Section Знак,1 Знак,app heading 1 Знак,ITT t1 Знак,II+ Знак,I Знак,H11 Знак,H12 Знак,H13 Знак,H14 Знак,H15 Знак,H16 Знак,H17 Знак,H18 Знак,H111 Знак,H121 Знак,H131 Знак,H19 Знак"/>
    <w:basedOn w:val="a0"/>
    <w:link w:val="1"/>
    <w:uiPriority w:val="9"/>
    <w:rsid w:val="00C5277E"/>
    <w:rPr>
      <w:rFonts w:ascii="Times New Roman" w:eastAsia="Times New Roman" w:hAnsi="Times New Roman" w:cs="Times New Roman"/>
      <w:b/>
      <w:bCs/>
      <w:kern w:val="32"/>
      <w:sz w:val="24"/>
      <w:szCs w:val="32"/>
      <w:lang w:eastAsia="ru-RU"/>
    </w:rPr>
  </w:style>
  <w:style w:type="character" w:customStyle="1" w:styleId="20">
    <w:name w:val="Заголовок 2 Знак"/>
    <w:aliases w:val="H2 Знак,H21 Знак,H22 Знак,H23 Знак,H24 Знак,H211 Знак,H221 Знак,H231 Знак,H25 Знак,H212 Знак,H222 Знак,H232 Знак,H26 Знак,H213 Знак,H27 Знак,H214 Знак,H223 Знак,H233 Знак,H241 Знак,H2111 Знак,H2211 Знак,H2311 Знак,H251 Знак,H2121 Знак"/>
    <w:basedOn w:val="a0"/>
    <w:link w:val="2"/>
    <w:uiPriority w:val="21"/>
    <w:rsid w:val="00C5277E"/>
    <w:rPr>
      <w:rFonts w:ascii="Times New Roman" w:eastAsia="Times New Roman" w:hAnsi="Times New Roman" w:cs="Times New Roman"/>
      <w:b/>
      <w:bCs/>
      <w:iCs/>
      <w:sz w:val="24"/>
      <w:szCs w:val="28"/>
      <w:lang w:eastAsia="ru-RU"/>
    </w:rPr>
  </w:style>
  <w:style w:type="character" w:customStyle="1" w:styleId="30">
    <w:name w:val="Заголовок 3 Знак"/>
    <w:basedOn w:val="a0"/>
    <w:link w:val="3"/>
    <w:uiPriority w:val="22"/>
    <w:rsid w:val="00C5277E"/>
    <w:rPr>
      <w:rFonts w:ascii="Times New Roman" w:eastAsia="Times New Roman" w:hAnsi="Times New Roman" w:cs="Times New Roman"/>
      <w:bCs/>
      <w:sz w:val="24"/>
      <w:szCs w:val="26"/>
      <w:lang w:eastAsia="ru-RU"/>
    </w:rPr>
  </w:style>
  <w:style w:type="character" w:customStyle="1" w:styleId="40">
    <w:name w:val="Заголовок 4 Знак"/>
    <w:basedOn w:val="a0"/>
    <w:link w:val="4"/>
    <w:uiPriority w:val="23"/>
    <w:rsid w:val="00C5277E"/>
    <w:rPr>
      <w:rFonts w:ascii="Times New Roman" w:eastAsia="Times New Roman" w:hAnsi="Times New Roman" w:cs="Times New Roman"/>
      <w:bCs/>
      <w:sz w:val="24"/>
      <w:szCs w:val="28"/>
      <w:lang w:eastAsia="ru-RU"/>
    </w:rPr>
  </w:style>
  <w:style w:type="paragraph" w:styleId="11">
    <w:name w:val="toc 1"/>
    <w:basedOn w:val="a"/>
    <w:next w:val="a"/>
    <w:uiPriority w:val="39"/>
    <w:unhideWhenUsed/>
    <w:qFormat/>
    <w:rsid w:val="00C5277E"/>
    <w:pPr>
      <w:keepNext/>
      <w:ind w:left="284" w:hanging="284"/>
    </w:pPr>
    <w:rPr>
      <w:b/>
    </w:rPr>
  </w:style>
  <w:style w:type="paragraph" w:styleId="21">
    <w:name w:val="toc 2"/>
    <w:basedOn w:val="a"/>
    <w:next w:val="a"/>
    <w:uiPriority w:val="39"/>
    <w:unhideWhenUsed/>
    <w:qFormat/>
    <w:rsid w:val="00C5277E"/>
    <w:pPr>
      <w:ind w:left="851" w:hanging="567"/>
    </w:pPr>
  </w:style>
  <w:style w:type="paragraph" w:customStyle="1" w:styleId="a3">
    <w:name w:val="а_основной (абзац)"/>
    <w:basedOn w:val="a"/>
    <w:link w:val="a4"/>
    <w:qFormat/>
    <w:rsid w:val="00C5277E"/>
  </w:style>
  <w:style w:type="character" w:customStyle="1" w:styleId="a4">
    <w:name w:val="а_основной (абзац) Знак"/>
    <w:link w:val="a3"/>
    <w:rsid w:val="00C5277E"/>
    <w:rPr>
      <w:rFonts w:ascii="Times New Roman" w:eastAsia="Times New Roman" w:hAnsi="Times New Roman" w:cs="Times New Roman"/>
      <w:sz w:val="24"/>
      <w:szCs w:val="24"/>
      <w:lang w:eastAsia="ru-RU"/>
    </w:rPr>
  </w:style>
  <w:style w:type="paragraph" w:customStyle="1" w:styleId="-">
    <w:name w:val="- список"/>
    <w:basedOn w:val="a"/>
    <w:link w:val="-0"/>
    <w:uiPriority w:val="1"/>
    <w:qFormat/>
    <w:rsid w:val="00C5277E"/>
    <w:pPr>
      <w:numPr>
        <w:numId w:val="2"/>
      </w:numPr>
      <w:ind w:left="1276" w:hanging="567"/>
      <w:contextualSpacing/>
    </w:pPr>
    <w:rPr>
      <w:rFonts w:cs="Arial"/>
    </w:rPr>
  </w:style>
  <w:style w:type="character" w:customStyle="1" w:styleId="-0">
    <w:name w:val="- список Знак"/>
    <w:link w:val="-"/>
    <w:uiPriority w:val="1"/>
    <w:rsid w:val="00C5277E"/>
    <w:rPr>
      <w:rFonts w:ascii="Times New Roman" w:eastAsia="Times New Roman" w:hAnsi="Times New Roman" w:cs="Arial"/>
      <w:sz w:val="24"/>
      <w:szCs w:val="24"/>
      <w:lang w:eastAsia="ru-RU"/>
    </w:rPr>
  </w:style>
  <w:style w:type="paragraph" w:styleId="a5">
    <w:name w:val="header"/>
    <w:link w:val="a6"/>
    <w:unhideWhenUsed/>
    <w:qFormat/>
    <w:rsid w:val="00C5277E"/>
    <w:pPr>
      <w:tabs>
        <w:tab w:val="right" w:pos="9355"/>
      </w:tabs>
      <w:spacing w:before="60" w:after="60" w:line="240" w:lineRule="auto"/>
      <w:jc w:val="center"/>
    </w:pPr>
    <w:rPr>
      <w:rFonts w:ascii="Times New Roman" w:eastAsia="Times New Roman" w:hAnsi="Times New Roman" w:cs="Arial"/>
      <w:sz w:val="20"/>
      <w:szCs w:val="20"/>
      <w:lang w:eastAsia="ru-RU"/>
    </w:rPr>
  </w:style>
  <w:style w:type="character" w:customStyle="1" w:styleId="a6">
    <w:name w:val="Верхний колонтитул Знак"/>
    <w:basedOn w:val="a0"/>
    <w:link w:val="a5"/>
    <w:rsid w:val="00C5277E"/>
    <w:rPr>
      <w:rFonts w:ascii="Times New Roman" w:eastAsia="Times New Roman" w:hAnsi="Times New Roman" w:cs="Arial"/>
      <w:sz w:val="20"/>
      <w:szCs w:val="20"/>
      <w:lang w:eastAsia="ru-RU"/>
    </w:rPr>
  </w:style>
  <w:style w:type="paragraph" w:styleId="a7">
    <w:name w:val="footer"/>
    <w:link w:val="a8"/>
    <w:uiPriority w:val="99"/>
    <w:unhideWhenUsed/>
    <w:rsid w:val="00C5277E"/>
    <w:pPr>
      <w:tabs>
        <w:tab w:val="center" w:pos="4677"/>
        <w:tab w:val="right" w:pos="9355"/>
      </w:tabs>
      <w:spacing w:after="0" w:line="240" w:lineRule="auto"/>
      <w:jc w:val="right"/>
    </w:pPr>
    <w:rPr>
      <w:rFonts w:ascii="Arial" w:eastAsia="Times New Roman" w:hAnsi="Arial" w:cs="Arial"/>
      <w:sz w:val="20"/>
      <w:szCs w:val="24"/>
      <w:lang w:eastAsia="ru-RU"/>
    </w:rPr>
  </w:style>
  <w:style w:type="character" w:customStyle="1" w:styleId="a8">
    <w:name w:val="Нижний колонтитул Знак"/>
    <w:basedOn w:val="a0"/>
    <w:link w:val="a7"/>
    <w:uiPriority w:val="99"/>
    <w:rsid w:val="00C5277E"/>
    <w:rPr>
      <w:rFonts w:ascii="Arial" w:eastAsia="Times New Roman" w:hAnsi="Arial" w:cs="Arial"/>
      <w:sz w:val="20"/>
      <w:szCs w:val="24"/>
      <w:lang w:eastAsia="ru-RU"/>
    </w:rPr>
  </w:style>
  <w:style w:type="character" w:styleId="a9">
    <w:name w:val="Hyperlink"/>
    <w:uiPriority w:val="99"/>
    <w:unhideWhenUsed/>
    <w:rsid w:val="00C5277E"/>
    <w:rPr>
      <w:color w:val="0000FF"/>
      <w:u w:val="single"/>
    </w:rPr>
  </w:style>
  <w:style w:type="character" w:styleId="aa">
    <w:name w:val="page number"/>
    <w:rsid w:val="00C5277E"/>
  </w:style>
  <w:style w:type="paragraph" w:customStyle="1" w:styleId="ab">
    <w:name w:val="Титул(особый)"/>
    <w:link w:val="ac"/>
    <w:uiPriority w:val="17"/>
    <w:qFormat/>
    <w:rsid w:val="00C5277E"/>
    <w:pPr>
      <w:spacing w:after="0" w:line="240" w:lineRule="auto"/>
    </w:pPr>
    <w:rPr>
      <w:rFonts w:ascii="Times New Roman" w:eastAsia="Times New Roman" w:hAnsi="Times New Roman" w:cs="Times New Roman"/>
      <w:sz w:val="28"/>
      <w:szCs w:val="28"/>
      <w:lang w:eastAsia="ru-RU"/>
    </w:rPr>
  </w:style>
  <w:style w:type="character" w:customStyle="1" w:styleId="ac">
    <w:name w:val="Титул(особый) Знак"/>
    <w:link w:val="ab"/>
    <w:uiPriority w:val="17"/>
    <w:rsid w:val="00C5277E"/>
    <w:rPr>
      <w:rFonts w:ascii="Times New Roman" w:eastAsia="Times New Roman" w:hAnsi="Times New Roman" w:cs="Times New Roman"/>
      <w:sz w:val="28"/>
      <w:szCs w:val="28"/>
      <w:lang w:eastAsia="ru-RU"/>
    </w:rPr>
  </w:style>
  <w:style w:type="paragraph" w:customStyle="1" w:styleId="ad">
    <w:name w:val="Содержание"/>
    <w:basedOn w:val="a"/>
    <w:link w:val="ae"/>
    <w:qFormat/>
    <w:rsid w:val="00C5277E"/>
    <w:pPr>
      <w:keepNext/>
      <w:pageBreakBefore/>
      <w:jc w:val="center"/>
    </w:pPr>
    <w:rPr>
      <w:b/>
    </w:rPr>
  </w:style>
  <w:style w:type="character" w:customStyle="1" w:styleId="ae">
    <w:name w:val="Содержание Знак"/>
    <w:link w:val="ad"/>
    <w:rsid w:val="00C5277E"/>
    <w:rPr>
      <w:rFonts w:ascii="Times New Roman" w:eastAsia="Times New Roman" w:hAnsi="Times New Roman" w:cs="Times New Roman"/>
      <w:b/>
      <w:sz w:val="24"/>
      <w:szCs w:val="24"/>
      <w:lang w:eastAsia="ru-RU"/>
    </w:rPr>
  </w:style>
  <w:style w:type="paragraph" w:customStyle="1" w:styleId="af">
    <w:name w:val="Абзац"/>
    <w:basedOn w:val="a"/>
    <w:qFormat/>
    <w:rsid w:val="00C5277E"/>
    <w:pPr>
      <w:spacing w:before="0" w:line="240" w:lineRule="auto"/>
    </w:pPr>
    <w:rPr>
      <w:rFonts w:ascii="Calibri" w:hAnsi="Calibri" w:cs="Gautam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1" w:qFormat="1"/>
    <w:lsdException w:name="heading 3" w:uiPriority="22" w:qFormat="1"/>
    <w:lsdException w:name="heading 4" w:uiPriority="2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77E"/>
    <w:pPr>
      <w:spacing w:before="120" w:after="120"/>
      <w:ind w:firstLine="709"/>
      <w:jc w:val="both"/>
    </w:pPr>
    <w:rPr>
      <w:rFonts w:ascii="Times New Roman" w:eastAsia="Times New Roman" w:hAnsi="Times New Roman" w:cs="Times New Roman"/>
      <w:sz w:val="24"/>
      <w:szCs w:val="24"/>
      <w:lang w:eastAsia="ru-RU"/>
    </w:rPr>
  </w:style>
  <w:style w:type="paragraph" w:styleId="1">
    <w:name w:val="heading 1"/>
    <w:aliases w:val="Заголов,Глава,h1,Level 1 Topic Heading,Section,1,app heading 1,ITT t1,II+,I,H11,H12,H13,H14,H15,H16,H17,H18,H111,H121,H131,H141,H151,H161,H171,H19,H112,H122,H132,H142,H152,H162,H172,H181,H1111,H1211,H1311,H1411,H1511,H1611,H1711,H110,H113,H1"/>
    <w:basedOn w:val="a"/>
    <w:next w:val="a"/>
    <w:link w:val="10"/>
    <w:uiPriority w:val="9"/>
    <w:unhideWhenUsed/>
    <w:qFormat/>
    <w:rsid w:val="00C5277E"/>
    <w:pPr>
      <w:keepNext/>
      <w:pageBreakBefore/>
      <w:numPr>
        <w:numId w:val="1"/>
      </w:numPr>
      <w:ind w:left="0" w:firstLine="709"/>
      <w:outlineLvl w:val="0"/>
    </w:pPr>
    <w:rPr>
      <w:b/>
      <w:bCs/>
      <w:kern w:val="32"/>
      <w:szCs w:val="32"/>
    </w:rPr>
  </w:style>
  <w:style w:type="paragraph" w:styleId="2">
    <w:name w:val="heading 2"/>
    <w:aliases w:val="H2,H21,H22,H23,H24,H211,H221,H231,H25,H212,H222,H232,H26,H213,H27,H214,H223,H233,H241,H2111,H2211,H2311,H251,H2121,H2221,H2321,H261,H2131,H28,H215,H224,H234,H242,H2112,H2212,H2312,H252,H2122,H2222,H2322,H262,H2132,H29,H216,H225,H235,H243,h2"/>
    <w:basedOn w:val="a"/>
    <w:next w:val="a"/>
    <w:link w:val="20"/>
    <w:uiPriority w:val="21"/>
    <w:unhideWhenUsed/>
    <w:qFormat/>
    <w:rsid w:val="00C5277E"/>
    <w:pPr>
      <w:keepNext/>
      <w:numPr>
        <w:ilvl w:val="1"/>
        <w:numId w:val="1"/>
      </w:numPr>
      <w:tabs>
        <w:tab w:val="clear" w:pos="1429"/>
      </w:tabs>
      <w:ind w:left="0" w:firstLine="709"/>
      <w:contextualSpacing/>
      <w:outlineLvl w:val="1"/>
    </w:pPr>
    <w:rPr>
      <w:b/>
      <w:bCs/>
      <w:iCs/>
      <w:szCs w:val="28"/>
    </w:rPr>
  </w:style>
  <w:style w:type="paragraph" w:styleId="3">
    <w:name w:val="heading 3"/>
    <w:aliases w:val="H3,H31,H32,H311,H33,H34,H35,H321,H312,H3111,H313,H322,H3112,H36,H37,H38,H39,H310,H314,H315,H316,H317,H318,H319,H320,H323,H3110,H324,H325,H326,H327,H328,H329,H330,H331,H332,Map,Minor,3,Level 1 - 1,h33,h34,h35,h36,h37,h38,h39,h310,h311,h321,h3"/>
    <w:basedOn w:val="a"/>
    <w:next w:val="a"/>
    <w:link w:val="30"/>
    <w:uiPriority w:val="22"/>
    <w:unhideWhenUsed/>
    <w:qFormat/>
    <w:rsid w:val="00C5277E"/>
    <w:pPr>
      <w:keepNext/>
      <w:numPr>
        <w:ilvl w:val="2"/>
        <w:numId w:val="1"/>
      </w:numPr>
      <w:outlineLvl w:val="2"/>
    </w:pPr>
    <w:rPr>
      <w:bCs/>
      <w:szCs w:val="26"/>
    </w:rPr>
  </w:style>
  <w:style w:type="paragraph" w:styleId="4">
    <w:name w:val="heading 4"/>
    <w:aliases w:val="Заголовок 4 (Приложение),H4,h4,Level 4 Topic Heading,Заголовок 4 дополнительный,Параграф,Sub-Minor,Case Sub-Header,heading4,4,I4,l4,I41,41,l41,heading41,(Shift Ctrl 4),Titre 41,t4.T4,4heading,a.,4 dash,d,4 dash1,d1,31,h41,a.1,4 dash2,d2,32,h"/>
    <w:basedOn w:val="a"/>
    <w:next w:val="a"/>
    <w:link w:val="40"/>
    <w:uiPriority w:val="23"/>
    <w:unhideWhenUsed/>
    <w:qFormat/>
    <w:rsid w:val="00C5277E"/>
    <w:pPr>
      <w:keepNext/>
      <w:numPr>
        <w:ilvl w:val="3"/>
        <w:numId w:val="1"/>
      </w:numPr>
      <w:tabs>
        <w:tab w:val="left" w:pos="1560"/>
      </w:tabs>
      <w:outlineLvl w:val="3"/>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 Знак,Глава Знак,h1 Знак,Level 1 Topic Heading Знак,Section Знак,1 Знак,app heading 1 Знак,ITT t1 Знак,II+ Знак,I Знак,H11 Знак,H12 Знак,H13 Знак,H14 Знак,H15 Знак,H16 Знак,H17 Знак,H18 Знак,H111 Знак,H121 Знак,H131 Знак,H19 Знак"/>
    <w:basedOn w:val="a0"/>
    <w:link w:val="1"/>
    <w:uiPriority w:val="9"/>
    <w:rsid w:val="00C5277E"/>
    <w:rPr>
      <w:rFonts w:ascii="Times New Roman" w:eastAsia="Times New Roman" w:hAnsi="Times New Roman" w:cs="Times New Roman"/>
      <w:b/>
      <w:bCs/>
      <w:kern w:val="32"/>
      <w:sz w:val="24"/>
      <w:szCs w:val="32"/>
      <w:lang w:eastAsia="ru-RU"/>
    </w:rPr>
  </w:style>
  <w:style w:type="character" w:customStyle="1" w:styleId="20">
    <w:name w:val="Заголовок 2 Знак"/>
    <w:aliases w:val="H2 Знак,H21 Знак,H22 Знак,H23 Знак,H24 Знак,H211 Знак,H221 Знак,H231 Знак,H25 Знак,H212 Знак,H222 Знак,H232 Знак,H26 Знак,H213 Знак,H27 Знак,H214 Знак,H223 Знак,H233 Знак,H241 Знак,H2111 Знак,H2211 Знак,H2311 Знак,H251 Знак,H2121 Знак"/>
    <w:basedOn w:val="a0"/>
    <w:link w:val="2"/>
    <w:uiPriority w:val="21"/>
    <w:rsid w:val="00C5277E"/>
    <w:rPr>
      <w:rFonts w:ascii="Times New Roman" w:eastAsia="Times New Roman" w:hAnsi="Times New Roman" w:cs="Times New Roman"/>
      <w:b/>
      <w:bCs/>
      <w:iCs/>
      <w:sz w:val="24"/>
      <w:szCs w:val="28"/>
      <w:lang w:eastAsia="ru-RU"/>
    </w:rPr>
  </w:style>
  <w:style w:type="character" w:customStyle="1" w:styleId="30">
    <w:name w:val="Заголовок 3 Знак"/>
    <w:basedOn w:val="a0"/>
    <w:link w:val="3"/>
    <w:uiPriority w:val="22"/>
    <w:rsid w:val="00C5277E"/>
    <w:rPr>
      <w:rFonts w:ascii="Times New Roman" w:eastAsia="Times New Roman" w:hAnsi="Times New Roman" w:cs="Times New Roman"/>
      <w:bCs/>
      <w:sz w:val="24"/>
      <w:szCs w:val="26"/>
      <w:lang w:eastAsia="ru-RU"/>
    </w:rPr>
  </w:style>
  <w:style w:type="character" w:customStyle="1" w:styleId="40">
    <w:name w:val="Заголовок 4 Знак"/>
    <w:basedOn w:val="a0"/>
    <w:link w:val="4"/>
    <w:uiPriority w:val="23"/>
    <w:rsid w:val="00C5277E"/>
    <w:rPr>
      <w:rFonts w:ascii="Times New Roman" w:eastAsia="Times New Roman" w:hAnsi="Times New Roman" w:cs="Times New Roman"/>
      <w:bCs/>
      <w:sz w:val="24"/>
      <w:szCs w:val="28"/>
      <w:lang w:eastAsia="ru-RU"/>
    </w:rPr>
  </w:style>
  <w:style w:type="paragraph" w:styleId="11">
    <w:name w:val="toc 1"/>
    <w:basedOn w:val="a"/>
    <w:next w:val="a"/>
    <w:uiPriority w:val="39"/>
    <w:unhideWhenUsed/>
    <w:qFormat/>
    <w:rsid w:val="00C5277E"/>
    <w:pPr>
      <w:keepNext/>
      <w:ind w:left="284" w:hanging="284"/>
    </w:pPr>
    <w:rPr>
      <w:b/>
    </w:rPr>
  </w:style>
  <w:style w:type="paragraph" w:styleId="21">
    <w:name w:val="toc 2"/>
    <w:basedOn w:val="a"/>
    <w:next w:val="a"/>
    <w:uiPriority w:val="39"/>
    <w:unhideWhenUsed/>
    <w:qFormat/>
    <w:rsid w:val="00C5277E"/>
    <w:pPr>
      <w:ind w:left="851" w:hanging="567"/>
    </w:pPr>
  </w:style>
  <w:style w:type="paragraph" w:customStyle="1" w:styleId="a3">
    <w:name w:val="а_основной (абзац)"/>
    <w:basedOn w:val="a"/>
    <w:link w:val="a4"/>
    <w:qFormat/>
    <w:rsid w:val="00C5277E"/>
  </w:style>
  <w:style w:type="character" w:customStyle="1" w:styleId="a4">
    <w:name w:val="а_основной (абзац) Знак"/>
    <w:link w:val="a3"/>
    <w:rsid w:val="00C5277E"/>
    <w:rPr>
      <w:rFonts w:ascii="Times New Roman" w:eastAsia="Times New Roman" w:hAnsi="Times New Roman" w:cs="Times New Roman"/>
      <w:sz w:val="24"/>
      <w:szCs w:val="24"/>
      <w:lang w:eastAsia="ru-RU"/>
    </w:rPr>
  </w:style>
  <w:style w:type="paragraph" w:customStyle="1" w:styleId="-">
    <w:name w:val="- список"/>
    <w:basedOn w:val="a"/>
    <w:link w:val="-0"/>
    <w:uiPriority w:val="1"/>
    <w:qFormat/>
    <w:rsid w:val="00C5277E"/>
    <w:pPr>
      <w:numPr>
        <w:numId w:val="2"/>
      </w:numPr>
      <w:ind w:left="1276" w:hanging="567"/>
      <w:contextualSpacing/>
    </w:pPr>
    <w:rPr>
      <w:rFonts w:cs="Arial"/>
    </w:rPr>
  </w:style>
  <w:style w:type="character" w:customStyle="1" w:styleId="-0">
    <w:name w:val="- список Знак"/>
    <w:link w:val="-"/>
    <w:uiPriority w:val="1"/>
    <w:rsid w:val="00C5277E"/>
    <w:rPr>
      <w:rFonts w:ascii="Times New Roman" w:eastAsia="Times New Roman" w:hAnsi="Times New Roman" w:cs="Arial"/>
      <w:sz w:val="24"/>
      <w:szCs w:val="24"/>
      <w:lang w:eastAsia="ru-RU"/>
    </w:rPr>
  </w:style>
  <w:style w:type="paragraph" w:styleId="a5">
    <w:name w:val="header"/>
    <w:link w:val="a6"/>
    <w:unhideWhenUsed/>
    <w:qFormat/>
    <w:rsid w:val="00C5277E"/>
    <w:pPr>
      <w:tabs>
        <w:tab w:val="right" w:pos="9355"/>
      </w:tabs>
      <w:spacing w:before="60" w:after="60" w:line="240" w:lineRule="auto"/>
      <w:jc w:val="center"/>
    </w:pPr>
    <w:rPr>
      <w:rFonts w:ascii="Times New Roman" w:eastAsia="Times New Roman" w:hAnsi="Times New Roman" w:cs="Arial"/>
      <w:sz w:val="20"/>
      <w:szCs w:val="20"/>
      <w:lang w:eastAsia="ru-RU"/>
    </w:rPr>
  </w:style>
  <w:style w:type="character" w:customStyle="1" w:styleId="a6">
    <w:name w:val="Верхний колонтитул Знак"/>
    <w:basedOn w:val="a0"/>
    <w:link w:val="a5"/>
    <w:rsid w:val="00C5277E"/>
    <w:rPr>
      <w:rFonts w:ascii="Times New Roman" w:eastAsia="Times New Roman" w:hAnsi="Times New Roman" w:cs="Arial"/>
      <w:sz w:val="20"/>
      <w:szCs w:val="20"/>
      <w:lang w:eastAsia="ru-RU"/>
    </w:rPr>
  </w:style>
  <w:style w:type="paragraph" w:styleId="a7">
    <w:name w:val="footer"/>
    <w:link w:val="a8"/>
    <w:uiPriority w:val="99"/>
    <w:unhideWhenUsed/>
    <w:rsid w:val="00C5277E"/>
    <w:pPr>
      <w:tabs>
        <w:tab w:val="center" w:pos="4677"/>
        <w:tab w:val="right" w:pos="9355"/>
      </w:tabs>
      <w:spacing w:after="0" w:line="240" w:lineRule="auto"/>
      <w:jc w:val="right"/>
    </w:pPr>
    <w:rPr>
      <w:rFonts w:ascii="Arial" w:eastAsia="Times New Roman" w:hAnsi="Arial" w:cs="Arial"/>
      <w:sz w:val="20"/>
      <w:szCs w:val="24"/>
      <w:lang w:eastAsia="ru-RU"/>
    </w:rPr>
  </w:style>
  <w:style w:type="character" w:customStyle="1" w:styleId="a8">
    <w:name w:val="Нижний колонтитул Знак"/>
    <w:basedOn w:val="a0"/>
    <w:link w:val="a7"/>
    <w:uiPriority w:val="99"/>
    <w:rsid w:val="00C5277E"/>
    <w:rPr>
      <w:rFonts w:ascii="Arial" w:eastAsia="Times New Roman" w:hAnsi="Arial" w:cs="Arial"/>
      <w:sz w:val="20"/>
      <w:szCs w:val="24"/>
      <w:lang w:eastAsia="ru-RU"/>
    </w:rPr>
  </w:style>
  <w:style w:type="character" w:styleId="a9">
    <w:name w:val="Hyperlink"/>
    <w:uiPriority w:val="99"/>
    <w:unhideWhenUsed/>
    <w:rsid w:val="00C5277E"/>
    <w:rPr>
      <w:color w:val="0000FF"/>
      <w:u w:val="single"/>
    </w:rPr>
  </w:style>
  <w:style w:type="character" w:styleId="aa">
    <w:name w:val="page number"/>
    <w:rsid w:val="00C5277E"/>
  </w:style>
  <w:style w:type="paragraph" w:customStyle="1" w:styleId="ab">
    <w:name w:val="Титул(особый)"/>
    <w:link w:val="ac"/>
    <w:uiPriority w:val="17"/>
    <w:qFormat/>
    <w:rsid w:val="00C5277E"/>
    <w:pPr>
      <w:spacing w:after="0" w:line="240" w:lineRule="auto"/>
    </w:pPr>
    <w:rPr>
      <w:rFonts w:ascii="Times New Roman" w:eastAsia="Times New Roman" w:hAnsi="Times New Roman" w:cs="Times New Roman"/>
      <w:sz w:val="28"/>
      <w:szCs w:val="28"/>
      <w:lang w:eastAsia="ru-RU"/>
    </w:rPr>
  </w:style>
  <w:style w:type="character" w:customStyle="1" w:styleId="ac">
    <w:name w:val="Титул(особый) Знак"/>
    <w:link w:val="ab"/>
    <w:uiPriority w:val="17"/>
    <w:rsid w:val="00C5277E"/>
    <w:rPr>
      <w:rFonts w:ascii="Times New Roman" w:eastAsia="Times New Roman" w:hAnsi="Times New Roman" w:cs="Times New Roman"/>
      <w:sz w:val="28"/>
      <w:szCs w:val="28"/>
      <w:lang w:eastAsia="ru-RU"/>
    </w:rPr>
  </w:style>
  <w:style w:type="paragraph" w:customStyle="1" w:styleId="ad">
    <w:name w:val="Содержание"/>
    <w:basedOn w:val="a"/>
    <w:link w:val="ae"/>
    <w:qFormat/>
    <w:rsid w:val="00C5277E"/>
    <w:pPr>
      <w:keepNext/>
      <w:pageBreakBefore/>
      <w:jc w:val="center"/>
    </w:pPr>
    <w:rPr>
      <w:b/>
    </w:rPr>
  </w:style>
  <w:style w:type="character" w:customStyle="1" w:styleId="ae">
    <w:name w:val="Содержание Знак"/>
    <w:link w:val="ad"/>
    <w:rsid w:val="00C5277E"/>
    <w:rPr>
      <w:rFonts w:ascii="Times New Roman" w:eastAsia="Times New Roman" w:hAnsi="Times New Roman" w:cs="Times New Roman"/>
      <w:b/>
      <w:sz w:val="24"/>
      <w:szCs w:val="24"/>
      <w:lang w:eastAsia="ru-RU"/>
    </w:rPr>
  </w:style>
  <w:style w:type="paragraph" w:customStyle="1" w:styleId="af">
    <w:name w:val="Абзац"/>
    <w:basedOn w:val="a"/>
    <w:qFormat/>
    <w:rsid w:val="00C5277E"/>
    <w:pPr>
      <w:spacing w:before="0" w:line="240" w:lineRule="auto"/>
    </w:pPr>
    <w:rPr>
      <w:rFonts w:ascii="Calibri" w:hAnsi="Calibri" w:cs="Gautam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2640</Words>
  <Characters>15049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2018-11-27T06:47:00Z</dcterms:created>
  <dcterms:modified xsi:type="dcterms:W3CDTF">2018-11-27T06:48:00Z</dcterms:modified>
</cp:coreProperties>
</file>