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82" w:rsidRDefault="00F13B82" w:rsidP="00C80B69">
      <w:pPr>
        <w:spacing w:after="255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645910" cy="9391324"/>
            <wp:effectExtent l="19050" t="0" r="2540" b="0"/>
            <wp:docPr id="1" name="Рисунок 1" descr="C:\Documents and Settings\учитель\Мои документы\Скан. документ\титульник отч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Скан. документ\титульник отче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B82" w:rsidRDefault="00F13B82" w:rsidP="00C80B69">
      <w:pPr>
        <w:spacing w:after="255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700CB" w:rsidRPr="0093625C" w:rsidRDefault="006700CB" w:rsidP="00C80B69">
      <w:pPr>
        <w:spacing w:after="255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6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Показатели</w:t>
      </w:r>
      <w:r w:rsidRPr="00936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деятельности МБУДО</w:t>
      </w:r>
      <w:r w:rsidR="000155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36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«Ичалковская ДЮСШ», подлежащ</w:t>
      </w:r>
      <w:r w:rsidR="00DA6433" w:rsidRPr="00936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ие</w:t>
      </w:r>
      <w:r w:rsidRPr="00936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самообследованию</w:t>
      </w:r>
      <w:r w:rsidRPr="00936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(утв. </w:t>
      </w:r>
      <w:hyperlink r:id="rId7" w:anchor="0" w:history="1">
        <w:r w:rsidRPr="0093625C">
          <w:rPr>
            <w:rFonts w:ascii="Times New Roman" w:eastAsia="Times New Roman" w:hAnsi="Times New Roman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>приказом</w:t>
        </w:r>
      </w:hyperlink>
      <w:r w:rsidRPr="00936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Министерства образования и науки РФ от 10 декабря 2013 г. № 1324)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796"/>
        <w:gridCol w:w="1834"/>
      </w:tblGrid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779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Показатели</w:t>
            </w:r>
          </w:p>
        </w:tc>
        <w:tc>
          <w:tcPr>
            <w:tcW w:w="1834" w:type="dxa"/>
            <w:hideMark/>
          </w:tcPr>
          <w:p w:rsidR="006700CB" w:rsidRPr="004438AE" w:rsidRDefault="006700CB" w:rsidP="00A450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Единица измерения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Образовательная деятельность</w:t>
            </w:r>
            <w:r w:rsidR="00936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834" w:type="dxa"/>
            <w:hideMark/>
          </w:tcPr>
          <w:p w:rsidR="006700CB" w:rsidRPr="004438AE" w:rsidRDefault="006700CB" w:rsidP="00A64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   </w:t>
            </w:r>
          </w:p>
        </w:tc>
      </w:tr>
      <w:tr w:rsidR="0093625C" w:rsidRPr="004438AE" w:rsidTr="0093625C">
        <w:tc>
          <w:tcPr>
            <w:tcW w:w="866" w:type="dxa"/>
          </w:tcPr>
          <w:p w:rsidR="0093625C" w:rsidRPr="004438AE" w:rsidRDefault="0093625C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7796" w:type="dxa"/>
          </w:tcPr>
          <w:p w:rsidR="0093625C" w:rsidRPr="0093625C" w:rsidRDefault="0093625C" w:rsidP="006C49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3625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Осуществляется в соответствии с лицензией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право ведения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образовательной деятельности выданной Министерством образования Республики Мордовия регистрационный № 2662 от 17.07.2011 г.</w:t>
            </w:r>
          </w:p>
        </w:tc>
        <w:tc>
          <w:tcPr>
            <w:tcW w:w="1834" w:type="dxa"/>
          </w:tcPr>
          <w:p w:rsidR="0093625C" w:rsidRPr="004438AE" w:rsidRDefault="0093625C" w:rsidP="00A643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834" w:type="dxa"/>
            <w:hideMark/>
          </w:tcPr>
          <w:p w:rsidR="006700CB" w:rsidRPr="004438AE" w:rsidRDefault="00526B7A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1628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1.1.1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Детей дошкольного возраста (3-7 лет)</w:t>
            </w:r>
          </w:p>
        </w:tc>
        <w:tc>
          <w:tcPr>
            <w:tcW w:w="1834" w:type="dxa"/>
            <w:hideMark/>
          </w:tcPr>
          <w:p w:rsidR="006700CB" w:rsidRPr="00752038" w:rsidRDefault="008E2DDC" w:rsidP="000155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264</w:t>
            </w:r>
            <w:r w:rsidR="00015541"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proofErr w:type="spellStart"/>
            <w:r w:rsidR="0093625C"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чел.\</w:t>
            </w:r>
            <w:proofErr w:type="spellEnd"/>
            <w:r w:rsidR="0093625C"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015541"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1</w:t>
            </w:r>
            <w:r w:rsidR="00752038"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6,2</w:t>
            </w:r>
            <w:r w:rsidR="0093625C"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1.1.2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1834" w:type="dxa"/>
            <w:hideMark/>
          </w:tcPr>
          <w:p w:rsidR="006700CB" w:rsidRPr="00752038" w:rsidRDefault="008E2DDC" w:rsidP="000155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509</w:t>
            </w:r>
            <w:r w:rsidR="00752038"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proofErr w:type="spellStart"/>
            <w:r w:rsidR="006700CB"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чел</w:t>
            </w:r>
            <w:r w:rsidR="00BE51CC"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.\</w:t>
            </w:r>
            <w:proofErr w:type="spellEnd"/>
            <w:r w:rsidR="00BE51CC"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752038"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31,2</w:t>
            </w:r>
            <w:r w:rsidR="00BE51CC"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1.1.3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1834" w:type="dxa"/>
            <w:hideMark/>
          </w:tcPr>
          <w:p w:rsidR="006700CB" w:rsidRPr="00752038" w:rsidRDefault="008E2DDC" w:rsidP="00EB3D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646</w:t>
            </w:r>
            <w:r w:rsidR="00BE51CC"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proofErr w:type="spellStart"/>
            <w:r w:rsidR="006700CB"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чел</w:t>
            </w:r>
            <w:r w:rsidR="00BE51CC"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.\</w:t>
            </w:r>
            <w:proofErr w:type="spellEnd"/>
            <w:r w:rsidR="00BE51CC"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752038"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39,6</w:t>
            </w:r>
            <w:r w:rsidR="00BE51CC"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1.1.4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1834" w:type="dxa"/>
            <w:hideMark/>
          </w:tcPr>
          <w:p w:rsidR="006700CB" w:rsidRPr="00752038" w:rsidRDefault="008E2DDC" w:rsidP="002D62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209</w:t>
            </w:r>
            <w:r w:rsidR="00EB3DF9"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BE10C1"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proofErr w:type="spellStart"/>
            <w:r w:rsidR="006700CB"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чел</w:t>
            </w:r>
            <w:r w:rsidR="00BE10C1"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.\</w:t>
            </w:r>
            <w:proofErr w:type="spellEnd"/>
            <w:r w:rsidR="00BE10C1"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2D6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13</w:t>
            </w:r>
            <w:r w:rsidR="00752038"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85620A" w:rsidRPr="00752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1.2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34" w:type="dxa"/>
            <w:hideMark/>
          </w:tcPr>
          <w:p w:rsidR="006700CB" w:rsidRPr="004438AE" w:rsidRDefault="00226BF4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обучение бесплатное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1.3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34" w:type="dxa"/>
            <w:hideMark/>
          </w:tcPr>
          <w:p w:rsidR="006700CB" w:rsidRPr="004438AE" w:rsidRDefault="00D812FE" w:rsidP="008562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341</w:t>
            </w:r>
            <w:r w:rsidR="008234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чел</w:t>
            </w:r>
            <w:r w:rsidR="008234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</w:t>
            </w:r>
            <w:r w:rsidR="008234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C31BB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</w:t>
            </w:r>
            <w:r w:rsidR="008562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</w:t>
            </w:r>
            <w:r w:rsidR="008234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1.4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34" w:type="dxa"/>
            <w:hideMark/>
          </w:tcPr>
          <w:p w:rsidR="006700CB" w:rsidRPr="004438AE" w:rsidRDefault="0082345E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0 %</w:t>
            </w:r>
          </w:p>
        </w:tc>
      </w:tr>
      <w:tr w:rsidR="0082345E" w:rsidRPr="004438AE" w:rsidTr="0093625C">
        <w:tc>
          <w:tcPr>
            <w:tcW w:w="866" w:type="dxa"/>
            <w:hideMark/>
          </w:tcPr>
          <w:p w:rsidR="0082345E" w:rsidRPr="004438AE" w:rsidRDefault="0082345E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1.5</w:t>
            </w:r>
          </w:p>
        </w:tc>
        <w:tc>
          <w:tcPr>
            <w:tcW w:w="7796" w:type="dxa"/>
            <w:hideMark/>
          </w:tcPr>
          <w:p w:rsidR="0082345E" w:rsidRPr="004438AE" w:rsidRDefault="0082345E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34" w:type="dxa"/>
            <w:hideMark/>
          </w:tcPr>
          <w:p w:rsidR="0082345E" w:rsidRDefault="0082345E" w:rsidP="0082345E">
            <w:pPr>
              <w:jc w:val="center"/>
            </w:pPr>
            <w:r w:rsidRPr="00C055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0 %</w:t>
            </w:r>
          </w:p>
        </w:tc>
      </w:tr>
      <w:tr w:rsidR="0082345E" w:rsidRPr="004438AE" w:rsidTr="0093625C">
        <w:tc>
          <w:tcPr>
            <w:tcW w:w="866" w:type="dxa"/>
            <w:hideMark/>
          </w:tcPr>
          <w:p w:rsidR="0082345E" w:rsidRPr="004438AE" w:rsidRDefault="0082345E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1.6</w:t>
            </w:r>
          </w:p>
        </w:tc>
        <w:tc>
          <w:tcPr>
            <w:tcW w:w="7796" w:type="dxa"/>
            <w:hideMark/>
          </w:tcPr>
          <w:p w:rsidR="0082345E" w:rsidRPr="004438AE" w:rsidRDefault="0082345E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34" w:type="dxa"/>
            <w:hideMark/>
          </w:tcPr>
          <w:p w:rsidR="0082345E" w:rsidRDefault="0082345E" w:rsidP="0082345E">
            <w:pPr>
              <w:jc w:val="center"/>
            </w:pPr>
            <w:r w:rsidRPr="00C055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1.6.1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834" w:type="dxa"/>
            <w:hideMark/>
          </w:tcPr>
          <w:p w:rsidR="006700CB" w:rsidRPr="004438AE" w:rsidRDefault="0082345E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1.6.2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834" w:type="dxa"/>
            <w:hideMark/>
          </w:tcPr>
          <w:p w:rsidR="006700CB" w:rsidRPr="004438AE" w:rsidRDefault="0082345E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1.6.3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Дети-мигранты</w:t>
            </w:r>
          </w:p>
        </w:tc>
        <w:tc>
          <w:tcPr>
            <w:tcW w:w="1834" w:type="dxa"/>
            <w:hideMark/>
          </w:tcPr>
          <w:p w:rsidR="006700CB" w:rsidRPr="004438AE" w:rsidRDefault="0082345E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1.6.4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834" w:type="dxa"/>
            <w:hideMark/>
          </w:tcPr>
          <w:p w:rsidR="006700CB" w:rsidRPr="004438AE" w:rsidRDefault="00A26751" w:rsidP="00C035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6</w:t>
            </w:r>
            <w:r w:rsidR="00C0353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чел</w:t>
            </w:r>
            <w:r w:rsidR="00C0353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</w:t>
            </w:r>
            <w:r w:rsidR="00C0353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0,3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1.7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34" w:type="dxa"/>
            <w:hideMark/>
          </w:tcPr>
          <w:p w:rsidR="006700CB" w:rsidRPr="004438AE" w:rsidRDefault="00C0353E" w:rsidP="008234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0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F0012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1.8</w:t>
            </w:r>
          </w:p>
        </w:tc>
        <w:tc>
          <w:tcPr>
            <w:tcW w:w="7796" w:type="dxa"/>
            <w:hideMark/>
          </w:tcPr>
          <w:p w:rsidR="006700CB" w:rsidRPr="00F0012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34" w:type="dxa"/>
            <w:hideMark/>
          </w:tcPr>
          <w:p w:rsidR="006700CB" w:rsidRPr="00F62F25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6"/>
                <w:lang w:eastAsia="ru-RU"/>
              </w:rPr>
            </w:pP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F0012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1.8.1</w:t>
            </w:r>
          </w:p>
        </w:tc>
        <w:tc>
          <w:tcPr>
            <w:tcW w:w="7796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муниципальном уровне</w:t>
            </w:r>
          </w:p>
        </w:tc>
        <w:tc>
          <w:tcPr>
            <w:tcW w:w="1834" w:type="dxa"/>
            <w:hideMark/>
          </w:tcPr>
          <w:p w:rsidR="006700CB" w:rsidRPr="0002264E" w:rsidRDefault="00752038" w:rsidP="00E26B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2375</w:t>
            </w:r>
            <w:r w:rsidR="00F0012E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чел</w:t>
            </w:r>
            <w:r w:rsidR="00F0012E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. 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/</w:t>
            </w:r>
            <w:r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100</w:t>
            </w:r>
            <w:r w:rsidR="00F0012E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F0012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1.8.2</w:t>
            </w:r>
          </w:p>
        </w:tc>
        <w:tc>
          <w:tcPr>
            <w:tcW w:w="7796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региональном уровне</w:t>
            </w:r>
          </w:p>
        </w:tc>
        <w:tc>
          <w:tcPr>
            <w:tcW w:w="1834" w:type="dxa"/>
            <w:hideMark/>
          </w:tcPr>
          <w:p w:rsidR="006700CB" w:rsidRPr="0002264E" w:rsidRDefault="00F0012E" w:rsidP="00E26B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</w:t>
            </w:r>
            <w:r w:rsidR="00752038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028</w:t>
            </w:r>
            <w:r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чел</w:t>
            </w:r>
            <w:r w:rsid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. 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/</w:t>
            </w:r>
            <w:r w:rsidR="00752038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100</w:t>
            </w:r>
            <w:r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F0012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1.8.3</w:t>
            </w:r>
          </w:p>
        </w:tc>
        <w:tc>
          <w:tcPr>
            <w:tcW w:w="7796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межрегиональном уровне</w:t>
            </w:r>
          </w:p>
        </w:tc>
        <w:tc>
          <w:tcPr>
            <w:tcW w:w="1834" w:type="dxa"/>
            <w:hideMark/>
          </w:tcPr>
          <w:p w:rsidR="006700CB" w:rsidRPr="0002264E" w:rsidRDefault="0060356A" w:rsidP="006035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23</w:t>
            </w:r>
            <w:r w:rsidR="00F0012E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ч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ел</w:t>
            </w:r>
            <w:r w:rsidR="00F0012E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. 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/</w:t>
            </w:r>
            <w:r w:rsidR="0002264E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1,4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F0012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1.8.4</w:t>
            </w:r>
          </w:p>
        </w:tc>
        <w:tc>
          <w:tcPr>
            <w:tcW w:w="7796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федеральном уровне</w:t>
            </w:r>
          </w:p>
        </w:tc>
        <w:tc>
          <w:tcPr>
            <w:tcW w:w="1834" w:type="dxa"/>
            <w:hideMark/>
          </w:tcPr>
          <w:p w:rsidR="006700CB" w:rsidRPr="0002264E" w:rsidRDefault="00E26BDB" w:rsidP="00E26B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38</w:t>
            </w:r>
            <w:r w:rsidR="00F0012E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чел</w:t>
            </w:r>
            <w:r w:rsidR="00F0012E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. 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/</w:t>
            </w:r>
            <w:r w:rsidR="0002264E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2,3</w:t>
            </w:r>
            <w:r w:rsidR="00F0012E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F0012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1.8.5</w:t>
            </w:r>
          </w:p>
        </w:tc>
        <w:tc>
          <w:tcPr>
            <w:tcW w:w="7796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международном уровне</w:t>
            </w:r>
          </w:p>
        </w:tc>
        <w:tc>
          <w:tcPr>
            <w:tcW w:w="1834" w:type="dxa"/>
            <w:hideMark/>
          </w:tcPr>
          <w:p w:rsidR="006700CB" w:rsidRPr="002D62B4" w:rsidRDefault="00752038" w:rsidP="00F00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233/ </w:t>
            </w:r>
            <w:r w:rsidR="002D62B4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14,3</w:t>
            </w:r>
            <w:r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B92BCC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2BC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lastRenderedPageBreak/>
              <w:t>1.9</w:t>
            </w:r>
          </w:p>
        </w:tc>
        <w:tc>
          <w:tcPr>
            <w:tcW w:w="7796" w:type="dxa"/>
            <w:hideMark/>
          </w:tcPr>
          <w:p w:rsidR="006700CB" w:rsidRPr="00F0012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34" w:type="dxa"/>
            <w:hideMark/>
          </w:tcPr>
          <w:p w:rsidR="006700CB" w:rsidRPr="00F62F25" w:rsidRDefault="006700CB" w:rsidP="00E26B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6"/>
                <w:lang w:eastAsia="ru-RU"/>
              </w:rPr>
            </w:pP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B92BCC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2BC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1.9.1</w:t>
            </w:r>
          </w:p>
        </w:tc>
        <w:tc>
          <w:tcPr>
            <w:tcW w:w="7796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муниципальном уровне</w:t>
            </w:r>
          </w:p>
        </w:tc>
        <w:tc>
          <w:tcPr>
            <w:tcW w:w="1834" w:type="dxa"/>
            <w:hideMark/>
          </w:tcPr>
          <w:p w:rsidR="006700CB" w:rsidRPr="002D62B4" w:rsidRDefault="00752038" w:rsidP="00B92B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263</w:t>
            </w:r>
            <w:r w:rsidR="00F0012E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чел</w:t>
            </w:r>
            <w:r w:rsidR="00B92BCC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</w:t>
            </w:r>
            <w:r w:rsidR="0002264E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16,1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B92BCC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2BC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1.9.2</w:t>
            </w:r>
          </w:p>
        </w:tc>
        <w:tc>
          <w:tcPr>
            <w:tcW w:w="7796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региональном уровне</w:t>
            </w:r>
          </w:p>
        </w:tc>
        <w:tc>
          <w:tcPr>
            <w:tcW w:w="1834" w:type="dxa"/>
            <w:hideMark/>
          </w:tcPr>
          <w:p w:rsidR="006700CB" w:rsidRPr="002D62B4" w:rsidRDefault="00752038" w:rsidP="00B92B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145</w:t>
            </w:r>
            <w:r w:rsidR="00F0012E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чел</w:t>
            </w:r>
            <w:r w:rsidR="00B92BCC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</w:t>
            </w:r>
            <w:r w:rsidR="0002264E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8,9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B92BCC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2BC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1.9.3</w:t>
            </w:r>
          </w:p>
        </w:tc>
        <w:tc>
          <w:tcPr>
            <w:tcW w:w="7796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межрегиональном уровне</w:t>
            </w:r>
          </w:p>
        </w:tc>
        <w:tc>
          <w:tcPr>
            <w:tcW w:w="1834" w:type="dxa"/>
            <w:hideMark/>
          </w:tcPr>
          <w:p w:rsidR="006700CB" w:rsidRPr="002D62B4" w:rsidRDefault="0060356A" w:rsidP="006035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15</w:t>
            </w:r>
            <w:r w:rsidR="00F0012E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чел</w:t>
            </w:r>
            <w:r w:rsidR="00B92BCC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</w:t>
            </w:r>
            <w:r w:rsidR="0002264E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0,9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B92BCC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2BC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1.9.4</w:t>
            </w:r>
          </w:p>
        </w:tc>
        <w:tc>
          <w:tcPr>
            <w:tcW w:w="7796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федеральном уровне</w:t>
            </w:r>
          </w:p>
        </w:tc>
        <w:tc>
          <w:tcPr>
            <w:tcW w:w="1834" w:type="dxa"/>
            <w:hideMark/>
          </w:tcPr>
          <w:p w:rsidR="006700CB" w:rsidRPr="002D62B4" w:rsidRDefault="00752038" w:rsidP="00B92B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32</w:t>
            </w:r>
            <w:r w:rsidR="0002264E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чел</w:t>
            </w:r>
            <w:r w:rsidR="00B92BCC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</w:t>
            </w:r>
            <w:r w:rsidR="0002264E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1,9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B92BCC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2BC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1.9.5</w:t>
            </w:r>
          </w:p>
        </w:tc>
        <w:tc>
          <w:tcPr>
            <w:tcW w:w="7796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международном уровне</w:t>
            </w:r>
          </w:p>
        </w:tc>
        <w:tc>
          <w:tcPr>
            <w:tcW w:w="1834" w:type="dxa"/>
            <w:hideMark/>
          </w:tcPr>
          <w:p w:rsidR="006700CB" w:rsidRPr="002D62B4" w:rsidRDefault="00F0012E" w:rsidP="00F00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0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2F40D1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2F40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1.10</w:t>
            </w:r>
          </w:p>
        </w:tc>
        <w:tc>
          <w:tcPr>
            <w:tcW w:w="7796" w:type="dxa"/>
            <w:hideMark/>
          </w:tcPr>
          <w:p w:rsidR="006700CB" w:rsidRPr="00F0012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34" w:type="dxa"/>
            <w:hideMark/>
          </w:tcPr>
          <w:p w:rsidR="006700CB" w:rsidRPr="002D62B4" w:rsidRDefault="006700CB" w:rsidP="00B92B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2F40D1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2F40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1.10.1</w:t>
            </w:r>
          </w:p>
        </w:tc>
        <w:tc>
          <w:tcPr>
            <w:tcW w:w="7796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Муниципального уровня</w:t>
            </w:r>
          </w:p>
        </w:tc>
        <w:tc>
          <w:tcPr>
            <w:tcW w:w="1834" w:type="dxa"/>
            <w:hideMark/>
          </w:tcPr>
          <w:p w:rsidR="006700CB" w:rsidRPr="002D62B4" w:rsidRDefault="00B92BCC" w:rsidP="00B92B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130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чел</w:t>
            </w:r>
            <w:r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</w:t>
            </w:r>
            <w:r w:rsidR="0002264E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7,9</w:t>
            </w:r>
            <w:r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2F40D1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2F40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1.10.2</w:t>
            </w:r>
          </w:p>
        </w:tc>
        <w:tc>
          <w:tcPr>
            <w:tcW w:w="7796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Регионального уровня</w:t>
            </w:r>
          </w:p>
        </w:tc>
        <w:tc>
          <w:tcPr>
            <w:tcW w:w="1834" w:type="dxa"/>
            <w:hideMark/>
          </w:tcPr>
          <w:p w:rsidR="006700CB" w:rsidRPr="002D62B4" w:rsidRDefault="00B92BCC" w:rsidP="00B92B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43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чел</w:t>
            </w:r>
            <w:r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</w:t>
            </w:r>
            <w:r w:rsidR="0002264E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2,6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2F40D1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2F40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1.10.3</w:t>
            </w:r>
          </w:p>
        </w:tc>
        <w:tc>
          <w:tcPr>
            <w:tcW w:w="7796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Межрегионального уровня</w:t>
            </w:r>
          </w:p>
        </w:tc>
        <w:tc>
          <w:tcPr>
            <w:tcW w:w="1834" w:type="dxa"/>
            <w:hideMark/>
          </w:tcPr>
          <w:p w:rsidR="006700CB" w:rsidRPr="002D62B4" w:rsidRDefault="00B92BCC" w:rsidP="00B92B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21 ч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ел</w:t>
            </w:r>
            <w:r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</w:t>
            </w:r>
            <w:r w:rsidR="0002264E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1,2</w:t>
            </w:r>
            <w:r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2F40D1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2F40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1.10.4</w:t>
            </w:r>
          </w:p>
        </w:tc>
        <w:tc>
          <w:tcPr>
            <w:tcW w:w="7796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Федерального уровня</w:t>
            </w:r>
          </w:p>
        </w:tc>
        <w:tc>
          <w:tcPr>
            <w:tcW w:w="1834" w:type="dxa"/>
            <w:hideMark/>
          </w:tcPr>
          <w:p w:rsidR="006700CB" w:rsidRPr="002D62B4" w:rsidRDefault="00B92BCC" w:rsidP="00B92B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12 чел. 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</w:t>
            </w:r>
            <w:r w:rsidR="0002264E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0,7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2F40D1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2F40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1.10.5</w:t>
            </w:r>
          </w:p>
        </w:tc>
        <w:tc>
          <w:tcPr>
            <w:tcW w:w="7796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Международного уровня</w:t>
            </w:r>
          </w:p>
        </w:tc>
        <w:tc>
          <w:tcPr>
            <w:tcW w:w="1834" w:type="dxa"/>
            <w:hideMark/>
          </w:tcPr>
          <w:p w:rsidR="006700CB" w:rsidRPr="00F0012E" w:rsidRDefault="00B92BCC" w:rsidP="00B92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0 </w:t>
            </w:r>
            <w:r w:rsidR="006700CB"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8F049B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8F049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1.11</w:t>
            </w:r>
          </w:p>
        </w:tc>
        <w:tc>
          <w:tcPr>
            <w:tcW w:w="7796" w:type="dxa"/>
            <w:hideMark/>
          </w:tcPr>
          <w:p w:rsidR="006700CB" w:rsidRPr="00F0012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34" w:type="dxa"/>
            <w:hideMark/>
          </w:tcPr>
          <w:p w:rsidR="006700CB" w:rsidRPr="00F0012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единиц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8F049B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8F049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1.11.1</w:t>
            </w:r>
          </w:p>
        </w:tc>
        <w:tc>
          <w:tcPr>
            <w:tcW w:w="7796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муниципальном уровне</w:t>
            </w:r>
          </w:p>
        </w:tc>
        <w:tc>
          <w:tcPr>
            <w:tcW w:w="1834" w:type="dxa"/>
            <w:hideMark/>
          </w:tcPr>
          <w:p w:rsidR="006700CB" w:rsidRPr="0002264E" w:rsidRDefault="00752038" w:rsidP="008F04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80</w:t>
            </w:r>
            <w:r w:rsidR="008F049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ед</w:t>
            </w:r>
            <w:r w:rsidR="008F049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.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8F049B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8F049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1.11.2</w:t>
            </w:r>
          </w:p>
        </w:tc>
        <w:tc>
          <w:tcPr>
            <w:tcW w:w="7796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региона</w:t>
            </w:r>
            <w:bookmarkStart w:id="0" w:name="_GoBack"/>
            <w:bookmarkEnd w:id="0"/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льном уровне</w:t>
            </w:r>
          </w:p>
        </w:tc>
        <w:tc>
          <w:tcPr>
            <w:tcW w:w="1834" w:type="dxa"/>
            <w:hideMark/>
          </w:tcPr>
          <w:p w:rsidR="006700CB" w:rsidRPr="0002264E" w:rsidRDefault="00A26751" w:rsidP="00A267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10</w:t>
            </w:r>
            <w:r w:rsidR="008F049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6700C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ед</w:t>
            </w:r>
            <w:r w:rsidR="008F049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.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8F049B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8F049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1.11.3</w:t>
            </w:r>
          </w:p>
        </w:tc>
        <w:tc>
          <w:tcPr>
            <w:tcW w:w="7796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межрегиональном уровне</w:t>
            </w:r>
          </w:p>
        </w:tc>
        <w:tc>
          <w:tcPr>
            <w:tcW w:w="1834" w:type="dxa"/>
            <w:hideMark/>
          </w:tcPr>
          <w:p w:rsidR="006700CB" w:rsidRPr="0002264E" w:rsidRDefault="00A26751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0</w:t>
            </w:r>
            <w:r w:rsidR="008F049B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ед.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8F049B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8F049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1.11.4</w:t>
            </w:r>
          </w:p>
        </w:tc>
        <w:tc>
          <w:tcPr>
            <w:tcW w:w="7796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федеральном уровне</w:t>
            </w:r>
          </w:p>
        </w:tc>
        <w:tc>
          <w:tcPr>
            <w:tcW w:w="1834" w:type="dxa"/>
            <w:hideMark/>
          </w:tcPr>
          <w:p w:rsidR="006700CB" w:rsidRPr="0002264E" w:rsidRDefault="00F0012E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0 ед.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8F049B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8F049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1.11.5</w:t>
            </w:r>
          </w:p>
        </w:tc>
        <w:tc>
          <w:tcPr>
            <w:tcW w:w="7796" w:type="dxa"/>
            <w:hideMark/>
          </w:tcPr>
          <w:p w:rsidR="006700CB" w:rsidRPr="00F0012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0012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 международном уровне</w:t>
            </w:r>
          </w:p>
        </w:tc>
        <w:tc>
          <w:tcPr>
            <w:tcW w:w="1834" w:type="dxa"/>
            <w:hideMark/>
          </w:tcPr>
          <w:p w:rsidR="006700CB" w:rsidRPr="0002264E" w:rsidRDefault="00F0012E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0 ед.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1.12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834" w:type="dxa"/>
            <w:hideMark/>
          </w:tcPr>
          <w:p w:rsidR="006700CB" w:rsidRPr="004438AE" w:rsidRDefault="00A26751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90</w:t>
            </w:r>
            <w:r w:rsidR="0066048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человек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1.13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34" w:type="dxa"/>
            <w:hideMark/>
          </w:tcPr>
          <w:p w:rsidR="006700CB" w:rsidRPr="004438AE" w:rsidRDefault="0090320B" w:rsidP="009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66 </w:t>
            </w:r>
            <w:r w:rsidR="0066048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чел.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</w:t>
            </w:r>
            <w:r w:rsidR="0066048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73</w:t>
            </w:r>
            <w:r w:rsidR="0066048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1.14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34" w:type="dxa"/>
            <w:hideMark/>
          </w:tcPr>
          <w:p w:rsidR="006700CB" w:rsidRPr="004438AE" w:rsidRDefault="00660484" w:rsidP="009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6</w:t>
            </w:r>
            <w:r w:rsidR="0090320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ч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90320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1.15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34" w:type="dxa"/>
            <w:hideMark/>
          </w:tcPr>
          <w:p w:rsidR="006700CB" w:rsidRPr="004438AE" w:rsidRDefault="0090320B" w:rsidP="009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24</w:t>
            </w:r>
            <w:r w:rsidR="0066048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чел</w:t>
            </w:r>
            <w:r w:rsidR="0066048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27</w:t>
            </w:r>
            <w:r w:rsidR="0066048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1.16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34" w:type="dxa"/>
            <w:hideMark/>
          </w:tcPr>
          <w:p w:rsidR="006700CB" w:rsidRPr="004438AE" w:rsidRDefault="0090320B" w:rsidP="009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24</w:t>
            </w:r>
            <w:r w:rsidR="0066048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ч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ел</w:t>
            </w:r>
            <w:r w:rsidR="0066048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</w:t>
            </w:r>
            <w:r w:rsidR="0066048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27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1.17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34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человек/%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1.17.1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Высшая</w:t>
            </w:r>
          </w:p>
        </w:tc>
        <w:tc>
          <w:tcPr>
            <w:tcW w:w="1834" w:type="dxa"/>
            <w:hideMark/>
          </w:tcPr>
          <w:p w:rsidR="006700CB" w:rsidRPr="004438AE" w:rsidRDefault="0090320B" w:rsidP="009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10</w:t>
            </w:r>
            <w:r w:rsidR="0027126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чел</w:t>
            </w:r>
            <w:r w:rsidR="0027126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</w:t>
            </w:r>
            <w:r w:rsidR="0015298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11</w:t>
            </w:r>
            <w:r w:rsidR="0015298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1.17.2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Первая</w:t>
            </w:r>
          </w:p>
        </w:tc>
        <w:tc>
          <w:tcPr>
            <w:tcW w:w="1834" w:type="dxa"/>
            <w:hideMark/>
          </w:tcPr>
          <w:p w:rsidR="006700CB" w:rsidRPr="004438AE" w:rsidRDefault="0090320B" w:rsidP="009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14</w:t>
            </w:r>
            <w:r w:rsidR="0015298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чел</w:t>
            </w:r>
            <w:r w:rsidR="0015298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</w:t>
            </w:r>
            <w:r w:rsidR="0015298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15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1.18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</w:t>
            </w: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lastRenderedPageBreak/>
              <w:t>работы которых составляет:</w:t>
            </w:r>
          </w:p>
        </w:tc>
        <w:tc>
          <w:tcPr>
            <w:tcW w:w="1834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lastRenderedPageBreak/>
              <w:t>человек/%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lastRenderedPageBreak/>
              <w:t>1.18.1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До 5 лет</w:t>
            </w:r>
          </w:p>
        </w:tc>
        <w:tc>
          <w:tcPr>
            <w:tcW w:w="1834" w:type="dxa"/>
            <w:hideMark/>
          </w:tcPr>
          <w:p w:rsidR="006700CB" w:rsidRPr="004438AE" w:rsidRDefault="00201CC0" w:rsidP="000226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6</w:t>
            </w:r>
            <w:r w:rsidR="00F62F2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CE4FF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чел</w:t>
            </w:r>
            <w:r w:rsidR="00CE4FF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</w:t>
            </w:r>
            <w:r w:rsidR="00F62F2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75,5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1.18.2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Свыше 30 лет</w:t>
            </w:r>
          </w:p>
        </w:tc>
        <w:tc>
          <w:tcPr>
            <w:tcW w:w="1834" w:type="dxa"/>
            <w:hideMark/>
          </w:tcPr>
          <w:p w:rsidR="006700CB" w:rsidRPr="004438AE" w:rsidRDefault="00CE4FFA" w:rsidP="000226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 ч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201CC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1.19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34" w:type="dxa"/>
            <w:hideMark/>
          </w:tcPr>
          <w:p w:rsidR="006700CB" w:rsidRPr="004438AE" w:rsidRDefault="00F62F25" w:rsidP="000226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4</w:t>
            </w:r>
            <w:r w:rsidR="00201CC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чел</w:t>
            </w:r>
            <w:r w:rsidR="00D5625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</w:t>
            </w:r>
            <w:r w:rsidR="00D5625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4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1.20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34" w:type="dxa"/>
            <w:hideMark/>
          </w:tcPr>
          <w:p w:rsidR="006700CB" w:rsidRPr="004438AE" w:rsidRDefault="00F62F25" w:rsidP="00F62F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9</w:t>
            </w:r>
            <w:r w:rsidR="00D5625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чел</w:t>
            </w:r>
            <w:r w:rsidR="00D5625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</w:t>
            </w:r>
            <w:r w:rsidR="00D5625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8722F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</w:t>
            </w:r>
            <w:r w:rsidR="00D5625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1.21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gramStart"/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1834" w:type="dxa"/>
            <w:hideMark/>
          </w:tcPr>
          <w:p w:rsidR="006700CB" w:rsidRPr="002D62B4" w:rsidRDefault="0002264E" w:rsidP="00F62F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24</w:t>
            </w:r>
            <w:r w:rsidR="00D56250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чел</w:t>
            </w:r>
            <w:r w:rsidR="00D56250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/</w:t>
            </w:r>
            <w:r w:rsidR="00D56250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26,6</w:t>
            </w:r>
            <w:r w:rsidR="00D56250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700CB" w:rsidRPr="002D62B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1.22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34" w:type="dxa"/>
            <w:hideMark/>
          </w:tcPr>
          <w:p w:rsidR="006700CB" w:rsidRPr="004438AE" w:rsidRDefault="004A74D8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0 %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1.23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34" w:type="dxa"/>
            <w:hideMark/>
          </w:tcPr>
          <w:p w:rsidR="006700CB" w:rsidRPr="00F62F25" w:rsidRDefault="006700CB" w:rsidP="00F62F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6"/>
                <w:lang w:eastAsia="ru-RU"/>
              </w:rPr>
            </w:pP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1.23.1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 3 года</w:t>
            </w:r>
          </w:p>
        </w:tc>
        <w:tc>
          <w:tcPr>
            <w:tcW w:w="1834" w:type="dxa"/>
            <w:hideMark/>
          </w:tcPr>
          <w:p w:rsidR="006700CB" w:rsidRPr="0002264E" w:rsidRDefault="008722F2" w:rsidP="008722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4</w:t>
            </w:r>
            <w:r w:rsidR="00752038"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70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1.23.2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 отчетный период</w:t>
            </w:r>
          </w:p>
        </w:tc>
        <w:tc>
          <w:tcPr>
            <w:tcW w:w="1834" w:type="dxa"/>
            <w:hideMark/>
          </w:tcPr>
          <w:p w:rsidR="006700CB" w:rsidRPr="0002264E" w:rsidRDefault="00752038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02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151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1.24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34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нет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Инфраструктура</w:t>
            </w:r>
          </w:p>
        </w:tc>
        <w:tc>
          <w:tcPr>
            <w:tcW w:w="1834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2.1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834" w:type="dxa"/>
            <w:hideMark/>
          </w:tcPr>
          <w:p w:rsidR="006700CB" w:rsidRPr="004438AE" w:rsidRDefault="004A74D8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0,06 ед.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2.2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34" w:type="dxa"/>
            <w:hideMark/>
          </w:tcPr>
          <w:p w:rsidR="006700CB" w:rsidRPr="004438AE" w:rsidRDefault="004A74D8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11 ед.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2.2.1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Учебный класс</w:t>
            </w:r>
          </w:p>
        </w:tc>
        <w:tc>
          <w:tcPr>
            <w:tcW w:w="1834" w:type="dxa"/>
            <w:hideMark/>
          </w:tcPr>
          <w:p w:rsidR="006700CB" w:rsidRPr="004438AE" w:rsidRDefault="004A74D8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ед.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2.2.2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Лаборатория</w:t>
            </w:r>
          </w:p>
        </w:tc>
        <w:tc>
          <w:tcPr>
            <w:tcW w:w="1834" w:type="dxa"/>
            <w:hideMark/>
          </w:tcPr>
          <w:p w:rsidR="006700CB" w:rsidRPr="004438AE" w:rsidRDefault="004A74D8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ед.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2.2.3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Мастерская</w:t>
            </w:r>
          </w:p>
        </w:tc>
        <w:tc>
          <w:tcPr>
            <w:tcW w:w="1834" w:type="dxa"/>
            <w:hideMark/>
          </w:tcPr>
          <w:p w:rsidR="006700CB" w:rsidRPr="004438AE" w:rsidRDefault="004A74D8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ед.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2.2.4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Танцевальный класс</w:t>
            </w:r>
          </w:p>
        </w:tc>
        <w:tc>
          <w:tcPr>
            <w:tcW w:w="1834" w:type="dxa"/>
            <w:hideMark/>
          </w:tcPr>
          <w:p w:rsidR="006700CB" w:rsidRPr="004438AE" w:rsidRDefault="004A74D8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ед.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2.2.5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Спортивный зал</w:t>
            </w:r>
          </w:p>
        </w:tc>
        <w:tc>
          <w:tcPr>
            <w:tcW w:w="1834" w:type="dxa"/>
            <w:hideMark/>
          </w:tcPr>
          <w:p w:rsidR="006700CB" w:rsidRPr="004438AE" w:rsidRDefault="004A74D8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11 ед.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2.2.6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Бассейн</w:t>
            </w:r>
          </w:p>
        </w:tc>
        <w:tc>
          <w:tcPr>
            <w:tcW w:w="1834" w:type="dxa"/>
            <w:hideMark/>
          </w:tcPr>
          <w:p w:rsidR="006700CB" w:rsidRPr="004438AE" w:rsidRDefault="004A74D8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ед.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2.3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34" w:type="dxa"/>
            <w:hideMark/>
          </w:tcPr>
          <w:p w:rsidR="006700CB" w:rsidRPr="004438AE" w:rsidRDefault="004A74D8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ед.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2.3.1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Актовый зал</w:t>
            </w:r>
          </w:p>
        </w:tc>
        <w:tc>
          <w:tcPr>
            <w:tcW w:w="1834" w:type="dxa"/>
            <w:hideMark/>
          </w:tcPr>
          <w:p w:rsidR="006700CB" w:rsidRPr="004438AE" w:rsidRDefault="004A74D8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ед.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2.3.2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Концертный зал</w:t>
            </w:r>
          </w:p>
        </w:tc>
        <w:tc>
          <w:tcPr>
            <w:tcW w:w="1834" w:type="dxa"/>
            <w:hideMark/>
          </w:tcPr>
          <w:p w:rsidR="006700CB" w:rsidRPr="004438AE" w:rsidRDefault="004A74D8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ед.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2.3.3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Игровое помещение</w:t>
            </w:r>
          </w:p>
        </w:tc>
        <w:tc>
          <w:tcPr>
            <w:tcW w:w="1834" w:type="dxa"/>
            <w:hideMark/>
          </w:tcPr>
          <w:p w:rsidR="006700CB" w:rsidRPr="004438AE" w:rsidRDefault="004A74D8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 ед.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2.4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834" w:type="dxa"/>
            <w:hideMark/>
          </w:tcPr>
          <w:p w:rsidR="006700CB" w:rsidRPr="004438AE" w:rsidRDefault="004A74D8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ет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2.5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34" w:type="dxa"/>
            <w:hideMark/>
          </w:tcPr>
          <w:p w:rsidR="006700CB" w:rsidRPr="004438AE" w:rsidRDefault="004A74D8" w:rsidP="004A74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2.6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834" w:type="dxa"/>
            <w:hideMark/>
          </w:tcPr>
          <w:p w:rsidR="006700CB" w:rsidRPr="004438AE" w:rsidRDefault="006700CB" w:rsidP="004A74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нет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2.6.1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34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нет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lastRenderedPageBreak/>
              <w:t>2.6.2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 медиатекой</w:t>
            </w:r>
          </w:p>
        </w:tc>
        <w:tc>
          <w:tcPr>
            <w:tcW w:w="1834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нет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2.6.3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34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нет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2.6.4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34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нет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2.6.5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834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нет</w:t>
            </w:r>
          </w:p>
        </w:tc>
      </w:tr>
      <w:tr w:rsidR="006700CB" w:rsidRPr="004438AE" w:rsidTr="0093625C">
        <w:tc>
          <w:tcPr>
            <w:tcW w:w="866" w:type="dxa"/>
            <w:hideMark/>
          </w:tcPr>
          <w:p w:rsidR="006700CB" w:rsidRPr="004438AE" w:rsidRDefault="006700CB" w:rsidP="00A643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2.7</w:t>
            </w:r>
          </w:p>
        </w:tc>
        <w:tc>
          <w:tcPr>
            <w:tcW w:w="7796" w:type="dxa"/>
            <w:hideMark/>
          </w:tcPr>
          <w:p w:rsidR="006700CB" w:rsidRPr="004438AE" w:rsidRDefault="006700CB" w:rsidP="004438AE">
            <w:pPr>
              <w:spacing w:after="0"/>
              <w:ind w:lef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34" w:type="dxa"/>
            <w:hideMark/>
          </w:tcPr>
          <w:p w:rsidR="006700CB" w:rsidRPr="004438AE" w:rsidRDefault="00F62F25" w:rsidP="008722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1628</w:t>
            </w:r>
            <w:r w:rsidR="004A74D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чел</w:t>
            </w:r>
            <w:r w:rsidR="004A74D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/</w:t>
            </w:r>
            <w:r w:rsidR="004A74D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100</w:t>
            </w:r>
            <w:r w:rsidR="006700CB" w:rsidRPr="004438A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%</w:t>
            </w:r>
          </w:p>
        </w:tc>
      </w:tr>
    </w:tbl>
    <w:p w:rsidR="006700CB" w:rsidRPr="00CE3B18" w:rsidRDefault="006700CB" w:rsidP="006700CB">
      <w:pPr>
        <w:spacing w:after="255" w:line="255" w:lineRule="atLeast"/>
        <w:rPr>
          <w:rFonts w:ascii="Times New Roman" w:hAnsi="Times New Roman" w:cs="Times New Roman"/>
        </w:rPr>
      </w:pPr>
    </w:p>
    <w:p w:rsidR="006700CB" w:rsidRPr="00B2476D" w:rsidRDefault="006700CB" w:rsidP="00370F2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sectPr w:rsidR="006700CB" w:rsidRPr="00B2476D" w:rsidSect="001C1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6ED"/>
    <w:multiLevelType w:val="hybridMultilevel"/>
    <w:tmpl w:val="AA66AD22"/>
    <w:lvl w:ilvl="0" w:tplc="8A6A84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251AB5"/>
    <w:multiLevelType w:val="hybridMultilevel"/>
    <w:tmpl w:val="97702D98"/>
    <w:lvl w:ilvl="0" w:tplc="463E49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A63AF1"/>
    <w:multiLevelType w:val="hybridMultilevel"/>
    <w:tmpl w:val="B65C94E4"/>
    <w:lvl w:ilvl="0" w:tplc="F1C6F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32B93"/>
    <w:multiLevelType w:val="hybridMultilevel"/>
    <w:tmpl w:val="D0946A74"/>
    <w:lvl w:ilvl="0" w:tplc="2FDA4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244FEC"/>
    <w:multiLevelType w:val="hybridMultilevel"/>
    <w:tmpl w:val="8FBA6606"/>
    <w:lvl w:ilvl="0" w:tplc="9D8C995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C67"/>
    <w:rsid w:val="00012E22"/>
    <w:rsid w:val="00015541"/>
    <w:rsid w:val="00015FB7"/>
    <w:rsid w:val="00021545"/>
    <w:rsid w:val="0002264E"/>
    <w:rsid w:val="0004735B"/>
    <w:rsid w:val="000516EE"/>
    <w:rsid w:val="00054866"/>
    <w:rsid w:val="000561F1"/>
    <w:rsid w:val="00056BC8"/>
    <w:rsid w:val="00067E22"/>
    <w:rsid w:val="000712F5"/>
    <w:rsid w:val="00072BAC"/>
    <w:rsid w:val="0007348F"/>
    <w:rsid w:val="0008026F"/>
    <w:rsid w:val="000838BE"/>
    <w:rsid w:val="00094C6B"/>
    <w:rsid w:val="00095648"/>
    <w:rsid w:val="000A430D"/>
    <w:rsid w:val="000A4C4A"/>
    <w:rsid w:val="000B7D1C"/>
    <w:rsid w:val="000C53E6"/>
    <w:rsid w:val="000D4A75"/>
    <w:rsid w:val="000D54CC"/>
    <w:rsid w:val="000E48AB"/>
    <w:rsid w:val="000E7F38"/>
    <w:rsid w:val="001001C6"/>
    <w:rsid w:val="001042F4"/>
    <w:rsid w:val="00110A7E"/>
    <w:rsid w:val="00111A23"/>
    <w:rsid w:val="00124AB2"/>
    <w:rsid w:val="001310DB"/>
    <w:rsid w:val="001337FD"/>
    <w:rsid w:val="001364E7"/>
    <w:rsid w:val="001430FC"/>
    <w:rsid w:val="00147F75"/>
    <w:rsid w:val="00152987"/>
    <w:rsid w:val="00154D02"/>
    <w:rsid w:val="00155FA3"/>
    <w:rsid w:val="00160C93"/>
    <w:rsid w:val="00164EAD"/>
    <w:rsid w:val="001673B4"/>
    <w:rsid w:val="00167C50"/>
    <w:rsid w:val="00172AA9"/>
    <w:rsid w:val="00174D8C"/>
    <w:rsid w:val="00177FE1"/>
    <w:rsid w:val="00190BC9"/>
    <w:rsid w:val="001A4E9C"/>
    <w:rsid w:val="001B1E3A"/>
    <w:rsid w:val="001B31DE"/>
    <w:rsid w:val="001C1C67"/>
    <w:rsid w:val="001C2F4C"/>
    <w:rsid w:val="001C6C5E"/>
    <w:rsid w:val="001C7D26"/>
    <w:rsid w:val="001D1B76"/>
    <w:rsid w:val="001D2060"/>
    <w:rsid w:val="001D4023"/>
    <w:rsid w:val="001E53A7"/>
    <w:rsid w:val="001E5A0D"/>
    <w:rsid w:val="001F0072"/>
    <w:rsid w:val="001F35BC"/>
    <w:rsid w:val="002018FA"/>
    <w:rsid w:val="00201CC0"/>
    <w:rsid w:val="002036BC"/>
    <w:rsid w:val="0020569D"/>
    <w:rsid w:val="00211FD1"/>
    <w:rsid w:val="00220412"/>
    <w:rsid w:val="00226BF4"/>
    <w:rsid w:val="0022705E"/>
    <w:rsid w:val="0023074C"/>
    <w:rsid w:val="00234BC2"/>
    <w:rsid w:val="002405C1"/>
    <w:rsid w:val="00240F52"/>
    <w:rsid w:val="00250E0E"/>
    <w:rsid w:val="002557CB"/>
    <w:rsid w:val="002572FA"/>
    <w:rsid w:val="00261052"/>
    <w:rsid w:val="00267F95"/>
    <w:rsid w:val="00271263"/>
    <w:rsid w:val="00273458"/>
    <w:rsid w:val="002845D2"/>
    <w:rsid w:val="00286A50"/>
    <w:rsid w:val="00287947"/>
    <w:rsid w:val="00291F0E"/>
    <w:rsid w:val="002A1E4A"/>
    <w:rsid w:val="002A6533"/>
    <w:rsid w:val="002B1F6F"/>
    <w:rsid w:val="002D31DF"/>
    <w:rsid w:val="002D62B4"/>
    <w:rsid w:val="002E23B6"/>
    <w:rsid w:val="002F0303"/>
    <w:rsid w:val="002F40D1"/>
    <w:rsid w:val="002F482D"/>
    <w:rsid w:val="00300755"/>
    <w:rsid w:val="00304A97"/>
    <w:rsid w:val="00343B63"/>
    <w:rsid w:val="00350091"/>
    <w:rsid w:val="003513B8"/>
    <w:rsid w:val="00351E8C"/>
    <w:rsid w:val="0035277A"/>
    <w:rsid w:val="00354153"/>
    <w:rsid w:val="00360765"/>
    <w:rsid w:val="00370F23"/>
    <w:rsid w:val="00376126"/>
    <w:rsid w:val="00376488"/>
    <w:rsid w:val="00387108"/>
    <w:rsid w:val="00390F4D"/>
    <w:rsid w:val="003B3935"/>
    <w:rsid w:val="003C43EF"/>
    <w:rsid w:val="003D093D"/>
    <w:rsid w:val="003D7373"/>
    <w:rsid w:val="003F01B9"/>
    <w:rsid w:val="003F20AF"/>
    <w:rsid w:val="003F2B80"/>
    <w:rsid w:val="00410F9E"/>
    <w:rsid w:val="004124C4"/>
    <w:rsid w:val="00417B54"/>
    <w:rsid w:val="00432C00"/>
    <w:rsid w:val="00441D10"/>
    <w:rsid w:val="004438AE"/>
    <w:rsid w:val="00443A6D"/>
    <w:rsid w:val="004577E3"/>
    <w:rsid w:val="00473111"/>
    <w:rsid w:val="004A158E"/>
    <w:rsid w:val="004A36C3"/>
    <w:rsid w:val="004A74D8"/>
    <w:rsid w:val="004A7F0B"/>
    <w:rsid w:val="004B2073"/>
    <w:rsid w:val="004C283B"/>
    <w:rsid w:val="004E7052"/>
    <w:rsid w:val="00501DFA"/>
    <w:rsid w:val="00505850"/>
    <w:rsid w:val="005171F9"/>
    <w:rsid w:val="00526B7A"/>
    <w:rsid w:val="00530694"/>
    <w:rsid w:val="00534872"/>
    <w:rsid w:val="00534C30"/>
    <w:rsid w:val="0053520A"/>
    <w:rsid w:val="005357F4"/>
    <w:rsid w:val="00536C7B"/>
    <w:rsid w:val="005506CF"/>
    <w:rsid w:val="0055124B"/>
    <w:rsid w:val="00553FF2"/>
    <w:rsid w:val="00556D55"/>
    <w:rsid w:val="00560719"/>
    <w:rsid w:val="00572C44"/>
    <w:rsid w:val="005753EE"/>
    <w:rsid w:val="00575514"/>
    <w:rsid w:val="00575F4E"/>
    <w:rsid w:val="00580A25"/>
    <w:rsid w:val="0058105B"/>
    <w:rsid w:val="00581F4F"/>
    <w:rsid w:val="0058477B"/>
    <w:rsid w:val="00593368"/>
    <w:rsid w:val="005966C5"/>
    <w:rsid w:val="005A1E91"/>
    <w:rsid w:val="005A6508"/>
    <w:rsid w:val="005B4B31"/>
    <w:rsid w:val="005B6AD1"/>
    <w:rsid w:val="005C28BA"/>
    <w:rsid w:val="005C3A0F"/>
    <w:rsid w:val="005C4CED"/>
    <w:rsid w:val="005C5695"/>
    <w:rsid w:val="005E550A"/>
    <w:rsid w:val="005F07C9"/>
    <w:rsid w:val="005F28FC"/>
    <w:rsid w:val="0060356A"/>
    <w:rsid w:val="0061022A"/>
    <w:rsid w:val="006203A5"/>
    <w:rsid w:val="0062402B"/>
    <w:rsid w:val="00633E6E"/>
    <w:rsid w:val="00634CCE"/>
    <w:rsid w:val="006424D5"/>
    <w:rsid w:val="00645B5F"/>
    <w:rsid w:val="00660484"/>
    <w:rsid w:val="00662435"/>
    <w:rsid w:val="006649B0"/>
    <w:rsid w:val="00667185"/>
    <w:rsid w:val="00667DCF"/>
    <w:rsid w:val="006700CB"/>
    <w:rsid w:val="006723B3"/>
    <w:rsid w:val="00692738"/>
    <w:rsid w:val="00693D5F"/>
    <w:rsid w:val="00695FFD"/>
    <w:rsid w:val="00696358"/>
    <w:rsid w:val="00697A92"/>
    <w:rsid w:val="006B33E3"/>
    <w:rsid w:val="006B55AF"/>
    <w:rsid w:val="006C3416"/>
    <w:rsid w:val="006C49CF"/>
    <w:rsid w:val="006C703D"/>
    <w:rsid w:val="006D3927"/>
    <w:rsid w:val="006D5BFA"/>
    <w:rsid w:val="006F06AF"/>
    <w:rsid w:val="006F07BF"/>
    <w:rsid w:val="006F40EA"/>
    <w:rsid w:val="00704748"/>
    <w:rsid w:val="00707880"/>
    <w:rsid w:val="00713401"/>
    <w:rsid w:val="00715059"/>
    <w:rsid w:val="007150A1"/>
    <w:rsid w:val="00722B23"/>
    <w:rsid w:val="0073748D"/>
    <w:rsid w:val="00737D5A"/>
    <w:rsid w:val="00741359"/>
    <w:rsid w:val="0074333A"/>
    <w:rsid w:val="00746B61"/>
    <w:rsid w:val="00752038"/>
    <w:rsid w:val="0075252D"/>
    <w:rsid w:val="007676D7"/>
    <w:rsid w:val="00780C4C"/>
    <w:rsid w:val="00783EDA"/>
    <w:rsid w:val="007847D8"/>
    <w:rsid w:val="007871AE"/>
    <w:rsid w:val="0078756E"/>
    <w:rsid w:val="00791175"/>
    <w:rsid w:val="007A1AEF"/>
    <w:rsid w:val="007A7279"/>
    <w:rsid w:val="007A7FFA"/>
    <w:rsid w:val="007C3014"/>
    <w:rsid w:val="007D5406"/>
    <w:rsid w:val="007D7466"/>
    <w:rsid w:val="007E24AE"/>
    <w:rsid w:val="007F1D73"/>
    <w:rsid w:val="007F1E37"/>
    <w:rsid w:val="008103E1"/>
    <w:rsid w:val="00811012"/>
    <w:rsid w:val="008173BA"/>
    <w:rsid w:val="0082345E"/>
    <w:rsid w:val="0082756B"/>
    <w:rsid w:val="0083072B"/>
    <w:rsid w:val="008416D7"/>
    <w:rsid w:val="00843827"/>
    <w:rsid w:val="00843FA1"/>
    <w:rsid w:val="00853B78"/>
    <w:rsid w:val="0085620A"/>
    <w:rsid w:val="00864B9A"/>
    <w:rsid w:val="008669E1"/>
    <w:rsid w:val="00871809"/>
    <w:rsid w:val="008722F2"/>
    <w:rsid w:val="00874639"/>
    <w:rsid w:val="00882B6C"/>
    <w:rsid w:val="008911B8"/>
    <w:rsid w:val="008A214E"/>
    <w:rsid w:val="008A2664"/>
    <w:rsid w:val="008A546A"/>
    <w:rsid w:val="008B0267"/>
    <w:rsid w:val="008B297D"/>
    <w:rsid w:val="008C053F"/>
    <w:rsid w:val="008E2DDC"/>
    <w:rsid w:val="008E7B6C"/>
    <w:rsid w:val="008F049B"/>
    <w:rsid w:val="008F2123"/>
    <w:rsid w:val="008F283B"/>
    <w:rsid w:val="0090320B"/>
    <w:rsid w:val="00906DCF"/>
    <w:rsid w:val="00910639"/>
    <w:rsid w:val="00914A72"/>
    <w:rsid w:val="00921B3F"/>
    <w:rsid w:val="00921ED7"/>
    <w:rsid w:val="00922CA6"/>
    <w:rsid w:val="00927844"/>
    <w:rsid w:val="00931450"/>
    <w:rsid w:val="00934666"/>
    <w:rsid w:val="0093625C"/>
    <w:rsid w:val="00940662"/>
    <w:rsid w:val="009442DC"/>
    <w:rsid w:val="00946849"/>
    <w:rsid w:val="009468AC"/>
    <w:rsid w:val="00952BF7"/>
    <w:rsid w:val="009652D0"/>
    <w:rsid w:val="009714FD"/>
    <w:rsid w:val="009718AF"/>
    <w:rsid w:val="00973027"/>
    <w:rsid w:val="00980A61"/>
    <w:rsid w:val="00986E90"/>
    <w:rsid w:val="009909A5"/>
    <w:rsid w:val="0099276B"/>
    <w:rsid w:val="009A3699"/>
    <w:rsid w:val="009A7A48"/>
    <w:rsid w:val="009C0311"/>
    <w:rsid w:val="009C1F2F"/>
    <w:rsid w:val="009D45A8"/>
    <w:rsid w:val="009D531C"/>
    <w:rsid w:val="009E7F48"/>
    <w:rsid w:val="009F60A5"/>
    <w:rsid w:val="009F73F6"/>
    <w:rsid w:val="00A10F20"/>
    <w:rsid w:val="00A132B3"/>
    <w:rsid w:val="00A140DB"/>
    <w:rsid w:val="00A15025"/>
    <w:rsid w:val="00A2113B"/>
    <w:rsid w:val="00A2198F"/>
    <w:rsid w:val="00A22353"/>
    <w:rsid w:val="00A233B3"/>
    <w:rsid w:val="00A23FC0"/>
    <w:rsid w:val="00A24797"/>
    <w:rsid w:val="00A26751"/>
    <w:rsid w:val="00A30787"/>
    <w:rsid w:val="00A31931"/>
    <w:rsid w:val="00A36922"/>
    <w:rsid w:val="00A405FA"/>
    <w:rsid w:val="00A4508F"/>
    <w:rsid w:val="00A47B91"/>
    <w:rsid w:val="00A553CF"/>
    <w:rsid w:val="00A60DB2"/>
    <w:rsid w:val="00A629C3"/>
    <w:rsid w:val="00A643A2"/>
    <w:rsid w:val="00A6534B"/>
    <w:rsid w:val="00A71530"/>
    <w:rsid w:val="00A7255D"/>
    <w:rsid w:val="00A81401"/>
    <w:rsid w:val="00A814BD"/>
    <w:rsid w:val="00A816A5"/>
    <w:rsid w:val="00A82A4E"/>
    <w:rsid w:val="00A838AF"/>
    <w:rsid w:val="00A931A1"/>
    <w:rsid w:val="00A9702E"/>
    <w:rsid w:val="00AA6F42"/>
    <w:rsid w:val="00AC1339"/>
    <w:rsid w:val="00AC7F8C"/>
    <w:rsid w:val="00AD3421"/>
    <w:rsid w:val="00AD3CCC"/>
    <w:rsid w:val="00AE03C3"/>
    <w:rsid w:val="00AE7128"/>
    <w:rsid w:val="00AF3E18"/>
    <w:rsid w:val="00AF3F2D"/>
    <w:rsid w:val="00B003C4"/>
    <w:rsid w:val="00B0235E"/>
    <w:rsid w:val="00B06D80"/>
    <w:rsid w:val="00B13653"/>
    <w:rsid w:val="00B21838"/>
    <w:rsid w:val="00B24185"/>
    <w:rsid w:val="00B2476D"/>
    <w:rsid w:val="00B308B5"/>
    <w:rsid w:val="00B34087"/>
    <w:rsid w:val="00B4191F"/>
    <w:rsid w:val="00B44455"/>
    <w:rsid w:val="00B44B02"/>
    <w:rsid w:val="00B45CE3"/>
    <w:rsid w:val="00B513C0"/>
    <w:rsid w:val="00B548D6"/>
    <w:rsid w:val="00B55F46"/>
    <w:rsid w:val="00B614FD"/>
    <w:rsid w:val="00B6607A"/>
    <w:rsid w:val="00B82E1F"/>
    <w:rsid w:val="00B836E1"/>
    <w:rsid w:val="00B91351"/>
    <w:rsid w:val="00B91545"/>
    <w:rsid w:val="00B92BCC"/>
    <w:rsid w:val="00BB79E8"/>
    <w:rsid w:val="00BB7E85"/>
    <w:rsid w:val="00BD502D"/>
    <w:rsid w:val="00BE10C1"/>
    <w:rsid w:val="00BE51CC"/>
    <w:rsid w:val="00BF7150"/>
    <w:rsid w:val="00C0114C"/>
    <w:rsid w:val="00C014B7"/>
    <w:rsid w:val="00C02865"/>
    <w:rsid w:val="00C0353E"/>
    <w:rsid w:val="00C0752C"/>
    <w:rsid w:val="00C10AF0"/>
    <w:rsid w:val="00C121DF"/>
    <w:rsid w:val="00C13A10"/>
    <w:rsid w:val="00C31BB1"/>
    <w:rsid w:val="00C404B8"/>
    <w:rsid w:val="00C67912"/>
    <w:rsid w:val="00C80B69"/>
    <w:rsid w:val="00C817B2"/>
    <w:rsid w:val="00C83272"/>
    <w:rsid w:val="00C87928"/>
    <w:rsid w:val="00C90E99"/>
    <w:rsid w:val="00C96A3F"/>
    <w:rsid w:val="00CA122A"/>
    <w:rsid w:val="00CA14D3"/>
    <w:rsid w:val="00CA33E1"/>
    <w:rsid w:val="00CA72B5"/>
    <w:rsid w:val="00CB7FF6"/>
    <w:rsid w:val="00CD0699"/>
    <w:rsid w:val="00CE404F"/>
    <w:rsid w:val="00CE4FFA"/>
    <w:rsid w:val="00CE7DFF"/>
    <w:rsid w:val="00CE7FD2"/>
    <w:rsid w:val="00CF3158"/>
    <w:rsid w:val="00CF7767"/>
    <w:rsid w:val="00D00B5D"/>
    <w:rsid w:val="00D02917"/>
    <w:rsid w:val="00D12C7E"/>
    <w:rsid w:val="00D13580"/>
    <w:rsid w:val="00D14C18"/>
    <w:rsid w:val="00D16C38"/>
    <w:rsid w:val="00D24E25"/>
    <w:rsid w:val="00D340D1"/>
    <w:rsid w:val="00D3499C"/>
    <w:rsid w:val="00D42C49"/>
    <w:rsid w:val="00D5016F"/>
    <w:rsid w:val="00D51129"/>
    <w:rsid w:val="00D527D9"/>
    <w:rsid w:val="00D5461C"/>
    <w:rsid w:val="00D56250"/>
    <w:rsid w:val="00D600F8"/>
    <w:rsid w:val="00D6046F"/>
    <w:rsid w:val="00D64D09"/>
    <w:rsid w:val="00D64E5E"/>
    <w:rsid w:val="00D661B7"/>
    <w:rsid w:val="00D66521"/>
    <w:rsid w:val="00D666DD"/>
    <w:rsid w:val="00D6691E"/>
    <w:rsid w:val="00D812FE"/>
    <w:rsid w:val="00D84985"/>
    <w:rsid w:val="00D91503"/>
    <w:rsid w:val="00DA4619"/>
    <w:rsid w:val="00DA6433"/>
    <w:rsid w:val="00DB37F0"/>
    <w:rsid w:val="00DB7A32"/>
    <w:rsid w:val="00DC0A10"/>
    <w:rsid w:val="00DC2309"/>
    <w:rsid w:val="00DC58A7"/>
    <w:rsid w:val="00DE2424"/>
    <w:rsid w:val="00DE2EC3"/>
    <w:rsid w:val="00E036B8"/>
    <w:rsid w:val="00E03A1C"/>
    <w:rsid w:val="00E072D3"/>
    <w:rsid w:val="00E148B4"/>
    <w:rsid w:val="00E202D6"/>
    <w:rsid w:val="00E26BDB"/>
    <w:rsid w:val="00E34275"/>
    <w:rsid w:val="00E34760"/>
    <w:rsid w:val="00E3573C"/>
    <w:rsid w:val="00E4079E"/>
    <w:rsid w:val="00E43A52"/>
    <w:rsid w:val="00E46091"/>
    <w:rsid w:val="00E64042"/>
    <w:rsid w:val="00E65716"/>
    <w:rsid w:val="00E72C98"/>
    <w:rsid w:val="00E745B7"/>
    <w:rsid w:val="00E80153"/>
    <w:rsid w:val="00E801DE"/>
    <w:rsid w:val="00E84E4E"/>
    <w:rsid w:val="00E8545D"/>
    <w:rsid w:val="00E85AE7"/>
    <w:rsid w:val="00E9297F"/>
    <w:rsid w:val="00E95113"/>
    <w:rsid w:val="00E954A6"/>
    <w:rsid w:val="00EA4B4A"/>
    <w:rsid w:val="00EA7F1F"/>
    <w:rsid w:val="00EB3DF9"/>
    <w:rsid w:val="00EB6262"/>
    <w:rsid w:val="00EB6557"/>
    <w:rsid w:val="00EC32DD"/>
    <w:rsid w:val="00EC6958"/>
    <w:rsid w:val="00ED3B21"/>
    <w:rsid w:val="00ED5E0B"/>
    <w:rsid w:val="00EE655C"/>
    <w:rsid w:val="00F0012E"/>
    <w:rsid w:val="00F01009"/>
    <w:rsid w:val="00F01CC4"/>
    <w:rsid w:val="00F060EC"/>
    <w:rsid w:val="00F10F2A"/>
    <w:rsid w:val="00F13B82"/>
    <w:rsid w:val="00F1502B"/>
    <w:rsid w:val="00F2554C"/>
    <w:rsid w:val="00F257DF"/>
    <w:rsid w:val="00F27E4B"/>
    <w:rsid w:val="00F31FF1"/>
    <w:rsid w:val="00F3287A"/>
    <w:rsid w:val="00F3388F"/>
    <w:rsid w:val="00F35681"/>
    <w:rsid w:val="00F40698"/>
    <w:rsid w:val="00F4759C"/>
    <w:rsid w:val="00F545CE"/>
    <w:rsid w:val="00F5536A"/>
    <w:rsid w:val="00F572F2"/>
    <w:rsid w:val="00F602A3"/>
    <w:rsid w:val="00F62F25"/>
    <w:rsid w:val="00F63E73"/>
    <w:rsid w:val="00F672F2"/>
    <w:rsid w:val="00FB1E40"/>
    <w:rsid w:val="00FB4E15"/>
    <w:rsid w:val="00FC0315"/>
    <w:rsid w:val="00FC2FF3"/>
    <w:rsid w:val="00FC6C96"/>
    <w:rsid w:val="00FD24B4"/>
    <w:rsid w:val="00FD3A1C"/>
    <w:rsid w:val="00FE2F33"/>
    <w:rsid w:val="00FE403F"/>
    <w:rsid w:val="00FE469A"/>
    <w:rsid w:val="00FE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6"/>
  </w:style>
  <w:style w:type="paragraph" w:styleId="1">
    <w:name w:val="heading 1"/>
    <w:basedOn w:val="a"/>
    <w:link w:val="10"/>
    <w:uiPriority w:val="9"/>
    <w:qFormat/>
    <w:rsid w:val="00094C6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C67"/>
    <w:rPr>
      <w:b/>
      <w:bCs/>
    </w:rPr>
  </w:style>
  <w:style w:type="character" w:customStyle="1" w:styleId="apple-converted-space">
    <w:name w:val="apple-converted-space"/>
    <w:basedOn w:val="a0"/>
    <w:rsid w:val="001C1C67"/>
  </w:style>
  <w:style w:type="character" w:styleId="a5">
    <w:name w:val="Hyperlink"/>
    <w:basedOn w:val="a0"/>
    <w:uiPriority w:val="99"/>
    <w:semiHidden/>
    <w:unhideWhenUsed/>
    <w:rsid w:val="001C1C67"/>
    <w:rPr>
      <w:color w:val="0000FF"/>
      <w:u w:val="single"/>
    </w:rPr>
  </w:style>
  <w:style w:type="character" w:styleId="a6">
    <w:name w:val="Emphasis"/>
    <w:basedOn w:val="a0"/>
    <w:uiPriority w:val="20"/>
    <w:qFormat/>
    <w:rsid w:val="001C1C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4C6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D527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C6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C67"/>
    <w:rPr>
      <w:b/>
      <w:bCs/>
    </w:rPr>
  </w:style>
  <w:style w:type="character" w:customStyle="1" w:styleId="apple-converted-space">
    <w:name w:val="apple-converted-space"/>
    <w:basedOn w:val="a0"/>
    <w:rsid w:val="001C1C67"/>
  </w:style>
  <w:style w:type="character" w:styleId="a5">
    <w:name w:val="Hyperlink"/>
    <w:basedOn w:val="a0"/>
    <w:uiPriority w:val="99"/>
    <w:semiHidden/>
    <w:unhideWhenUsed/>
    <w:rsid w:val="001C1C67"/>
    <w:rPr>
      <w:color w:val="0000FF"/>
      <w:u w:val="single"/>
    </w:rPr>
  </w:style>
  <w:style w:type="character" w:styleId="a6">
    <w:name w:val="Emphasis"/>
    <w:basedOn w:val="a0"/>
    <w:uiPriority w:val="20"/>
    <w:qFormat/>
    <w:rsid w:val="001C1C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4C6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D527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48147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03901-789D-406D-A1CD-B2DD93CC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4</cp:revision>
  <cp:lastPrinted>2019-03-28T12:58:00Z</cp:lastPrinted>
  <dcterms:created xsi:type="dcterms:W3CDTF">2019-03-28T12:59:00Z</dcterms:created>
  <dcterms:modified xsi:type="dcterms:W3CDTF">2019-04-01T12:14:00Z</dcterms:modified>
</cp:coreProperties>
</file>