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2D7" w:rsidRDefault="00CD22D7" w:rsidP="00CD22D7">
      <w:pPr>
        <w:rPr>
          <w:b/>
          <w:bCs/>
        </w:rPr>
      </w:pPr>
      <w:r w:rsidRPr="00CD22D7">
        <w:rPr>
          <w:b/>
          <w:bCs/>
        </w:rPr>
        <w:t xml:space="preserve">Дорогие друзья, предлагаю вашему вниманию следующую тему для занятий </w:t>
      </w:r>
      <w:r>
        <w:rPr>
          <w:b/>
          <w:bCs/>
        </w:rPr>
        <w:t xml:space="preserve">на 19, 20, 21 мая </w:t>
      </w:r>
      <w:r w:rsidRPr="00CD22D7">
        <w:rPr>
          <w:b/>
          <w:bCs/>
        </w:rPr>
        <w:t>по дистанционному обучению в объединениях «Волшебные краски», "Волшебство красок", "АРТ- краски":</w:t>
      </w:r>
    </w:p>
    <w:p w:rsidR="00CD22D7" w:rsidRPr="00CD22D7" w:rsidRDefault="00CD22D7" w:rsidP="00CD22D7">
      <w:r w:rsidRPr="00CD22D7">
        <w:rPr>
          <w:b/>
          <w:bCs/>
        </w:rPr>
        <w:t>Введение</w:t>
      </w:r>
    </w:p>
    <w:p w:rsidR="00CD22D7" w:rsidRPr="00CD22D7" w:rsidRDefault="00CD22D7" w:rsidP="00CD22D7">
      <w:r w:rsidRPr="00CD22D7">
        <w:t>Изучение различных видов декоративно – прикладного искусства способствует освоению и восприятию окружающей действительности через народное творчество. Художественная роспись доступна детям всех возрастных групп и способностей. Изучение декоративно–прикладного искусства, его специфики, способствует развитию эстетического чувства и художественного вкуса, накоплению теоретических знаний и развитию способностей личности, её творческой направленности и познавательной активности. Сегодня изучение народной культуры занимает важное место в художественном образовании детей и подростков. И приобщение человека с детского возраста к народному творчеству стоит особенно актуально.</w:t>
      </w:r>
    </w:p>
    <w:p w:rsidR="00CD22D7" w:rsidRPr="00CD22D7" w:rsidRDefault="00CD22D7" w:rsidP="00CD22D7">
      <w:r w:rsidRPr="00CD22D7">
        <w:rPr>
          <w:b/>
          <w:bCs/>
        </w:rPr>
        <w:t xml:space="preserve">Занятие </w:t>
      </w:r>
    </w:p>
    <w:p w:rsidR="00CD22D7" w:rsidRPr="00CD22D7" w:rsidRDefault="00CD22D7" w:rsidP="00CD22D7">
      <w:r w:rsidRPr="00CD22D7">
        <w:rPr>
          <w:b/>
          <w:bCs/>
        </w:rPr>
        <w:t xml:space="preserve">Тема: Городецкая роспись. </w:t>
      </w:r>
    </w:p>
    <w:p w:rsidR="00CD22D7" w:rsidRPr="00CD22D7" w:rsidRDefault="00CD22D7" w:rsidP="00CD22D7">
      <w:r w:rsidRPr="00CD22D7">
        <w:rPr>
          <w:b/>
          <w:bCs/>
        </w:rPr>
        <w:t>Цель</w:t>
      </w:r>
      <w:r w:rsidRPr="00CD22D7">
        <w:t>: пробудить интерес к народному искусству.</w:t>
      </w:r>
    </w:p>
    <w:p w:rsidR="00CD22D7" w:rsidRPr="00CD22D7" w:rsidRDefault="00CD22D7" w:rsidP="00CD22D7">
      <w:r w:rsidRPr="00CD22D7">
        <w:rPr>
          <w:b/>
          <w:bCs/>
        </w:rPr>
        <w:t>Задачи:</w:t>
      </w:r>
      <w:r w:rsidRPr="00CD22D7">
        <w:t xml:space="preserve"> знакомить детей с видами прикладного искусства Городецких мастеров; развивать эстетическую отзывчивость на красоту предметов народного быта; воспитывать интерес к народной культуре. </w:t>
      </w:r>
    </w:p>
    <w:p w:rsidR="00CD22D7" w:rsidRPr="00CD22D7" w:rsidRDefault="00CD22D7" w:rsidP="00CD22D7">
      <w:r w:rsidRPr="00CD22D7">
        <w:rPr>
          <w:b/>
          <w:bCs/>
        </w:rPr>
        <w:t>Оборудование:</w:t>
      </w:r>
      <w:r>
        <w:t xml:space="preserve"> акварельная бумага</w:t>
      </w:r>
      <w:r w:rsidRPr="00CD22D7">
        <w:t>, гуашь, кисти.</w:t>
      </w:r>
    </w:p>
    <w:p w:rsidR="00CD22D7" w:rsidRPr="00CD22D7" w:rsidRDefault="00CD22D7" w:rsidP="00CD22D7">
      <w:r w:rsidRPr="00CD22D7">
        <w:rPr>
          <w:b/>
          <w:bCs/>
        </w:rPr>
        <w:t>Содержание занятия:</w:t>
      </w:r>
    </w:p>
    <w:p w:rsidR="00CD22D7" w:rsidRPr="00CD22D7" w:rsidRDefault="00CD22D7" w:rsidP="00CD22D7">
      <w:pPr>
        <w:numPr>
          <w:ilvl w:val="0"/>
          <w:numId w:val="1"/>
        </w:numPr>
      </w:pPr>
      <w:r w:rsidRPr="00CD22D7">
        <w:rPr>
          <w:b/>
          <w:bCs/>
        </w:rPr>
        <w:t>Организационный момент.</w:t>
      </w:r>
    </w:p>
    <w:p w:rsidR="00CD22D7" w:rsidRPr="00CD22D7" w:rsidRDefault="00CD22D7" w:rsidP="00CD22D7">
      <w:r w:rsidRPr="00CD22D7">
        <w:t>Ребята, кто знает, что такое Городецкая роспись?</w:t>
      </w:r>
    </w:p>
    <w:p w:rsidR="00CD22D7" w:rsidRPr="00CD22D7" w:rsidRDefault="00CD22D7" w:rsidP="00CD22D7">
      <w:r w:rsidRPr="00CD22D7">
        <w:t>Это </w:t>
      </w:r>
      <w:r w:rsidRPr="00CD22D7">
        <w:rPr>
          <w:b/>
          <w:bCs/>
        </w:rPr>
        <w:t>городецкая роспись</w:t>
      </w:r>
      <w:r w:rsidRPr="00CD22D7">
        <w:t>.</w:t>
      </w:r>
    </w:p>
    <w:p w:rsidR="00CD22D7" w:rsidRPr="00CD22D7" w:rsidRDefault="00CD22D7" w:rsidP="00CD22D7">
      <w:r>
        <w:t>Как её нам не знать?</w:t>
      </w:r>
    </w:p>
    <w:p w:rsidR="00CD22D7" w:rsidRPr="00CD22D7" w:rsidRDefault="00CD22D7" w:rsidP="00CD22D7">
      <w:r w:rsidRPr="00CD22D7">
        <w:t>Здесь и жаркие кони, молодецкая стать.</w:t>
      </w:r>
    </w:p>
    <w:p w:rsidR="00CD22D7" w:rsidRPr="00CD22D7" w:rsidRDefault="00CD22D7" w:rsidP="00CD22D7">
      <w:r w:rsidRPr="00CD22D7">
        <w:t>Здесь такие букеты, что нельзя описать.</w:t>
      </w:r>
    </w:p>
    <w:p w:rsidR="00CD22D7" w:rsidRPr="00CD22D7" w:rsidRDefault="00CD22D7" w:rsidP="00CD22D7">
      <w:r w:rsidRPr="00CD22D7">
        <w:t>Здесь такие сюжеты, что не в сказке сказать.</w:t>
      </w:r>
    </w:p>
    <w:p w:rsidR="00CD22D7" w:rsidRPr="00CD22D7" w:rsidRDefault="00CD22D7" w:rsidP="00CD22D7">
      <w:r w:rsidRPr="00CD22D7">
        <w:t>Жёлтый вечер, чёрный конь и купавки как огонь.</w:t>
      </w:r>
    </w:p>
    <w:p w:rsidR="00CD22D7" w:rsidRPr="00CD22D7" w:rsidRDefault="00CD22D7" w:rsidP="00CD22D7">
      <w:r w:rsidRPr="00CD22D7">
        <w:t>Птицы смотрят из ларца.</w:t>
      </w:r>
    </w:p>
    <w:p w:rsidR="00CD22D7" w:rsidRPr="00CD22D7" w:rsidRDefault="00CD22D7" w:rsidP="00CD22D7">
      <w:r w:rsidRPr="00CD22D7">
        <w:t>Чудо </w:t>
      </w:r>
      <w:r w:rsidRPr="00CD22D7">
        <w:rPr>
          <w:b/>
          <w:bCs/>
        </w:rPr>
        <w:t>роспись Городца</w:t>
      </w:r>
      <w:r w:rsidRPr="00CD22D7">
        <w:t>.</w:t>
      </w:r>
    </w:p>
    <w:p w:rsidR="00CD22D7" w:rsidRPr="00CD22D7" w:rsidRDefault="00CD22D7" w:rsidP="00CD22D7">
      <w:r w:rsidRPr="00CD22D7">
        <w:t>Ребята, а вы знаете, почему она так называется?</w:t>
      </w:r>
    </w:p>
    <w:p w:rsidR="00CD22D7" w:rsidRPr="00CD22D7" w:rsidRDefault="00CD22D7" w:rsidP="00CD22D7">
      <w:r w:rsidRPr="00CD22D7">
        <w:rPr>
          <w:b/>
          <w:bCs/>
        </w:rPr>
        <w:t>2.Основная часть.</w:t>
      </w:r>
    </w:p>
    <w:p w:rsidR="00CD22D7" w:rsidRPr="00CD22D7" w:rsidRDefault="00CD22D7" w:rsidP="00CD22D7">
      <w:r w:rsidRPr="00CD22D7">
        <w:rPr>
          <w:i/>
          <w:iCs/>
        </w:rPr>
        <w:t>Изложение новой темы.</w:t>
      </w:r>
    </w:p>
    <w:p w:rsidR="00CD22D7" w:rsidRPr="00CD22D7" w:rsidRDefault="00CD22D7" w:rsidP="00CD22D7">
      <w:r w:rsidRPr="00CD22D7">
        <w:t>Педагог: На берегу Волги, раскинулся древний </w:t>
      </w:r>
      <w:r w:rsidRPr="00CD22D7">
        <w:rPr>
          <w:b/>
          <w:bCs/>
        </w:rPr>
        <w:t>город Городец</w:t>
      </w:r>
      <w:r w:rsidRPr="00CD22D7">
        <w:t> – древнейший русский </w:t>
      </w:r>
      <w:r w:rsidRPr="00CD22D7">
        <w:rPr>
          <w:b/>
          <w:bCs/>
        </w:rPr>
        <w:t>город-крепость</w:t>
      </w:r>
      <w:r w:rsidRPr="00CD22D7">
        <w:t xml:space="preserve">. Здесь </w:t>
      </w:r>
      <w:proofErr w:type="spellStart"/>
      <w:r w:rsidRPr="00CD22D7">
        <w:t>давным</w:t>
      </w:r>
      <w:proofErr w:type="spellEnd"/>
      <w:r w:rsidRPr="00CD22D7">
        <w:t>–давно люди начали делать посуду из дерева и расписывать различными узорами. Это могли быть сцены застолья, гуляний, изображались поездки и выезды на охоту. Так же рисовали гирлянды цветов или крупный цветок с расходящимися от него листьями.</w:t>
      </w:r>
    </w:p>
    <w:p w:rsidR="00CD22D7" w:rsidRPr="00CD22D7" w:rsidRDefault="00CD22D7" w:rsidP="00CD22D7">
      <w:r w:rsidRPr="00CD22D7">
        <w:t>Существовали и другие варианты, с мотивами птиц и кошек. Изображались сцены сражения – это были целые картины. Кто-то вырезал ложки, чашки, миски, солонцы, поставцы точили на токарном станке. Кто-то изготавливал орудия труда для прядения и ткачества. Был промысел прялок. В т</w:t>
      </w:r>
      <w:r>
        <w:t xml:space="preserve">о же время была фабрика </w:t>
      </w:r>
      <w:r w:rsidRPr="00CD22D7">
        <w:t>по изготовлению детской мебели и других предметов </w:t>
      </w:r>
      <w:r w:rsidRPr="00CD22D7">
        <w:rPr>
          <w:u w:val="single"/>
        </w:rPr>
        <w:t>быта</w:t>
      </w:r>
      <w:r w:rsidRPr="00CD22D7">
        <w:t>: детские стулья, столы, конь – качалка, шкатулки, чашки, разделочные доски, блюда, хлебницы.</w:t>
      </w:r>
    </w:p>
    <w:p w:rsidR="00CD22D7" w:rsidRPr="00CD22D7" w:rsidRDefault="00CD22D7" w:rsidP="00CD22D7">
      <w:r w:rsidRPr="00CD22D7">
        <w:t>В настоящее время в качестве фона используют естественный желтоватый цвет дерева.</w:t>
      </w:r>
    </w:p>
    <w:p w:rsidR="00CD22D7" w:rsidRDefault="00CD22D7" w:rsidP="00CD22D7">
      <w:r w:rsidRPr="00CD22D7">
        <w:t>Ребята скажите мне, какие цвета в </w:t>
      </w:r>
      <w:r w:rsidRPr="00CD22D7">
        <w:rPr>
          <w:b/>
          <w:bCs/>
        </w:rPr>
        <w:t>росписи используют городецкие мастера</w:t>
      </w:r>
      <w:r w:rsidRPr="00CD22D7">
        <w:t>?</w:t>
      </w:r>
    </w:p>
    <w:p w:rsidR="00CD22D7" w:rsidRPr="00CD22D7" w:rsidRDefault="00CD22D7" w:rsidP="00CD22D7">
      <w:r>
        <w:lastRenderedPageBreak/>
        <w:t xml:space="preserve">        </w:t>
      </w:r>
      <w:r w:rsidRPr="00CD22D7">
        <w:drawing>
          <wp:inline distT="0" distB="0" distL="0" distR="0">
            <wp:extent cx="6305550" cy="4729163"/>
            <wp:effectExtent l="0" t="0" r="0" b="0"/>
            <wp:docPr id="1" name="Рисунок 1" descr="https://image2.slideserve.com/3729535/slide35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2.slideserve.com/3729535/slide35-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830" cy="473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2D7" w:rsidRPr="00CD22D7" w:rsidRDefault="00CD22D7" w:rsidP="00CD22D7">
      <w:r w:rsidRPr="00CD22D7">
        <w:t>Цвета в узоре не многочисленны, но в очень ярких сочетаниях – красный, синий, зелёный, оранжевый насыщенного тона и его оттенки. Белый и чёрный цвета в </w:t>
      </w:r>
      <w:r w:rsidRPr="00CD22D7">
        <w:rPr>
          <w:b/>
          <w:bCs/>
        </w:rPr>
        <w:t>росписи</w:t>
      </w:r>
      <w:r w:rsidRPr="00CD22D7">
        <w:t> имеют особое значение.</w:t>
      </w:r>
    </w:p>
    <w:p w:rsidR="00CD22D7" w:rsidRPr="00CD22D7" w:rsidRDefault="00CD22D7" w:rsidP="00CD22D7">
      <w:r w:rsidRPr="00CD22D7">
        <w:t>Эти 2 цвета обладают свойством оказывать влияние на звучность красок и способствовать благоприятному их сочетанию.</w:t>
      </w:r>
    </w:p>
    <w:p w:rsidR="00CD22D7" w:rsidRDefault="00CD22D7" w:rsidP="00CD22D7">
      <w:r w:rsidRPr="00CD22D7">
        <w:t>Ребята, а какие элементы в </w:t>
      </w:r>
      <w:r w:rsidRPr="00CD22D7">
        <w:rPr>
          <w:b/>
          <w:bCs/>
        </w:rPr>
        <w:t>росписи используют мастера</w:t>
      </w:r>
      <w:r w:rsidRPr="00CD22D7">
        <w:t>?</w:t>
      </w:r>
    </w:p>
    <w:p w:rsidR="00CD22D7" w:rsidRDefault="00CD22D7" w:rsidP="00CD22D7">
      <w:r>
        <w:t xml:space="preserve">                   </w:t>
      </w:r>
      <w:r w:rsidRPr="00CD22D7">
        <w:drawing>
          <wp:inline distT="0" distB="0" distL="0" distR="0">
            <wp:extent cx="5470314" cy="4102735"/>
            <wp:effectExtent l="0" t="0" r="0" b="0"/>
            <wp:docPr id="2" name="Рисунок 2" descr="http://900igr.net/up/datas/122770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122770/0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998" cy="411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DB5" w:rsidRDefault="00CE2DB5" w:rsidP="00CD22D7">
      <w:r w:rsidRPr="00CE2DB5">
        <w:lastRenderedPageBreak/>
        <w:drawing>
          <wp:inline distT="0" distB="0" distL="0" distR="0">
            <wp:extent cx="6750685" cy="5063014"/>
            <wp:effectExtent l="0" t="0" r="0" b="4445"/>
            <wp:docPr id="6" name="Рисунок 6" descr="https://ds05.infourok.ru/uploads/ex/0448/000b4ee7-20cd4c1a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448/000b4ee7-20cd4c1a/img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2D7" w:rsidRPr="00CD22D7" w:rsidRDefault="00CD22D7" w:rsidP="00CD22D7"/>
    <w:p w:rsidR="00CD22D7" w:rsidRPr="00CD22D7" w:rsidRDefault="00CD22D7" w:rsidP="00CD22D7">
      <w:r w:rsidRPr="00CD22D7">
        <w:t xml:space="preserve">Ответы детей. (уточнение названий: розан, купавка, ягодка, листья, лошадка, птицы). Это розан, это купавка, это ромашка. Посмотрите внимательно на эти цветы, они могут быть как в голубых и синих </w:t>
      </w:r>
      <w:proofErr w:type="gramStart"/>
      <w:r w:rsidRPr="00CD22D7">
        <w:t>тонах</w:t>
      </w:r>
      <w:proofErr w:type="gramEnd"/>
      <w:r w:rsidRPr="00CD22D7">
        <w:t xml:space="preserve"> так и розово-красные. Ромашку узнать легко. У нее много тонких лепестков. У купавки центр смещен.</w:t>
      </w:r>
    </w:p>
    <w:p w:rsidR="00CD22D7" w:rsidRDefault="00CD22D7" w:rsidP="00CD22D7">
      <w:r w:rsidRPr="00CD22D7">
        <w:t>Ребята, а хотели бы попробовать себя в роли </w:t>
      </w:r>
      <w:r w:rsidRPr="00CD22D7">
        <w:rPr>
          <w:b/>
          <w:bCs/>
        </w:rPr>
        <w:t>городецких</w:t>
      </w:r>
      <w:r w:rsidRPr="00CD22D7">
        <w:t> мастеров научиться выполнять элементы цветочной </w:t>
      </w:r>
      <w:r w:rsidRPr="00CD22D7">
        <w:rPr>
          <w:b/>
          <w:bCs/>
        </w:rPr>
        <w:t>росписи</w:t>
      </w:r>
      <w:r w:rsidRPr="00CD22D7">
        <w:t>? Хорошо, давайте займем свои рабочие места.</w:t>
      </w:r>
    </w:p>
    <w:p w:rsidR="00CE2DB5" w:rsidRDefault="00CE2DB5" w:rsidP="00CD22D7">
      <w:r>
        <w:rPr>
          <w:noProof/>
          <w:lang w:eastAsia="ru-RU"/>
        </w:rPr>
        <w:lastRenderedPageBreak/>
        <w:drawing>
          <wp:inline distT="0" distB="0" distL="0" distR="0" wp14:anchorId="2B84F693">
            <wp:extent cx="6748780" cy="50660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80" cy="506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2DB5" w:rsidRDefault="00CE2DB5" w:rsidP="00CD22D7">
      <w:r w:rsidRPr="00CE2DB5">
        <w:drawing>
          <wp:inline distT="0" distB="0" distL="0" distR="0">
            <wp:extent cx="6750685" cy="4915547"/>
            <wp:effectExtent l="0" t="0" r="0" b="0"/>
            <wp:docPr id="5" name="Рисунок 5" descr="https://fsd.multiurok.ru/html/2018/05/18/s_5afe3ecdbeb2a/903653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8/05/18/s_5afe3ecdbeb2a/903653_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91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DB5" w:rsidRPr="00CD22D7" w:rsidRDefault="00CE2DB5" w:rsidP="00CD22D7"/>
    <w:p w:rsidR="00CD22D7" w:rsidRPr="00CD22D7" w:rsidRDefault="00CD22D7" w:rsidP="00CD22D7">
      <w:r w:rsidRPr="00CD22D7">
        <w:rPr>
          <w:i/>
          <w:iCs/>
        </w:rPr>
        <w:t>Практическая часть.</w:t>
      </w:r>
    </w:p>
    <w:p w:rsidR="00CD22D7" w:rsidRDefault="00CD22D7" w:rsidP="00CD22D7">
      <w:r w:rsidRPr="00CD22D7">
        <w:t xml:space="preserve">И так, давайте отправимся с вами на цветочные луга в город Городец. Здесь самые разнообразные цветы и ягоды: купавки, розаны, ромашки, бутоны и различные ягодки. Давайте рассмотрим </w:t>
      </w:r>
      <w:proofErr w:type="spellStart"/>
      <w:r w:rsidRPr="00CD22D7">
        <w:t>поэ</w:t>
      </w:r>
      <w:r>
        <w:t>тапность</w:t>
      </w:r>
      <w:proofErr w:type="spellEnd"/>
      <w:r>
        <w:t xml:space="preserve"> выполнения этих цветов (смотреть выше).</w:t>
      </w:r>
      <w:r w:rsidRPr="00CD22D7">
        <w:t xml:space="preserve"> </w:t>
      </w:r>
    </w:p>
    <w:p w:rsidR="00CD22D7" w:rsidRDefault="00CD22D7" w:rsidP="00CD22D7">
      <w:r w:rsidRPr="00CD22D7">
        <w:t>Сначала готовят цветной фон. Этот этап называется «подмалевок». Напоминаю, что мастера писали красками, без нанесения предварительного рисунка. Подмалевок выполняют в два мазка, две дужки с одной</w:t>
      </w:r>
      <w:r w:rsidR="00CE2DB5">
        <w:t>,</w:t>
      </w:r>
      <w:r>
        <w:t xml:space="preserve"> и</w:t>
      </w:r>
      <w:r w:rsidR="00CE2DB5">
        <w:t>,</w:t>
      </w:r>
      <w:r w:rsidRPr="00CD22D7">
        <w:t xml:space="preserve"> с д</w:t>
      </w:r>
      <w:r>
        <w:t xml:space="preserve">ругой стороны. </w:t>
      </w:r>
    </w:p>
    <w:p w:rsidR="00CD22D7" w:rsidRDefault="00CD22D7" w:rsidP="00CD22D7">
      <w:r>
        <w:t>Второй этап «</w:t>
      </w:r>
      <w:proofErr w:type="spellStart"/>
      <w:r>
        <w:t>тенёвка</w:t>
      </w:r>
      <w:proofErr w:type="spellEnd"/>
      <w:r>
        <w:t xml:space="preserve">». </w:t>
      </w:r>
      <w:proofErr w:type="spellStart"/>
      <w:r>
        <w:t>Тенё</w:t>
      </w:r>
      <w:r w:rsidRPr="00CD22D7">
        <w:t>вка</w:t>
      </w:r>
      <w:proofErr w:type="spellEnd"/>
      <w:r w:rsidRPr="00CD22D7">
        <w:t xml:space="preserve"> обычно выполняется чистой краской без добавления белил. Легким нажа</w:t>
      </w:r>
      <w:bookmarkStart w:id="0" w:name="_GoBack"/>
      <w:bookmarkEnd w:id="0"/>
      <w:r w:rsidRPr="00CD22D7">
        <w:t xml:space="preserve">тием кисти пишется силуэт венчика, затем наносится центр цветка, который называется розеткой. У розана розетка пишется в середине цветка, а у купавки она смещена вверх венчика. </w:t>
      </w:r>
    </w:p>
    <w:p w:rsidR="00CD22D7" w:rsidRPr="00CD22D7" w:rsidRDefault="00CD22D7" w:rsidP="00CD22D7">
      <w:r>
        <w:t>Заключительный этап – «оживка»</w:t>
      </w:r>
      <w:r w:rsidRPr="00CD22D7">
        <w:t>, именно здесь весь рисунок словно оживает. Оживку мастера наносили белой и черной краской, направляя штрихи и точки по форме цветка.</w:t>
      </w:r>
    </w:p>
    <w:p w:rsidR="00CD22D7" w:rsidRPr="00CD22D7" w:rsidRDefault="00CD22D7" w:rsidP="00CD22D7">
      <w:r w:rsidRPr="00CD22D7">
        <w:t xml:space="preserve">И так, ребята, давайте с вами попробуем освоить написание цветов, как это делали народные мастера. Ваша задача разработать эскиз «Ваза с цветами», и расписать каждый цветок так, как это делали городецкие художники. </w:t>
      </w:r>
    </w:p>
    <w:p w:rsidR="00CD22D7" w:rsidRPr="00CD22D7" w:rsidRDefault="00CD22D7" w:rsidP="00CD22D7">
      <w:r w:rsidRPr="00CD22D7">
        <w:rPr>
          <w:b/>
          <w:bCs/>
        </w:rPr>
        <w:t>3.Итог:</w:t>
      </w:r>
      <w:r w:rsidRPr="00CD22D7">
        <w:t xml:space="preserve"> </w:t>
      </w:r>
    </w:p>
    <w:p w:rsidR="00CD22D7" w:rsidRPr="00CD22D7" w:rsidRDefault="00CD22D7" w:rsidP="00CD22D7">
      <w:r>
        <w:t xml:space="preserve">Анализ детских работ. </w:t>
      </w:r>
      <w:r w:rsidRPr="00CD22D7">
        <w:t>Сегодня мы с вами побывали на цветочном лугу города Городца, какие цветы там растут? Ответ: купавка, бутон, розан, ромашка, ягода. - как называются этапы выполнения</w:t>
      </w:r>
      <w:r>
        <w:t xml:space="preserve"> цветов? Ответ: подмалевок, </w:t>
      </w:r>
      <w:proofErr w:type="spellStart"/>
      <w:r>
        <w:t>тенё</w:t>
      </w:r>
      <w:r w:rsidRPr="00CD22D7">
        <w:t>вка</w:t>
      </w:r>
      <w:proofErr w:type="spellEnd"/>
      <w:r w:rsidRPr="00CD22D7">
        <w:t>, оживка. Молодцы, ребята!</w:t>
      </w:r>
    </w:p>
    <w:p w:rsidR="003D5ABE" w:rsidRDefault="003D5ABE"/>
    <w:sectPr w:rsidR="003D5ABE" w:rsidSect="00CD22D7">
      <w:pgSz w:w="11906" w:h="16838"/>
      <w:pgMar w:top="426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A1EAA"/>
    <w:multiLevelType w:val="multilevel"/>
    <w:tmpl w:val="31B65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2D7"/>
    <w:rsid w:val="003D5ABE"/>
    <w:rsid w:val="00CD22D7"/>
    <w:rsid w:val="00CE2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A8E74"/>
  <w15:chartTrackingRefBased/>
  <w15:docId w15:val="{12847744-421B-49D9-B9F7-C151F3C4D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41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719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eremev.v@outlook.com</dc:creator>
  <cp:keywords/>
  <dc:description/>
  <cp:lastModifiedBy>eremev.v@outlook.com</cp:lastModifiedBy>
  <cp:revision>1</cp:revision>
  <dcterms:created xsi:type="dcterms:W3CDTF">2020-05-17T14:36:00Z</dcterms:created>
  <dcterms:modified xsi:type="dcterms:W3CDTF">2020-05-17T14:50:00Z</dcterms:modified>
</cp:coreProperties>
</file>