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81" w:rsidRPr="00C15C29" w:rsidRDefault="00C5232B" w:rsidP="00C5232B">
      <w:pPr>
        <w:shd w:val="clear" w:color="auto" w:fill="FFFFFF" w:themeFill="background1"/>
        <w:spacing w:before="30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694099" cy="9467850"/>
            <wp:effectExtent l="19050" t="0" r="0" b="0"/>
            <wp:docPr id="1" name="Рисунок 1" descr="C:\Users\Детский сад Аленький\Desktop\На сайт Фликер\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Аленький\Desktop\На сайт Фликер\2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65" cy="946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2B" w:rsidRDefault="00C5232B" w:rsidP="00562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32B" w:rsidRDefault="00C5232B" w:rsidP="00562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689" w:rsidRPr="00FF5AC2" w:rsidRDefault="00562689" w:rsidP="00562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62689" w:rsidRPr="00FF5AC2" w:rsidRDefault="00562689" w:rsidP="00562689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</w:t>
      </w:r>
      <w:r w:rsidR="001C6C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AC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62689" w:rsidRPr="00FF5AC2" w:rsidRDefault="00562689" w:rsidP="00562689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1.1</w:t>
      </w:r>
      <w:r w:rsidR="001C6C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AC2">
        <w:rPr>
          <w:rFonts w:ascii="Times New Roman" w:hAnsi="Times New Roman" w:cs="Times New Roman"/>
          <w:b/>
          <w:sz w:val="28"/>
          <w:szCs w:val="28"/>
        </w:rPr>
        <w:t>Актуальность .</w:t>
      </w:r>
    </w:p>
    <w:p w:rsidR="00562689" w:rsidRPr="00FF5AC2" w:rsidRDefault="00562689" w:rsidP="00562689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AC2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целесообразность.</w:t>
      </w:r>
    </w:p>
    <w:p w:rsidR="00562689" w:rsidRPr="00FF5AC2" w:rsidRDefault="00562689" w:rsidP="00562689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Pr="00FF5AC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62689" w:rsidRPr="00FF5AC2" w:rsidRDefault="00562689" w:rsidP="00562689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A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AC2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F5AC2">
        <w:rPr>
          <w:rFonts w:ascii="Times New Roman" w:hAnsi="Times New Roman" w:cs="Times New Roman"/>
          <w:b/>
          <w:sz w:val="28"/>
          <w:szCs w:val="28"/>
        </w:rPr>
        <w:t>- тематический план.</w:t>
      </w:r>
    </w:p>
    <w:p w:rsidR="00562689" w:rsidRDefault="00562689" w:rsidP="00562689">
      <w:pPr>
        <w:rPr>
          <w:rFonts w:ascii="Times New Roman" w:hAnsi="Times New Roman" w:cs="Times New Roman"/>
          <w:b/>
          <w:sz w:val="28"/>
          <w:szCs w:val="28"/>
        </w:rPr>
      </w:pPr>
      <w:r w:rsidRPr="00FF5AC2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  <w:r w:rsidRPr="00FF5AC2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проверки.</w:t>
      </w:r>
    </w:p>
    <w:p w:rsidR="0060339C" w:rsidRDefault="00562689" w:rsidP="00687F8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1C6C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4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занятий</w:t>
      </w:r>
    </w:p>
    <w:p w:rsidR="0060339C" w:rsidRDefault="0060339C" w:rsidP="00687F8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689" w:rsidRDefault="00562689" w:rsidP="00687F8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4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603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64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</w:t>
      </w:r>
    </w:p>
    <w:p w:rsidR="0060339C" w:rsidRDefault="0060339C" w:rsidP="00687F8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689" w:rsidRDefault="00562689" w:rsidP="00687F81">
      <w:pPr>
        <w:shd w:val="clear" w:color="auto" w:fill="FFFFFF" w:themeFill="background1"/>
        <w:spacing w:before="3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49DF">
        <w:rPr>
          <w:rFonts w:ascii="Times New Roman" w:hAnsi="Times New Roman" w:cs="Times New Roman"/>
          <w:b/>
          <w:sz w:val="28"/>
          <w:szCs w:val="28"/>
        </w:rPr>
        <w:t>3 .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649DF">
        <w:rPr>
          <w:rFonts w:ascii="Times New Roman" w:hAnsi="Times New Roman" w:cs="Times New Roman"/>
          <w:b/>
          <w:sz w:val="28"/>
          <w:szCs w:val="28"/>
        </w:rPr>
        <w:t xml:space="preserve">  Методическое обеспечение программы</w:t>
      </w:r>
    </w:p>
    <w:p w:rsidR="0060339C" w:rsidRPr="00D649DF" w:rsidRDefault="0060339C" w:rsidP="00687F8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39C" w:rsidRDefault="0060339C" w:rsidP="00687F8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3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4</w:t>
      </w:r>
      <w:r w:rsidRPr="0078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</w:p>
    <w:p w:rsidR="0060339C" w:rsidRPr="007874B4" w:rsidRDefault="0060339C" w:rsidP="00687F8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39C" w:rsidRDefault="0060339C" w:rsidP="00687F8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8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Работа с воспитателями</w:t>
      </w:r>
    </w:p>
    <w:p w:rsidR="0060339C" w:rsidRPr="007874B4" w:rsidRDefault="0060339C" w:rsidP="00687F8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689" w:rsidRDefault="0060339C" w:rsidP="00687F8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6268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62689" w:rsidRPr="00FF5AC2">
        <w:rPr>
          <w:rFonts w:ascii="Times New Roman" w:hAnsi="Times New Roman" w:cs="Times New Roman"/>
          <w:b/>
          <w:sz w:val="28"/>
          <w:szCs w:val="28"/>
        </w:rPr>
        <w:t xml:space="preserve"> Список литературы. </w:t>
      </w:r>
    </w:p>
    <w:p w:rsidR="00562689" w:rsidRDefault="00562689" w:rsidP="00687F8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62689" w:rsidRDefault="00562689" w:rsidP="00562689">
      <w:pPr>
        <w:rPr>
          <w:rFonts w:ascii="Times New Roman" w:hAnsi="Times New Roman" w:cs="Times New Roman"/>
          <w:b/>
          <w:sz w:val="28"/>
          <w:szCs w:val="28"/>
        </w:rPr>
      </w:pPr>
    </w:p>
    <w:p w:rsidR="006C75C7" w:rsidRDefault="006C75C7" w:rsidP="00687F81">
      <w:pPr>
        <w:shd w:val="clear" w:color="auto" w:fill="FFFFFF" w:themeFill="background1"/>
        <w:spacing w:before="30"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ru-RU"/>
        </w:rPr>
      </w:pPr>
    </w:p>
    <w:p w:rsidR="00562689" w:rsidRDefault="00562689" w:rsidP="00687F81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689" w:rsidRDefault="00562689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689" w:rsidRDefault="00562689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689" w:rsidRDefault="00562689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CB7" w:rsidRDefault="001C6CB7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CB7" w:rsidRDefault="001C6CB7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CB7" w:rsidRDefault="001C6CB7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CB7" w:rsidRDefault="001C6CB7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CB7" w:rsidRDefault="001C6CB7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CB7" w:rsidRDefault="001C6CB7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CB7" w:rsidRDefault="001C6CB7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CB7" w:rsidRDefault="001C6CB7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32B" w:rsidRDefault="00C5232B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32B" w:rsidRDefault="00C5232B" w:rsidP="00687F81">
      <w:pPr>
        <w:shd w:val="clear" w:color="auto" w:fill="FFFFFF" w:themeFill="background1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1090" w:rsidRPr="00562689" w:rsidRDefault="006C75C7" w:rsidP="00687F81">
      <w:pPr>
        <w:shd w:val="clear" w:color="auto" w:fill="FFFFFF" w:themeFill="background1"/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56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AB1090" w:rsidRPr="00562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B1090" w:rsidRPr="00AB1090" w:rsidRDefault="00AB1090" w:rsidP="00687F81">
      <w:pPr>
        <w:shd w:val="clear" w:color="auto" w:fill="FFFFFF" w:themeFill="background1"/>
        <w:spacing w:before="30"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B10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AB1090" w:rsidRPr="00AB1090" w:rsidRDefault="00AB1090" w:rsidP="00687F81">
      <w:pPr>
        <w:shd w:val="clear" w:color="auto" w:fill="FFFFFF" w:themeFill="background1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B1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« Бе</w:t>
      </w:r>
      <w:r w:rsidR="006C75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 творчества немыслимо познание </w:t>
      </w:r>
      <w:r w:rsidRPr="00AB1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человеком </w:t>
      </w:r>
    </w:p>
    <w:p w:rsidR="00AB1090" w:rsidRPr="00AB1090" w:rsidRDefault="00AB1090" w:rsidP="00687F81">
      <w:pPr>
        <w:shd w:val="clear" w:color="auto" w:fill="FFFFFF" w:themeFill="background1"/>
        <w:spacing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B1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          своих сил, способностей,  наклонностей… »</w:t>
      </w:r>
    </w:p>
    <w:p w:rsidR="00AB1090" w:rsidRPr="00AB1090" w:rsidRDefault="00AB1090" w:rsidP="00687F81">
      <w:pPr>
        <w:shd w:val="clear" w:color="auto" w:fill="FFFFFF" w:themeFill="background1"/>
        <w:spacing w:before="30" w:after="0" w:line="240" w:lineRule="auto"/>
        <w:jc w:val="righ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B10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                  В.А.Сухомлинский</w:t>
      </w:r>
    </w:p>
    <w:p w:rsidR="006C75C7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109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r w:rsidR="006C75C7"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разработана в соответствии с Федеральным государственным образовательным стандартом дошкольного образования и ориентирована на работу с детьми дошкольного возраста, независимо от наличия у них специальных физических данных.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Исполнительство на детских музыкальных инструментах - важный вид деятельности детей в процессе музыкально-эстетического воспитания в дошкольных учреждениях наряду с пением, слушанием музыки, музыкально-ритмическими движениями.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Одной из форм коллективной музыкальной деятельности в детском саду является игра в оркестре (ансамбле). Она стимулирует более быстрое развитие музыкальных способностей и обогащает музыкальные впечатления детей; повышает ответственность каждого ребенка за правильное исполнение своей партии; помогает преодолеть неуверенность, робость; сплачивает детский коллектив.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Игра в оркестре способствует не только музыкальному развитию детей, но и формированию у них таких важнейших психических качеств, как произвольная деятельность, внимание, самостоятельность, инициативность. В процессе игры на детских музыкальных инструментах ярко проявляются индивидуальные особенности каждого ребенка: наличие воли, эмоциональности, сосредоточенности, развиваются и совершенствуются творческие и музыкальные способности.  При совместной игре в ансамбле или в оркестре формируются чувство коллективизма, которое опирается на личную ответственность за общее дело.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Занятия в оркестре дают позитивные результаты всем без исключения детям независимо от того, насколько быстро ребёнок продвигается в своём музыкальном развитии. Прежде всего, они приносят удовлетворение в эмоциональном плане. Эмоциональная сфера ребёнка обогащается постоянным общением с классической музыкой. Они искренне радуются каждому удачно исполненному ими произведению. Большое удовольствие им доставляют “публичные” выступления перед сотрудниками детского сада, родителями на праздниках и развлечениях, на открытых занятиях перед  гостями, на  концертах.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Бесспорна и воспитательная функция оркестра, поскольку коллективное </w:t>
      </w: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также одной из форм общения. У детей появляется ответственность за правильное исполнение своей партии, собранность, сосредоточенность. Оркестр объединяет детей, воспитывает волю, упорство в достижении поставленной задачи, помогает преодолеть нерешительность, робость, неуверенность в своих силах.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Таким образом, игра на детских музыкальных инструментах в оркестре (ансамбле) организует детский коллектив, способствует развитию музыкальных способностей, совершенствуются эстетическое восприятие и эстетические чувства ребенка, развиваются мышление и аналитические способности дошкольников.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И это благодаря различным методам, способам приобщения детей к игре на детских музыкальных инструментах, одним из которых является элементарное </w:t>
      </w: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это возможность приобретения многообразного опыта в связи с музыкой: опыта движения и речи как праоснов музыки; опыта слушателя, композитора, исполнителя и актера; опыта общения и непосредственного переживания, творчества и фантазирования, самовыражения и спонтанности, опыта переживания музыки как радости и удовольствия.</w:t>
      </w:r>
    </w:p>
    <w:p w:rsidR="001C6CB7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1C6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C75C7" w:rsidRPr="001C6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Pr="001C6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Актуальность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ярко проявляются индивидуальные черты каждого исполнителя: наличие воли, эмоциональности, сосредоточенности, развиваются и совершенствуются музыкальные способности. Обучаясь игре на ДМИ, дети 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- ритмических движений, дети чётче воспроизводят ритм.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детей игра на музыкальных инструментах помогает передать чувство, внутренний духовный мир. Это прекрасное средство не только индивидуального развития, но и развития мышления, творческой инициативы, сознательных отношений между детьми.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</w:t>
      </w: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 сферу музыкальной деятельности дошкольников,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скованности, расширяет музыкальное воспитание ребёнка. В процессе игры ярко проявляются индивидуальные черты каждого исполнителя: наличие воли, эмоциональности, сосредоточенности, развиваются и совершенствуются музыкальные способности.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данной программы был обобщен опыт отечественной и зарубежной музыкальной педагогики.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использования (применения) рабочей программы в практической профессиональной деятельности: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 программа реализуется на основе программы «Ладушки», созданная И. М. </w:t>
      </w: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Каплуновой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 </w:t>
      </w: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Новоскольцевой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(«художественно-эстетическое» напра</w:t>
      </w:r>
      <w:r w:rsidR="00140E6A"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вление) с детьми 6-7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Эта программа подразумевает всестороннее музыкальное воспитание, и образование без углубления в какой-либо раздел.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Режим занятий.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один раз в неделю, продолжительность 30 минут. На каждом занятии используются различные формы работы, сочетаются подача теоретического материала и практическая работа: ритмические упражнения, игра на металлофоне и ксилофоне (основные навыки, игра в ансамбле, творческие упражнения, импровизации. Все формы работы логично сменяют и дополняют друг друга.</w:t>
      </w:r>
    </w:p>
    <w:p w:rsidR="00AB1090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каждого занятия требует от преподавателя не просто тщательной подготовки и владения материалом, но и особого творческого настроения, способности увлечь своих учеников и одновременно направлять их во время занятия к достижению поставленной цели.</w:t>
      </w:r>
    </w:p>
    <w:p w:rsidR="001C6CB7" w:rsidRDefault="001C6CB7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CB7" w:rsidRDefault="001C6CB7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Педагогическая целесообразность</w:t>
      </w:r>
    </w:p>
    <w:p w:rsidR="001C6CB7" w:rsidRPr="001C6CB7" w:rsidRDefault="001C6CB7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2B05" w:rsidRPr="001C6CB7" w:rsidRDefault="001C6CB7" w:rsidP="001C6CB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12B05"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Новизна настоящей программы</w:t>
      </w:r>
      <w:r w:rsidR="00712B05"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заключается в том, что в ней </w:t>
      </w:r>
      <w:r w:rsidR="000063BA"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интегрированы</w:t>
      </w:r>
      <w:r w:rsidR="00712B05"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направления, как литература</w:t>
      </w:r>
      <w:r w:rsidR="000063BA"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12B05"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 , музыка, и даются детям в игровой форме и адаптированы для дошкольников. Ее отличительными особенностями являются: активное использование игровой деятельности и значительная часть практических занятий.</w:t>
      </w:r>
    </w:p>
    <w:p w:rsidR="00AB1090" w:rsidRPr="001C6CB7" w:rsidRDefault="001C6CB7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0063BA" w:rsidRPr="001C6CB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программы</w:t>
      </w:r>
      <w:r w:rsidR="00AB1090"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формирование личностных качеств детей путем приобретения многообразного опыта: слушания, исполнительства, сочинительства,  общения и самовыражения.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</w:t>
      </w: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кружка «Веселый оркестр»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призвана решать следующие </w:t>
      </w:r>
      <w:r w:rsidRPr="001C6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привлечь внимание детей к богатому и разнообразному миру звуков.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познакомить с музыкальными инструментами и приемами игры на них.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исполнять небольшие </w:t>
      </w: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песенки-распевки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постепенным мелодическим движением.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исполнять несложный аккомпанемент в виде </w:t>
      </w: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остинатных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ритмоформул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слышать сильную и слабую доли, паузы, обозначать их звучащими жестами или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музыкальными инструментами.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использовать музыкальные инструменты для озвучивания стихов, сказок.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исполнять небольшие музыкальные произведения с аккомпанементом.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 развивать тонкость и чуткость тембрового слуха, фантазию в </w:t>
      </w: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звукотворчестве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ассоциативное мышление и воображение.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развивать чувство ритма.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развивать у детей чувство уверенности в себе.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развивать коммуникативные функции речи у дошкольников.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формировать у детей чувство коллективизма и ответственности.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воспитывать у детей выдержку, настойчивость в достижении цели.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090" w:rsidRPr="001C6CB7" w:rsidRDefault="001C6CB7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B1090" w:rsidRPr="001C6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</w:t>
      </w:r>
      <w:r w:rsidR="00AB1090"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используемые для реализации работы кружка: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Наглядно-слуховой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Обьяснительно</w:t>
      </w:r>
      <w:proofErr w:type="spellEnd"/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иллюстративный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моделирования музыкального языка</w:t>
      </w:r>
    </w:p>
    <w:p w:rsidR="00AB1090" w:rsidRPr="001C6CB7" w:rsidRDefault="00AB109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 </w:t>
      </w:r>
    </w:p>
    <w:p w:rsidR="00AB1090" w:rsidRPr="001C6CB7" w:rsidRDefault="00AB1090" w:rsidP="001C6CB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активизации творческих проявлений</w:t>
      </w:r>
    </w:p>
    <w:p w:rsidR="001C6CB7" w:rsidRDefault="001C6CB7" w:rsidP="001C6CB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CB7" w:rsidRDefault="00163210" w:rsidP="001C6CB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Сроки реализации программы   обучения: 1 год</w:t>
      </w: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9667D" w:rsidRPr="001C6CB7" w:rsidRDefault="00163210" w:rsidP="001C6CB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Формы и режим занятий</w:t>
      </w:r>
      <w:r w:rsidR="00C9667D"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9667D" w:rsidRPr="001C6CB7" w:rsidRDefault="0026696F" w:rsidP="001C6CB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обучения: очная.</w:t>
      </w:r>
      <w:r w:rsidR="00C9667D"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667D"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Групповая 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5232B" w:rsidRDefault="00163210" w:rsidP="001C6CB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Особенности состава групп</w:t>
      </w:r>
      <w:r w:rsid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ы</w:t>
      </w:r>
      <w:r w:rsid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остоянный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Особенности организации образовательного процесса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традиционная с применением ИКТ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Объем программы: 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рассчитана</w:t>
      </w: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 год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обучения</w:t>
      </w: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1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 в неделю (среда )</w:t>
      </w:r>
      <w:r w:rsidR="00C52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32 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занятия в год. Длительность занятий </w:t>
      </w: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A31DB3"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DB2268"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мин.</w:t>
      </w: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63210" w:rsidRPr="001C6CB7" w:rsidRDefault="00163210" w:rsidP="001C6CB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6C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Формы подведения итогов реализации программы.</w:t>
      </w:r>
    </w:p>
    <w:p w:rsidR="00163210" w:rsidRPr="001C6CB7" w:rsidRDefault="0016321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1.Текущие занятия</w:t>
      </w:r>
    </w:p>
    <w:p w:rsidR="00163210" w:rsidRPr="001C6CB7" w:rsidRDefault="0016321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Выступления на утренниках, праздниках и вечерах  развлечений</w:t>
      </w:r>
    </w:p>
    <w:p w:rsidR="00163210" w:rsidRPr="001C6CB7" w:rsidRDefault="00163210" w:rsidP="001C6CB7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3.Показательные выступления</w:t>
      </w:r>
    </w:p>
    <w:p w:rsidR="00163210" w:rsidRPr="001C6CB7" w:rsidRDefault="00163210" w:rsidP="001C6CB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6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Отчет руководителя кружка на педсовете;</w:t>
      </w:r>
    </w:p>
    <w:p w:rsidR="00163210" w:rsidRPr="001C6CB7" w:rsidRDefault="00163210" w:rsidP="001C6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B7">
        <w:rPr>
          <w:rFonts w:ascii="Times New Roman" w:hAnsi="Times New Roman" w:cs="Times New Roman"/>
          <w:b/>
          <w:sz w:val="28"/>
          <w:szCs w:val="28"/>
        </w:rPr>
        <w:t xml:space="preserve">   2.Содержание программы </w:t>
      </w:r>
    </w:p>
    <w:p w:rsidR="00005152" w:rsidRPr="001C6CB7" w:rsidRDefault="00163210" w:rsidP="001C6C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CB7">
        <w:rPr>
          <w:rFonts w:ascii="Times New Roman" w:hAnsi="Times New Roman" w:cs="Times New Roman"/>
          <w:b/>
          <w:sz w:val="28"/>
          <w:szCs w:val="28"/>
        </w:rPr>
        <w:t xml:space="preserve">2.1.  </w:t>
      </w:r>
      <w:proofErr w:type="spellStart"/>
      <w:r w:rsidRPr="001C6CB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1C6CB7">
        <w:rPr>
          <w:rFonts w:ascii="Times New Roman" w:hAnsi="Times New Roman" w:cs="Times New Roman"/>
          <w:b/>
          <w:sz w:val="28"/>
          <w:szCs w:val="28"/>
        </w:rPr>
        <w:t>- тематический п</w:t>
      </w:r>
      <w:r w:rsidR="00D649DF" w:rsidRPr="001C6CB7">
        <w:rPr>
          <w:rFonts w:ascii="Times New Roman" w:hAnsi="Times New Roman" w:cs="Times New Roman"/>
          <w:b/>
          <w:sz w:val="28"/>
          <w:szCs w:val="28"/>
        </w:rPr>
        <w:t>лан.</w:t>
      </w:r>
    </w:p>
    <w:tbl>
      <w:tblPr>
        <w:tblW w:w="9569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3982"/>
        <w:gridCol w:w="1112"/>
        <w:gridCol w:w="1001"/>
        <w:gridCol w:w="1379"/>
        <w:gridCol w:w="1437"/>
      </w:tblGrid>
      <w:tr w:rsidR="00005152" w:rsidRPr="002D4BF9" w:rsidTr="00005152"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.разделов и тем</w:t>
            </w:r>
          </w:p>
        </w:tc>
        <w:tc>
          <w:tcPr>
            <w:tcW w:w="4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5152" w:rsidRPr="002D4BF9" w:rsidTr="00005152">
        <w:trPr>
          <w:trHeight w:val="270"/>
        </w:trPr>
        <w:tc>
          <w:tcPr>
            <w:tcW w:w="65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152" w:rsidRPr="002D4BF9" w:rsidRDefault="00005152" w:rsidP="0000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152" w:rsidRPr="002D4BF9" w:rsidRDefault="00005152" w:rsidP="0000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05152" w:rsidRPr="002D4BF9" w:rsidTr="00005152">
        <w:trPr>
          <w:trHeight w:val="240"/>
        </w:trPr>
        <w:tc>
          <w:tcPr>
            <w:tcW w:w="6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152" w:rsidRPr="002D4BF9" w:rsidRDefault="00005152" w:rsidP="0000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05152" w:rsidRPr="002D4BF9" w:rsidRDefault="00005152" w:rsidP="0000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F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05152" w:rsidRPr="002D4BF9" w:rsidRDefault="00005152" w:rsidP="00005152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3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5152" w:rsidRPr="002D4BF9" w:rsidTr="00005152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A6596A" w:rsidRDefault="00005152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Вводное занятие. Вводный инструктаж. </w:t>
            </w:r>
          </w:p>
          <w:p w:rsidR="00005152" w:rsidRPr="00A6596A" w:rsidRDefault="00005152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«Культура поведения на занятиях»</w:t>
            </w:r>
          </w:p>
          <w:p w:rsidR="00005152" w:rsidRPr="00A6596A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05152" w:rsidRPr="002D4BF9" w:rsidTr="00005152">
        <w:trPr>
          <w:trHeight w:val="28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A6596A" w:rsidRDefault="00005152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«Деревянные истории»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05152" w:rsidRPr="002D4BF9" w:rsidRDefault="00005152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05152" w:rsidRPr="002D4BF9" w:rsidRDefault="00005152" w:rsidP="000051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825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15FD1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15FD1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«Деревянные разговоры»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«Рондо с палочками»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муз. С. Слонимского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</w:t>
            </w:r>
            <w:r w:rsidRPr="002D4BF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Озвучиваем стихи</w:t>
            </w:r>
            <w:r w:rsidRPr="002D4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«Игрушки» Степанова</w:t>
            </w: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1C6C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27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«Осенний калейдоскоп</w:t>
            </w: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5FD1" w:rsidRPr="00A6596A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2220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Красоте и богатству звуков окружающей природы</w:t>
            </w: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 листьев» 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дождик»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Парцхаладзе</w:t>
            </w:r>
            <w:proofErr w:type="spellEnd"/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</w:t>
            </w: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Играем в оркестре: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«Дождик» р.н.п.</w:t>
            </w: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5FD1" w:rsidRPr="002D4BF9" w:rsidTr="00005152">
        <w:trPr>
          <w:trHeight w:val="21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«Бумажный карнавал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1440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Шуршащие звуки, предметы и музыкальные инструменты, их издающие.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Шорох к шелесту спешит»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Шорох к шелесту спешит»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Мошковской</w:t>
            </w:r>
            <w:proofErr w:type="spellEnd"/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Играм в оркестре: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«Шуточка» 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муз.Селиванова</w:t>
            </w:r>
            <w:proofErr w:type="spellEnd"/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22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«Снежная сказка»</w:t>
            </w:r>
          </w:p>
          <w:p w:rsidR="00515FD1" w:rsidRPr="00A6596A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зимних звуков природы»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Озвучиваем стихи: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«Снежинки» Липецкого</w:t>
            </w:r>
          </w:p>
          <w:p w:rsidR="00515FD1" w:rsidRPr="002D4BF9" w:rsidRDefault="00515FD1" w:rsidP="0000515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«Снег, снег» 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Фантазируем: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рондо»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Байнихатиса</w:t>
            </w:r>
            <w:proofErr w:type="spellEnd"/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Играем в оркестре: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Феи Серебра»</w:t>
            </w:r>
          </w:p>
          <w:p w:rsidR="00515FD1" w:rsidRPr="002D4BF9" w:rsidRDefault="00515FD1" w:rsidP="0000515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муз.Чайковского</w:t>
            </w:r>
            <w:proofErr w:type="spellEnd"/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27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«Стеклянное королевство»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1110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«Красоте стеклянных звуков»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Озвучиваем стихи: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«Хрустальный колокольчик»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</w:t>
            </w:r>
            <w:proofErr w:type="spellEnd"/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Играем: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«Чайничек с крышечкой»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«Чайная полька»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28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«Металлическая фантазия»</w:t>
            </w:r>
          </w:p>
          <w:p w:rsidR="00515FD1" w:rsidRPr="00A6596A" w:rsidRDefault="00515FD1" w:rsidP="0000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1935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Звуки, издаваемые металлическими 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предмами</w:t>
            </w:r>
            <w:proofErr w:type="spellEnd"/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Озвучиваем стихи: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старичок» Хармса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Играем и поем: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Колокольцы</w:t>
            </w:r>
            <w:proofErr w:type="spellEnd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р.н.п.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Играем в оркестре: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«Тамбурин» 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муз.Рамо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28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«Солнечная капель»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2205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«Музыку природы»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Озвучиваем стихи и сказки</w:t>
            </w: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«Сосулька-свистулька»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Фантазируем: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 р.н.п.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муз.Чайковского</w:t>
            </w:r>
            <w:proofErr w:type="spellEnd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«Фея Сирени».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Играем в оркестре: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225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«Дождик бегает</w:t>
            </w:r>
          </w:p>
          <w:p w:rsidR="00515FD1" w:rsidRPr="00A6596A" w:rsidRDefault="00515FD1" w:rsidP="00005152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крыше»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331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515FD1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«Разнообразие звуковых явлений, сопровождающих дождики, ливни»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Озвучиваем стихи: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«Водяная сабелька»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Играем и поем: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«Дождик» 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муз.Поляновой</w:t>
            </w:r>
            <w:proofErr w:type="spellEnd"/>
          </w:p>
          <w:p w:rsidR="00515FD1" w:rsidRPr="002D4BF9" w:rsidRDefault="00515FD1" w:rsidP="00005152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496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 утра до вечера»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rPr>
          <w:trHeight w:val="1380"/>
        </w:trPr>
        <w:tc>
          <w:tcPr>
            <w:tcW w:w="6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515FD1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515FD1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ind w:left="420" w:hanging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Связь между музыкальными звуками и их возможным смыслом.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Озвучиваем стихи: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«Утренняя сказка» 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Данько</w:t>
            </w:r>
            <w:proofErr w:type="spellEnd"/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Играем в оркестре: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«Вальс петушков»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2D4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Стрибогг</w:t>
            </w:r>
            <w:proofErr w:type="spellEnd"/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</w:t>
            </w:r>
          </w:p>
          <w:p w:rsidR="00515FD1" w:rsidRPr="002D4BF9" w:rsidRDefault="00515FD1" w:rsidP="0000515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открытое занятие.</w:t>
            </w:r>
          </w:p>
          <w:p w:rsidR="00515FD1" w:rsidRPr="00A6596A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  <w:r w:rsidRPr="00A65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«Звездный урок»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A6596A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9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Диагностика уровня музыкально-двигательных способностей детей.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15FD1" w:rsidRPr="002D4BF9" w:rsidRDefault="00515FD1" w:rsidP="00005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FD1" w:rsidRPr="002D4BF9" w:rsidTr="00005152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FD1" w:rsidRPr="002D4BF9" w:rsidRDefault="00515FD1" w:rsidP="00005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FD1" w:rsidRPr="002D4BF9" w:rsidRDefault="00515FD1" w:rsidP="00005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B1090" w:rsidRPr="00AB1090" w:rsidRDefault="00AB1090" w:rsidP="001762CD">
      <w:pPr>
        <w:shd w:val="clear" w:color="auto" w:fill="FFFFFF" w:themeFill="background1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AB1090" w:rsidRPr="00AB1090" w:rsidRDefault="00AB1090" w:rsidP="001762CD">
      <w:pPr>
        <w:shd w:val="clear" w:color="auto" w:fill="FFFFFF" w:themeFill="background1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B1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090" w:rsidRPr="00D649DF" w:rsidRDefault="00AB1090" w:rsidP="001762CD">
      <w:pPr>
        <w:shd w:val="clear" w:color="auto" w:fill="FFFFFF" w:themeFill="background1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</w:t>
      </w:r>
      <w:r w:rsidR="007874B4" w:rsidRPr="00C5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7874B4" w:rsidRPr="00D649DF">
        <w:rPr>
          <w:rFonts w:ascii="Times New Roman" w:hAnsi="Times New Roman" w:cs="Times New Roman"/>
          <w:b/>
          <w:sz w:val="28"/>
          <w:szCs w:val="28"/>
        </w:rPr>
        <w:t>Форма проведения итогов реализации программы.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Занятия  будут проходить  в игровой, наглядной и дидактических формах.                        Игры детей есть самая свободная, естественная форма проявления их деятельности, в которой осознается, изучается окружающий мир, открывается широкий простор для проявления личного творчества, личной активности.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Игра – путь к познанию мира, в котором дети живут и который призваны изменить, считал А.М. Горький. В играх познаются разнообразные свойства предметов, разнообразные свойства жизни. В играх заложена огромная информация о различных знаниях и сведениях. Ребенок получает их свободно, без нажима и насилия. Важнейший психологический секрет игры в том, что она обязательно построена на интересе, на удовольствии.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Инструментальное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органической частью детской музыкальной культуры. Музыкальные инструменты составляют самую привлекательную для детей область музыки.  Ребенок с раннего детства приобщается к миру звуков, исследуя и познавая с помощью его выразительных свойств окружающую действительность.</w:t>
      </w:r>
    </w:p>
    <w:p w:rsidR="00AB1090" w:rsidRPr="00C5232B" w:rsidRDefault="007874B4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</w:t>
      </w:r>
      <w:r w:rsidR="00AB1090"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Структура занятий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Структура каждого из этих занятий различная.  На общем занятии настраиваю детей на занятие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распевками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также способствует и  созданию дисциплины на занятии). Затем предлагается  детям новый материал, смотрю, насколько дети поняли и усвоили. Вторая (большая) половина занятия – игра на инструментах.     Занятия по подгруппам также начинаю с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повторяю и закрепляю (при помощи музыкальных и музыкально-дидактических игр) теоретический материал.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части занятия -  отрабатываем исполнение конкретных музыкальных партий. На индивидуальных занятиях, помогаю каждому ребенку справится с теми или иными трудностями. Конечно же,  больше приходится уделять внимания тем детям, которые осваивают навыки игры на более сложных музыкальных инструментах – металлофоне, ксилофоне,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триоле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Конкретное планирование, распределение материала зависит от конечной цели занятий, концентрирующихся на общей музыкальной подготовке или нацеленных на исполнение музыкальных произведений. Конечно же, занятия могут не всегда соответствовать приведенной выше структуре – занятия статичные можно сочетать и чередовать с динамичными.   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 первом этапе преобладают ритмические игры и импровизации с использованием ударно-шумовых инструментов.  Не обойтись и без таких «удобных» для этой цели  инструментов, как ладошки и ноги.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Ритмические движения и упражнения выполняются всеми вместе или поочередно. При этом дети сидят или получают возможность активно двигаться.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следующем этапе происходит расширение сферы музыкальной деятельности детей и их музыкальных представлений в связи с введением на занятиях диатонических музыкальных инструментов. Использование их выразительных и изобразительных возможностей сочетается с развитием ладового мелодического слуха.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Знакомство с нотной грамотой, игра на инструментах и пение должны быть неразрывно связаны. Ноты, которые дети узнают на занятии, должны сразу зазвучать, их надо спеть – сначала это будут простые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звуке, постепенно они </w:t>
      </w: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усложняются, и те же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сыграть на инструменте. И в дальнейшем, по мере появления нового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метериала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новых инструментов в оркестре, необходимо связывать с уже пройденным материалом по музыкальной грамоте.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Ко второму полугодию, репертуар становится намного богаче, расширяется круг ансамблевых возможностей, совместная игра занимает все большее место. К этому времени дети уже имеют небольшой исполнительский опыт. Поэтому в еще большей степени надо обращать их внимание на выразительность игры, на понимание характера и жанра исполняемых пьес, на связь музыки с поэтическим текстом, с сюжетом.    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Основу элементарного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формирование метроритмического чувства (чувства темпа, метра, ритма). Основное внимание при этом должно быть направленно на развитие способности ребенка ощущать равномерную метрическую пульсацию музыки. Работа над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темпоритмом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определенной последовательности: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   сначала педагог помогает детям попадать  в такт музыке (греметь погремушкой, стучать по бубну, встряхивать колокольчиком, отмечая сильную долю такта в соответствии с темпом музыки)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   следующий этап связан с освоением навыков выделения с помощью ударных инструментов сильных и слабых долей (навыки тактирования)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  более сложный этап – освоение ритмических рисунков и наложение их на метрическую сетку без счета, на долю такта.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На какой-то период времени за сильными и слабыми долями такта может закрепляться определенный музыкальный инструмент (сильная доля – барабан, слабая – колокольчик).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приобщать детей к восприятию и выразительному исполнению ритмических речитативных интонаций голоса, к ощущению его интонационных повышений и понижений. Можно упражняться в передаче с помощью музыкальных инструментов метроритмического пульса речи, а затем – звучащей музыки.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Ритмизация поэтических текстов облегчает запоминание ритмического рисунка и дальнейшее его воспроизведение с помощью ударных инструментов. По мере обогащения музыкального опыта ребенка, можно включать в упражнения и более сложные ритмические рисунки (группы шестнадцатых, простейший пунктирный ритм).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Именно поэтому, я стараюсь максимально использовать музыкально-дидактические игры и музыкальные пособия, направленные  на развитие чувства ритма.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Процесс обучения детей игре на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звуковысотных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музыкальных инструментах можно так же разделить на три этапа: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-    ознакомление с особенностями мелодии и приемами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который будет использоваться для её воспроизведения;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   разучивание мелодии (по слуху, по нотам, по цифровой или цветовой системам). 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   отработка исполнительских приемов, работа над выразительностью исполнения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воспроизведение мелодии на инструменте.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Для того чтобы игра на музыкальных инструментах носила творческий характер и развивала самостоятельность, нельзя ограничиваться только разучиванием упражнений, пьес и партий. Следует всячески культивировать различные формы </w:t>
      </w: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способствующие творческим проявлениям детей: от подбора на слух  до совместных оркестровок-импровизаций.</w:t>
      </w:r>
    </w:p>
    <w:p w:rsidR="007874B4" w:rsidRPr="00C5232B" w:rsidRDefault="00AB1090" w:rsidP="00C523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74B4"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2.3</w:t>
      </w:r>
      <w:r w:rsidR="00C5232B"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874B4"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  <w:r w:rsidR="007874B4"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взаимодействия с детьми:</w:t>
      </w:r>
    </w:p>
    <w:p w:rsidR="007874B4" w:rsidRPr="00C5232B" w:rsidRDefault="007874B4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должен различать  более тонкие оттенки звучания по высоте, динамике, тембру, длительности</w:t>
      </w:r>
    </w:p>
    <w:p w:rsidR="007874B4" w:rsidRPr="00C5232B" w:rsidRDefault="007874B4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точно воспроизводить несложный ритмический рисунок в заданном темпе, слышать и выделять сильную долю в хлопках, музыкально-ритмических движениях, игре на детских музыкальных инструментах в заданном темпе</w:t>
      </w:r>
    </w:p>
    <w:p w:rsidR="007874B4" w:rsidRPr="00C5232B" w:rsidRDefault="007874B4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способен к произвольному слуховому вниманию, простейшему анализу и коррекции собственного исполнения</w:t>
      </w:r>
    </w:p>
    <w:p w:rsidR="007874B4" w:rsidRPr="00C5232B" w:rsidRDefault="007874B4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иметь устойчивые понятия о музыкальных профессиях, музыкальных инструментах, оркестре и его разновидностях</w:t>
      </w:r>
    </w:p>
    <w:p w:rsidR="007874B4" w:rsidRPr="00C5232B" w:rsidRDefault="007874B4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знать различные музыкальные инструменты, владеет приемами игры на них</w:t>
      </w:r>
    </w:p>
    <w:p w:rsidR="007874B4" w:rsidRPr="00C5232B" w:rsidRDefault="007874B4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исполнять несложные песенки и мелодии на самодельных  и различных музыкальных  инструментах сольно, группой, в оркестре.</w:t>
      </w:r>
    </w:p>
    <w:p w:rsidR="00AB1090" w:rsidRPr="00C5232B" w:rsidRDefault="007874B4" w:rsidP="00C5232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1090" w:rsidRPr="00C5232B" w:rsidRDefault="007874B4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AB1090"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оснащение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Детские музыкальные инструменты, которые возможно использовать в работе с детьми.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детские музыкальные игрушки и инструменты можно сгруппировать по видам: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    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неозвученные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игрушки-инструменты.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игрушки помогают детям создать игровые ситуации. Это балалайки с неиграющими струнами, пианино с немой клавиатурой,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баянчики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растягивающимися мехами и  т.д.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- озвученные музыкальные игрушки-инструменты.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Игрушки-инструменты с нефиксированным звуком, т.е. звуком неопределенной высоты (погремушки, бубны, трещотки, барабаны, кастаньеты, треугольники, </w:t>
      </w:r>
      <w:r w:rsidR="001762CD"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колотушки</w:t>
      </w: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Игрушки-инструменты, издающие звук только одной высоты (свирели, дудки, рожки, свистульки).</w:t>
      </w:r>
    </w:p>
    <w:p w:rsidR="007874B4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Игрушки-инструменты с диатоническим или хроматическим звукорядом (металлофоны, ксилофоны, пианино, свирели, </w:t>
      </w:r>
      <w:r w:rsidR="001762CD"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гармоники, колокольчики,)</w:t>
      </w:r>
    </w:p>
    <w:p w:rsidR="00D649DF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:rsidR="00D649DF" w:rsidRPr="00C5232B" w:rsidRDefault="00D649DF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874B4" w:rsidRPr="00C5232B">
        <w:rPr>
          <w:rFonts w:ascii="Times New Roman" w:hAnsi="Times New Roman" w:cs="Times New Roman"/>
          <w:b/>
          <w:sz w:val="28"/>
          <w:szCs w:val="28"/>
        </w:rPr>
        <w:t>3 .</w:t>
      </w:r>
      <w:r w:rsidR="00562689" w:rsidRPr="00C5232B">
        <w:rPr>
          <w:rFonts w:ascii="Times New Roman" w:hAnsi="Times New Roman" w:cs="Times New Roman"/>
          <w:b/>
          <w:sz w:val="28"/>
          <w:szCs w:val="28"/>
        </w:rPr>
        <w:t>1.</w:t>
      </w:r>
      <w:r w:rsidR="007874B4" w:rsidRPr="00C5232B">
        <w:rPr>
          <w:rFonts w:ascii="Times New Roman" w:hAnsi="Times New Roman" w:cs="Times New Roman"/>
          <w:b/>
          <w:sz w:val="28"/>
          <w:szCs w:val="28"/>
        </w:rPr>
        <w:t xml:space="preserve">  Методическое обеспечение программы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тематические пособия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 (настольные)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материал (хрес</w:t>
      </w:r>
      <w:r w:rsidR="003F0F4A"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томатии и методические пособия,</w:t>
      </w: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будут проходить в знакомой и комфортной для детей обстановке.</w:t>
      </w:r>
    </w:p>
    <w:p w:rsidR="00C5232B" w:rsidRDefault="00C5232B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7874B4" w:rsidRPr="00C52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874B4"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в форме индивидуальных бесед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концерт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Выставки («Музыка в жизни ребенка», «Дошкольное музыкальное развитие», «Играем сами» и т.д.)</w:t>
      </w:r>
    </w:p>
    <w:p w:rsidR="00C5232B" w:rsidRDefault="00D649DF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B1090"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AB1090" w:rsidRPr="00C5232B" w:rsidRDefault="007874B4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AB1090"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Работа с воспитателями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консультации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утренников, праздников и вечеров развлечений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  </w:t>
      </w: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развития музыкальных способностей детей старшего возраста.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Для учёта индивидуальных особенностей каждого ребёнка проводится диагностика по следующим категориям: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 (чистое интонирование, определение восходящей и нисходящей мелодии, музыкальная память).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Ритмический слух (передача ритмической пульсации и сильной доли любым способом, передача ритмического рисунка, ритмическая память).</w:t>
      </w:r>
    </w:p>
    <w:p w:rsidR="00AB1090" w:rsidRPr="00C5232B" w:rsidRDefault="00833202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AB1090"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металлофоне, ударных).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Чувство ансамбля.</w:t>
      </w:r>
    </w:p>
    <w:p w:rsidR="00AB1090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Творчество (способность придумать ритм, наиграть придуманную мелодию).</w:t>
      </w:r>
    </w:p>
    <w:p w:rsidR="00D649DF" w:rsidRPr="00C5232B" w:rsidRDefault="00AB1090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проводится в начале года, а также в середине и в конце. Полученные данные позволяют судить об индивидуальном качественном своеобразии музыкального развития ребенка, помогают выявить сильные и слабые её звенья и являются основой индивидуального подхода. На основе диагностики осуществляется подбор репертуара для исполнения оркестром.</w:t>
      </w:r>
    </w:p>
    <w:p w:rsidR="00C5232B" w:rsidRDefault="00C5232B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B1090" w:rsidRPr="00C5232B" w:rsidRDefault="007874B4" w:rsidP="00C5232B">
      <w:pPr>
        <w:shd w:val="clear" w:color="auto" w:fill="FFFFFF" w:themeFill="background1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3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</w:t>
      </w:r>
      <w:r w:rsidR="00AB1090" w:rsidRPr="00C5232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 Литература</w:t>
      </w:r>
    </w:p>
    <w:p w:rsidR="00AB1090" w:rsidRPr="00C5232B" w:rsidRDefault="00AB1090" w:rsidP="00C5232B">
      <w:pPr>
        <w:shd w:val="clear" w:color="auto" w:fill="FFFFFF" w:themeFill="background1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090" w:rsidRPr="00C5232B" w:rsidRDefault="00AB1090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32B">
        <w:rPr>
          <w:rFonts w:ascii="Times New Roman" w:hAnsi="Times New Roman" w:cs="Times New Roman"/>
          <w:sz w:val="28"/>
          <w:szCs w:val="28"/>
          <w:lang w:eastAsia="ru-RU"/>
        </w:rPr>
        <w:t>-    Кононова Н.Г. «Обучение дошкольников игре на детских музыкальных      инструментах» - Москва, Просвещение, 1990г.</w:t>
      </w:r>
    </w:p>
    <w:p w:rsidR="00AB1090" w:rsidRPr="00C5232B" w:rsidRDefault="00AB1090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32B">
        <w:rPr>
          <w:rFonts w:ascii="Times New Roman" w:hAnsi="Times New Roman" w:cs="Times New Roman"/>
          <w:sz w:val="28"/>
          <w:szCs w:val="28"/>
          <w:lang w:eastAsia="ru-RU"/>
        </w:rPr>
        <w:t>-     </w:t>
      </w:r>
      <w:proofErr w:type="spellStart"/>
      <w:r w:rsidRPr="00C5232B">
        <w:rPr>
          <w:rFonts w:ascii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C5232B">
        <w:rPr>
          <w:rFonts w:ascii="Times New Roman" w:hAnsi="Times New Roman" w:cs="Times New Roman"/>
          <w:sz w:val="28"/>
          <w:szCs w:val="28"/>
          <w:lang w:eastAsia="ru-RU"/>
        </w:rPr>
        <w:t xml:space="preserve"> О.П., </w:t>
      </w:r>
      <w:proofErr w:type="spellStart"/>
      <w:r w:rsidRPr="00C5232B">
        <w:rPr>
          <w:rFonts w:ascii="Times New Roman" w:hAnsi="Times New Roman" w:cs="Times New Roman"/>
          <w:sz w:val="28"/>
          <w:szCs w:val="28"/>
          <w:lang w:eastAsia="ru-RU"/>
        </w:rPr>
        <w:t>Катинене</w:t>
      </w:r>
      <w:proofErr w:type="spellEnd"/>
      <w:r w:rsidRPr="00C5232B">
        <w:rPr>
          <w:rFonts w:ascii="Times New Roman" w:hAnsi="Times New Roman" w:cs="Times New Roman"/>
          <w:sz w:val="28"/>
          <w:szCs w:val="28"/>
          <w:lang w:eastAsia="ru-RU"/>
        </w:rPr>
        <w:t xml:space="preserve"> А.И., </w:t>
      </w:r>
      <w:proofErr w:type="spellStart"/>
      <w:r w:rsidRPr="00C5232B">
        <w:rPr>
          <w:rFonts w:ascii="Times New Roman" w:hAnsi="Times New Roman" w:cs="Times New Roman"/>
          <w:sz w:val="28"/>
          <w:szCs w:val="28"/>
          <w:lang w:eastAsia="ru-RU"/>
        </w:rPr>
        <w:t>Паловаидишвили</w:t>
      </w:r>
      <w:proofErr w:type="spellEnd"/>
      <w:r w:rsidRPr="00C5232B">
        <w:rPr>
          <w:rFonts w:ascii="Times New Roman" w:hAnsi="Times New Roman" w:cs="Times New Roman"/>
          <w:sz w:val="28"/>
          <w:szCs w:val="28"/>
          <w:lang w:eastAsia="ru-RU"/>
        </w:rPr>
        <w:t xml:space="preserve"> М.Я. Музыкальное воспитание </w:t>
      </w:r>
    </w:p>
    <w:p w:rsidR="00AB1090" w:rsidRPr="00C5232B" w:rsidRDefault="00AB1090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32B">
        <w:rPr>
          <w:rFonts w:ascii="Times New Roman" w:hAnsi="Times New Roman" w:cs="Times New Roman"/>
          <w:sz w:val="28"/>
          <w:szCs w:val="28"/>
          <w:lang w:eastAsia="ru-RU"/>
        </w:rPr>
        <w:t>дошкольников.- М., 1994</w:t>
      </w:r>
    </w:p>
    <w:p w:rsidR="00AB1090" w:rsidRPr="00C5232B" w:rsidRDefault="00AB1090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32B">
        <w:rPr>
          <w:rFonts w:ascii="Times New Roman" w:hAnsi="Times New Roman" w:cs="Times New Roman"/>
          <w:sz w:val="28"/>
          <w:szCs w:val="28"/>
          <w:lang w:eastAsia="ru-RU"/>
        </w:rPr>
        <w:t>-    Комиссарова Л., Костина Э. Наглядные средства в музыкальном воспитании</w:t>
      </w:r>
    </w:p>
    <w:p w:rsidR="00AB1090" w:rsidRPr="00C5232B" w:rsidRDefault="00AB1090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32B">
        <w:rPr>
          <w:rFonts w:ascii="Times New Roman" w:hAnsi="Times New Roman" w:cs="Times New Roman"/>
          <w:sz w:val="28"/>
          <w:szCs w:val="28"/>
          <w:lang w:eastAsia="ru-RU"/>
        </w:rPr>
        <w:t>дошкольников.- М., 1986</w:t>
      </w:r>
    </w:p>
    <w:p w:rsidR="00AB1090" w:rsidRPr="00C5232B" w:rsidRDefault="00AB1090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32B">
        <w:rPr>
          <w:rFonts w:ascii="Times New Roman" w:hAnsi="Times New Roman" w:cs="Times New Roman"/>
          <w:sz w:val="28"/>
          <w:szCs w:val="28"/>
          <w:lang w:eastAsia="ru-RU"/>
        </w:rPr>
        <w:t>    -     </w:t>
      </w:r>
      <w:proofErr w:type="spellStart"/>
      <w:r w:rsidRPr="00C5232B">
        <w:rPr>
          <w:rFonts w:ascii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C5232B">
        <w:rPr>
          <w:rFonts w:ascii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Pr="00C5232B">
        <w:rPr>
          <w:rFonts w:ascii="Times New Roman" w:hAnsi="Times New Roman" w:cs="Times New Roman"/>
          <w:sz w:val="28"/>
          <w:szCs w:val="28"/>
          <w:lang w:eastAsia="ru-RU"/>
        </w:rPr>
        <w:t>Новоскольцева</w:t>
      </w:r>
      <w:proofErr w:type="spellEnd"/>
      <w:r w:rsidRPr="00C5232B">
        <w:rPr>
          <w:rFonts w:ascii="Times New Roman" w:hAnsi="Times New Roman" w:cs="Times New Roman"/>
          <w:sz w:val="28"/>
          <w:szCs w:val="28"/>
          <w:lang w:eastAsia="ru-RU"/>
        </w:rPr>
        <w:t xml:space="preserve"> И.А «Этот удивительный ритм». Композитор–Санкт-Петербург, 2005,</w:t>
      </w:r>
    </w:p>
    <w:p w:rsidR="00AB1090" w:rsidRPr="00C5232B" w:rsidRDefault="00AB1090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32B">
        <w:rPr>
          <w:rFonts w:ascii="Times New Roman" w:hAnsi="Times New Roman" w:cs="Times New Roman"/>
          <w:sz w:val="28"/>
          <w:szCs w:val="28"/>
          <w:lang w:eastAsia="ru-RU"/>
        </w:rPr>
        <w:t xml:space="preserve">  -    Инструменты Карла </w:t>
      </w:r>
      <w:proofErr w:type="spellStart"/>
      <w:r w:rsidRPr="00C5232B">
        <w:rPr>
          <w:rFonts w:ascii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C5232B">
        <w:rPr>
          <w:rFonts w:ascii="Times New Roman" w:hAnsi="Times New Roman" w:cs="Times New Roman"/>
          <w:sz w:val="28"/>
          <w:szCs w:val="28"/>
          <w:lang w:eastAsia="ru-RU"/>
        </w:rPr>
        <w:t xml:space="preserve"> // Дошкольное воспитание.- 1998.- №2, с. 141 -144.</w:t>
      </w:r>
    </w:p>
    <w:p w:rsidR="00AB1090" w:rsidRPr="00C5232B" w:rsidRDefault="00AB1090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32B">
        <w:rPr>
          <w:rFonts w:ascii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C5232B">
        <w:rPr>
          <w:rFonts w:ascii="Times New Roman" w:hAnsi="Times New Roman" w:cs="Times New Roman"/>
          <w:sz w:val="28"/>
          <w:szCs w:val="28"/>
          <w:lang w:eastAsia="ru-RU"/>
        </w:rPr>
        <w:t>Шульверк</w:t>
      </w:r>
      <w:proofErr w:type="spellEnd"/>
      <w:r w:rsidRPr="00C5232B">
        <w:rPr>
          <w:rFonts w:ascii="Times New Roman" w:hAnsi="Times New Roman" w:cs="Times New Roman"/>
          <w:sz w:val="28"/>
          <w:szCs w:val="28"/>
          <w:lang w:eastAsia="ru-RU"/>
        </w:rPr>
        <w:t xml:space="preserve"> К. </w:t>
      </w:r>
      <w:proofErr w:type="spellStart"/>
      <w:r w:rsidRPr="00C5232B">
        <w:rPr>
          <w:rFonts w:ascii="Times New Roman" w:hAnsi="Times New Roman" w:cs="Times New Roman"/>
          <w:sz w:val="28"/>
          <w:szCs w:val="28"/>
          <w:lang w:eastAsia="ru-RU"/>
        </w:rPr>
        <w:t>Орфа</w:t>
      </w:r>
      <w:proofErr w:type="spellEnd"/>
      <w:r w:rsidRPr="00C5232B">
        <w:rPr>
          <w:rFonts w:ascii="Times New Roman" w:hAnsi="Times New Roman" w:cs="Times New Roman"/>
          <w:sz w:val="28"/>
          <w:szCs w:val="28"/>
          <w:lang w:eastAsia="ru-RU"/>
        </w:rPr>
        <w:t>?//Дошкольное воспитание. - 1998. - № 4, с.</w:t>
      </w:r>
      <w:r w:rsidRPr="00C5232B">
        <w:rPr>
          <w:rFonts w:ascii="Times New Roman" w:hAnsi="Times New Roman" w:cs="Times New Roman"/>
          <w:sz w:val="28"/>
          <w:szCs w:val="28"/>
          <w:lang w:eastAsia="ru-RU"/>
        </w:rPr>
        <w:br/>
        <w:t>129-134.</w:t>
      </w:r>
    </w:p>
    <w:p w:rsidR="00AB1090" w:rsidRPr="00C5232B" w:rsidRDefault="00AB1090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32B">
        <w:rPr>
          <w:rFonts w:ascii="Times New Roman" w:hAnsi="Times New Roman" w:cs="Times New Roman"/>
          <w:sz w:val="28"/>
          <w:szCs w:val="28"/>
          <w:lang w:eastAsia="ru-RU"/>
        </w:rPr>
        <w:t>-      Речевые игры // Дошкольное воспитание. - 1998. - № 9, с. 115-119.</w:t>
      </w:r>
    </w:p>
    <w:p w:rsidR="00AB1090" w:rsidRPr="00C5232B" w:rsidRDefault="00AB1090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32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05152" w:rsidRPr="00C5232B" w:rsidRDefault="00005152" w:rsidP="00C5232B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005152" w:rsidRPr="00C5232B" w:rsidSect="00C52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1090"/>
    <w:rsid w:val="00005152"/>
    <w:rsid w:val="000063BA"/>
    <w:rsid w:val="0004130D"/>
    <w:rsid w:val="00140E6A"/>
    <w:rsid w:val="00163210"/>
    <w:rsid w:val="001762CD"/>
    <w:rsid w:val="001C6CB7"/>
    <w:rsid w:val="0026696F"/>
    <w:rsid w:val="00270EEB"/>
    <w:rsid w:val="0030602A"/>
    <w:rsid w:val="00317C1D"/>
    <w:rsid w:val="003612F6"/>
    <w:rsid w:val="003A66EA"/>
    <w:rsid w:val="003F0F4A"/>
    <w:rsid w:val="00515FD1"/>
    <w:rsid w:val="0055242E"/>
    <w:rsid w:val="00562689"/>
    <w:rsid w:val="005E6719"/>
    <w:rsid w:val="0060339C"/>
    <w:rsid w:val="006132C3"/>
    <w:rsid w:val="00687F81"/>
    <w:rsid w:val="006C75C7"/>
    <w:rsid w:val="00712B05"/>
    <w:rsid w:val="0078184D"/>
    <w:rsid w:val="007874B4"/>
    <w:rsid w:val="007B5873"/>
    <w:rsid w:val="007C746E"/>
    <w:rsid w:val="007F2FB7"/>
    <w:rsid w:val="00833202"/>
    <w:rsid w:val="00A31DB3"/>
    <w:rsid w:val="00AB1090"/>
    <w:rsid w:val="00B42564"/>
    <w:rsid w:val="00B435BB"/>
    <w:rsid w:val="00BB1025"/>
    <w:rsid w:val="00BD466F"/>
    <w:rsid w:val="00C02D54"/>
    <w:rsid w:val="00C15C29"/>
    <w:rsid w:val="00C5232B"/>
    <w:rsid w:val="00C9667D"/>
    <w:rsid w:val="00D649DF"/>
    <w:rsid w:val="00DB2268"/>
    <w:rsid w:val="00E64808"/>
    <w:rsid w:val="00EE2DA9"/>
    <w:rsid w:val="00FD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73"/>
  </w:style>
  <w:style w:type="paragraph" w:styleId="2">
    <w:name w:val="heading 2"/>
    <w:basedOn w:val="a"/>
    <w:link w:val="20"/>
    <w:uiPriority w:val="9"/>
    <w:qFormat/>
    <w:rsid w:val="00AB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0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B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c8">
    <w:name w:val="c0c1c8"/>
    <w:basedOn w:val="a0"/>
    <w:rsid w:val="00AB1090"/>
  </w:style>
  <w:style w:type="paragraph" w:styleId="a4">
    <w:name w:val="Balloon Text"/>
    <w:basedOn w:val="a"/>
    <w:link w:val="a5"/>
    <w:uiPriority w:val="99"/>
    <w:semiHidden/>
    <w:unhideWhenUsed/>
    <w:rsid w:val="00AB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0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5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02DD-A474-414B-8AFA-8D31D8FF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Banshee</dc:creator>
  <cp:lastModifiedBy>Детский сад Аленький</cp:lastModifiedBy>
  <cp:revision>2</cp:revision>
  <cp:lastPrinted>2020-09-22T14:35:00Z</cp:lastPrinted>
  <dcterms:created xsi:type="dcterms:W3CDTF">2020-10-20T10:25:00Z</dcterms:created>
  <dcterms:modified xsi:type="dcterms:W3CDTF">2020-10-20T10:25:00Z</dcterms:modified>
</cp:coreProperties>
</file>