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D7D" w:rsidRPr="005C2D7D" w:rsidRDefault="005C2D7D" w:rsidP="005C2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t70585976"/>
      <w:bookmarkStart w:id="1" w:name="а3"/>
      <w:bookmarkEnd w:id="0"/>
      <w:r w:rsidRPr="005C2D7D">
        <w:rPr>
          <w:rFonts w:ascii="Times New Roman" w:eastAsia="Times New Roman" w:hAnsi="Times New Roman" w:cs="Times New Roman"/>
          <w:sz w:val="28"/>
          <w:szCs w:val="28"/>
          <w:lang w:eastAsia="ru-RU"/>
        </w:rPr>
        <w:t>3 класс </w:t>
      </w:r>
      <w:r w:rsidRPr="005C2D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История искусства: Прочитать главу из энциклопедии (Энциклопедия для детей. Том 7. Искусство. Часть 1. Архитектура, изобразительное и декоративно-прикладное искусство с древнейших времен до эпохи Возрождения). Выделенный текст переписать в тетрадь.</w:t>
      </w:r>
    </w:p>
    <w:p w:rsidR="005C2D7D" w:rsidRPr="005C2D7D" w:rsidRDefault="005C2D7D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D7D" w:rsidRDefault="005C2D7D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4943475"/>
            <wp:effectExtent l="0" t="0" r="9525" b="9525"/>
            <wp:docPr id="27" name="Рисунок 27" descr="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a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b/>
          <w:sz w:val="28"/>
          <w:szCs w:val="28"/>
        </w:rPr>
        <w:t>ПРОТОРЕНЕССАНС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" w:name="а4"/>
      <w:bookmarkEnd w:id="2"/>
      <w:r w:rsidRPr="006A7F56">
        <w:rPr>
          <w:rFonts w:ascii="Times New Roman" w:hAnsi="Times New Roman" w:cs="Times New Roman"/>
          <w:sz w:val="28"/>
          <w:szCs w:val="28"/>
        </w:rPr>
        <w:t>У человечества есть своя биография: младенчество, отрочество и зре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лость. Эпоху, которую называют Возрождением, вернее всего уподобить периоду начинающейся зрелости с её неотъемлемой романтикой, поисками индивидуальности, борьбой с предрассуд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ками прошлого. Без Возрождения не было бы современной циви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лизации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 xml:space="preserve">. Колыбелью искусства Возрождения, или Ренессанса </w:t>
      </w:r>
      <w:r w:rsidRPr="006A7F56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(франц. </w:t>
      </w:r>
      <w:r w:rsidRPr="006A7F56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Renaissance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>), была Италия</w:t>
      </w:r>
      <w:r w:rsidRPr="006A7F56">
        <w:rPr>
          <w:rFonts w:ascii="Times New Roman" w:hAnsi="Times New Roman" w:cs="Times New Roman"/>
          <w:sz w:val="28"/>
          <w:szCs w:val="28"/>
        </w:rPr>
        <w:t>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  <w:highlight w:val="yellow"/>
        </w:rPr>
        <w:t xml:space="preserve">Искусство Возрождения возникло на основе гуманизма (от </w:t>
      </w:r>
      <w:r w:rsidRPr="006A7F56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лат. </w:t>
      </w:r>
      <w:r w:rsidRPr="006A7F56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humanus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 xml:space="preserve"> — «человечный») — течения общественной мысли, которое зародилось в </w:t>
      </w:r>
      <w:r w:rsidRPr="006A7F56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XIV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 xml:space="preserve"> в.в Италии,</w:t>
      </w:r>
      <w:r w:rsidRPr="006A7F56">
        <w:rPr>
          <w:rFonts w:ascii="Times New Roman" w:hAnsi="Times New Roman" w:cs="Times New Roman"/>
          <w:sz w:val="28"/>
          <w:szCs w:val="28"/>
        </w:rPr>
        <w:t xml:space="preserve"> а затем на протяжении второй половины </w:t>
      </w:r>
      <w:r w:rsidRPr="006A7F56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6A7F56">
        <w:rPr>
          <w:rFonts w:ascii="Times New Roman" w:hAnsi="Times New Roman" w:cs="Times New Roman"/>
          <w:sz w:val="28"/>
          <w:szCs w:val="28"/>
        </w:rPr>
        <w:t>—</w:t>
      </w:r>
      <w:r w:rsidRPr="006A7F56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6A7F56">
        <w:rPr>
          <w:rFonts w:ascii="Times New Roman" w:hAnsi="Times New Roman" w:cs="Times New Roman"/>
          <w:sz w:val="28"/>
          <w:szCs w:val="28"/>
        </w:rPr>
        <w:t xml:space="preserve"> вв. распростра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нилось в других европейских странах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>. Гуманизм провозгласил высшей цен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  <w:t>ностью человека и его благо.</w:t>
      </w:r>
      <w:r w:rsidRPr="006A7F56">
        <w:rPr>
          <w:rFonts w:ascii="Times New Roman" w:hAnsi="Times New Roman" w:cs="Times New Roman"/>
          <w:sz w:val="28"/>
          <w:szCs w:val="28"/>
        </w:rPr>
        <w:t xml:space="preserve"> Гуманисты считали, что каждый человек имеет право свободно развиваться как личность, реализуя свои способности. 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>Идеи гуманизма наиболее ярко и полно воплотились в искусстве, главной темой ко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торого стал прекрасный, гармонически развитый 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человек, обладающий не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  <w:t>ограниченными духовными и творческими возможностями.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  <w:highlight w:val="yellow"/>
        </w:rPr>
        <w:t>Гуманистов вдохновляла античность, служившая для них источником зна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  <w:t>ний и образцом художественного творчества. Великое прошлое, постоян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  <w:t>но напоминавшее о себе в Италии, воспринималось в то время как высшее совершенство</w:t>
      </w:r>
      <w:r w:rsidRPr="006A7F56">
        <w:rPr>
          <w:rFonts w:ascii="Times New Roman" w:hAnsi="Times New Roman" w:cs="Times New Roman"/>
          <w:sz w:val="28"/>
          <w:szCs w:val="28"/>
        </w:rPr>
        <w:t>, тогда как искусство Средних веков казалось неумелым, вар</w:t>
      </w:r>
      <w:r w:rsidRPr="006A7F56">
        <w:rPr>
          <w:rFonts w:ascii="Times New Roman" w:hAnsi="Times New Roman" w:cs="Times New Roman"/>
          <w:sz w:val="28"/>
          <w:szCs w:val="28"/>
        </w:rPr>
        <w:softHyphen/>
        <w:t xml:space="preserve">варским. Возникший в </w:t>
      </w:r>
      <w:r w:rsidRPr="006A7F56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6A7F56">
        <w:rPr>
          <w:rFonts w:ascii="Times New Roman" w:hAnsi="Times New Roman" w:cs="Times New Roman"/>
          <w:sz w:val="28"/>
          <w:szCs w:val="28"/>
        </w:rPr>
        <w:t xml:space="preserve"> в. термин «возрождение» означал появление но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вого искусства, возрождающего классическую древность, античную культу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ру. Тем не менее искусство Ренессанса многим обязано художественной традиции Средних веков. Старое и новое находилось в нерасторжимой свя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зи и противоборстве.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 xml:space="preserve">При всём противоречивом многообразии и богатстве истоков 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>искусст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  <w:t>во Возрождения — явление, отмеченное глубокой и принципиальной но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  <w:t>визной. Оно заложило основы европейской культуры Нового времени. Все основные виды искусства — живопись, графика, скульптура, архитектура — чрезвычайно изменились.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  <w:highlight w:val="yellow"/>
        </w:rPr>
        <w:t>В архитектуре утвердились творчески переработанные принципы антич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  <w:t>ной ордерной системы</w:t>
      </w:r>
      <w:r w:rsidRPr="006A7F56">
        <w:rPr>
          <w:rFonts w:ascii="Times New Roman" w:hAnsi="Times New Roman" w:cs="Times New Roman"/>
          <w:sz w:val="28"/>
          <w:szCs w:val="28"/>
        </w:rPr>
        <w:t xml:space="preserve"> (см. статью «Искусство Древней Эллады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>»), сложились новые типы общественных зданий. Живопись обогатилась линейной и воз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  <w:t>душной перспективой, знанием анатомии и пропорций человеческого те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  <w:t>ла. В традиционную религиозную тематику произведений искусства прони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  <w:t>кало земное содержание</w:t>
      </w:r>
      <w:r w:rsidRPr="006A7F56">
        <w:rPr>
          <w:rFonts w:ascii="Times New Roman" w:hAnsi="Times New Roman" w:cs="Times New Roman"/>
          <w:sz w:val="28"/>
          <w:szCs w:val="28"/>
        </w:rPr>
        <w:t xml:space="preserve">. 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>Усилился интерес к античной мифологии, истории, бытовым сценам, пейзажу, портрету</w:t>
      </w:r>
      <w:r w:rsidRPr="006A7F56">
        <w:rPr>
          <w:rFonts w:ascii="Times New Roman" w:hAnsi="Times New Roman" w:cs="Times New Roman"/>
          <w:sz w:val="28"/>
          <w:szCs w:val="28"/>
        </w:rPr>
        <w:t>. Наряду с монументальными настенны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ми росписями, украшающими архитектурные сооружения, появилась кар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тина, возникла живопись масляными красками.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Искусство ещё не совсем оторвалось от ремесла, но на первое место уже выступила творческая индивидуальность художника, деятельность которо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го в то время была на редкость многообразной. Поразительна универсаль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ная одарённость мастеров Ренессанса — они часто работали в области ар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хитектуры, скульптуры, живописи, совмещали увлечение литературой,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*Античность — история и культура Древней Греции и Древнего Рима, а также стран и народов, культура которых развивалась в контакте с древнегре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ческими и древнеримскими традициями.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**Линейная перспектива — способ изображения трёх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мерного предмета на плос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кости. Методы линейной перспективы позволяют со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здать иллюзию пространст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венной глубины и соответст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вуют в целом особенностям фотографического изобра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жения пространства и пред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метов. Воздушная перспек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тива — метод, с помощью которого художник передаёт удалённые предметы, смяг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чая их очертания и умень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шая яркость цвета.</w:t>
      </w:r>
    </w:p>
    <w:p w:rsidR="006A7F56" w:rsidRPr="005C2D7D" w:rsidRDefault="006A7F56" w:rsidP="006A7F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7F56" w:rsidRPr="005C2D7D" w:rsidRDefault="006A7F56" w:rsidP="006A7F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7F56" w:rsidRPr="005C2D7D" w:rsidRDefault="006A7F56" w:rsidP="006A7F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7F56" w:rsidRPr="005C2D7D" w:rsidRDefault="006A7F56" w:rsidP="006A7F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325" cy="75533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700" cy="2971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A7F56">
        <w:rPr>
          <w:rFonts w:ascii="Times New Roman" w:hAnsi="Times New Roman" w:cs="Times New Roman"/>
          <w:b/>
          <w:i/>
          <w:sz w:val="28"/>
          <w:szCs w:val="28"/>
        </w:rPr>
        <w:t xml:space="preserve">МикелаиджелоБуонарроти. Медный змий. Фреска. </w:t>
      </w:r>
      <w:r w:rsidRPr="006A7F56">
        <w:rPr>
          <w:rFonts w:ascii="Times New Roman" w:hAnsi="Times New Roman" w:cs="Times New Roman"/>
          <w:b/>
          <w:i/>
          <w:sz w:val="28"/>
          <w:szCs w:val="28"/>
          <w:lang w:val="en-US"/>
        </w:rPr>
        <w:t>XVI</w:t>
      </w:r>
      <w:r w:rsidRPr="006A7F56">
        <w:rPr>
          <w:rFonts w:ascii="Times New Roman" w:hAnsi="Times New Roman" w:cs="Times New Roman"/>
          <w:b/>
          <w:i/>
          <w:sz w:val="28"/>
          <w:szCs w:val="28"/>
        </w:rPr>
        <w:t xml:space="preserve"> в.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b/>
          <w:i/>
          <w:sz w:val="28"/>
          <w:szCs w:val="28"/>
        </w:rPr>
        <w:t>Сикстинская капелла. Ватикан.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971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A7F56">
        <w:rPr>
          <w:rFonts w:ascii="Times New Roman" w:hAnsi="Times New Roman" w:cs="Times New Roman"/>
          <w:b/>
          <w:i/>
          <w:sz w:val="28"/>
          <w:szCs w:val="28"/>
        </w:rPr>
        <w:t xml:space="preserve">Микеланджело Буонарроти. Пророк Иеремия. Фреска. </w:t>
      </w:r>
      <w:r w:rsidRPr="006A7F56">
        <w:rPr>
          <w:rFonts w:ascii="Times New Roman" w:hAnsi="Times New Roman" w:cs="Times New Roman"/>
          <w:b/>
          <w:i/>
          <w:sz w:val="28"/>
          <w:szCs w:val="28"/>
          <w:lang w:val="en-US"/>
        </w:rPr>
        <w:t>XVI</w:t>
      </w:r>
      <w:r w:rsidRPr="006A7F56">
        <w:rPr>
          <w:rFonts w:ascii="Times New Roman" w:hAnsi="Times New Roman" w:cs="Times New Roman"/>
          <w:b/>
          <w:i/>
          <w:sz w:val="28"/>
          <w:szCs w:val="28"/>
        </w:rPr>
        <w:t xml:space="preserve"> в.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A7F56">
        <w:rPr>
          <w:rFonts w:ascii="Times New Roman" w:hAnsi="Times New Roman" w:cs="Times New Roman"/>
          <w:b/>
          <w:i/>
          <w:sz w:val="28"/>
          <w:szCs w:val="28"/>
        </w:rPr>
        <w:t>Сикстинская капелла. Ватикан.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25" cy="36195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A7F56">
        <w:rPr>
          <w:rFonts w:ascii="Times New Roman" w:hAnsi="Times New Roman" w:cs="Times New Roman"/>
          <w:b/>
          <w:i/>
          <w:sz w:val="28"/>
          <w:szCs w:val="28"/>
        </w:rPr>
        <w:t xml:space="preserve">Микеланджело Буонарроти. Страшный суд. Грешник. Фреска. </w:t>
      </w:r>
      <w:r w:rsidRPr="006A7F56">
        <w:rPr>
          <w:rFonts w:ascii="Times New Roman" w:hAnsi="Times New Roman" w:cs="Times New Roman"/>
          <w:b/>
          <w:i/>
          <w:sz w:val="28"/>
          <w:szCs w:val="28"/>
          <w:lang w:val="en-US"/>
        </w:rPr>
        <w:t>XVI</w:t>
      </w:r>
      <w:r w:rsidRPr="006A7F56">
        <w:rPr>
          <w:rFonts w:ascii="Times New Roman" w:hAnsi="Times New Roman" w:cs="Times New Roman"/>
          <w:b/>
          <w:i/>
          <w:sz w:val="28"/>
          <w:szCs w:val="28"/>
        </w:rPr>
        <w:t xml:space="preserve"> в. Сикстинская капелла. Ватикан.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поэзией и философией с изучением точных наук. Понятие творчески богатой, или «ренессансной», личности стало впоследствии нарицательным.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  <w:highlight w:val="yellow"/>
        </w:rPr>
        <w:t>В искусстве Возрождения тесно переплелись пути научного и художественного постижения ми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  <w:t>ра и человека</w:t>
      </w:r>
      <w:r w:rsidRPr="006A7F56">
        <w:rPr>
          <w:rFonts w:ascii="Times New Roman" w:hAnsi="Times New Roman" w:cs="Times New Roman"/>
          <w:sz w:val="28"/>
          <w:szCs w:val="28"/>
        </w:rPr>
        <w:t>. Его познавательный смысл был не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разрывно связан с возвышенной поэтической кра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сотой, в своём стремлении к естественности оно не опускалось до мелочной повседневности. Искусст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во стало всеобщей духовной потребностью.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Формирование ренессансной культуры в Италии происходило в экономически независимых городах. В подъёме и расцвете искусства Возрождения боль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шую роль сыграли Церковь и великолепные дворы некоронованных государей (правящих богатых се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мейств) — крупнейших покровителей и заказчиков произведений живописи, скульптуры и архитектуры. Главными центрами культуры Возрождения сначала были города Флоренция, Сиена, Пиза, затем — Падуя, Феррара, Генуя, Милан и позже всех, во второй по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 xml:space="preserve">ловине </w:t>
      </w:r>
      <w:r w:rsidRPr="006A7F56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6A7F56">
        <w:rPr>
          <w:rFonts w:ascii="Times New Roman" w:hAnsi="Times New Roman" w:cs="Times New Roman"/>
          <w:sz w:val="28"/>
          <w:szCs w:val="28"/>
        </w:rPr>
        <w:t xml:space="preserve"> в., — богатая купеческая Венеция. В </w:t>
      </w:r>
      <w:r w:rsidRPr="006A7F56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6A7F56">
        <w:rPr>
          <w:rFonts w:ascii="Times New Roman" w:hAnsi="Times New Roman" w:cs="Times New Roman"/>
          <w:sz w:val="28"/>
          <w:szCs w:val="28"/>
        </w:rPr>
        <w:t xml:space="preserve"> в. столицей итальянского Возрождения стал Рим. На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чиная с этого времени местные центры искусства, кроме Венеции, утратили прежнее значение.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  <w:highlight w:val="yellow"/>
        </w:rPr>
        <w:t xml:space="preserve">В эпохе итальянского Возрождения принято выделять несколько периодов: </w:t>
      </w:r>
      <w:r w:rsidRPr="006A7F56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Проторенессанс 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 xml:space="preserve">(вторая половина </w:t>
      </w:r>
      <w:r w:rsidRPr="006A7F56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XIII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>—</w:t>
      </w:r>
      <w:r w:rsidRPr="006A7F56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XIV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 xml:space="preserve"> вв.), </w:t>
      </w:r>
      <w:r w:rsidRPr="006A7F56">
        <w:rPr>
          <w:rFonts w:ascii="Times New Roman" w:hAnsi="Times New Roman" w:cs="Times New Roman"/>
          <w:i/>
          <w:sz w:val="28"/>
          <w:szCs w:val="28"/>
          <w:highlight w:val="yellow"/>
        </w:rPr>
        <w:t>раннее Возрожде</w:t>
      </w:r>
      <w:r w:rsidRPr="006A7F56">
        <w:rPr>
          <w:rFonts w:ascii="Times New Roman" w:hAnsi="Times New Roman" w:cs="Times New Roman"/>
          <w:i/>
          <w:sz w:val="28"/>
          <w:szCs w:val="28"/>
          <w:highlight w:val="yellow"/>
        </w:rPr>
        <w:softHyphen/>
        <w:t xml:space="preserve">ние 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>(</w:t>
      </w:r>
      <w:r w:rsidRPr="006A7F56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XV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 xml:space="preserve"> в.), </w:t>
      </w:r>
      <w:r w:rsidRPr="006A7F56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Высокое Возрождение 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 xml:space="preserve">(конец </w:t>
      </w:r>
      <w:r w:rsidRPr="006A7F56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XV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 xml:space="preserve"> — пер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вые десятилетия </w:t>
      </w:r>
      <w:r w:rsidRPr="006A7F56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XVI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 xml:space="preserve"> в.), </w:t>
      </w:r>
      <w:r w:rsidRPr="006A7F56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позднее Возрождение 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>(по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следние две трети </w:t>
      </w:r>
      <w:r w:rsidRPr="006A7F56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XVI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 xml:space="preserve"> в.).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3" w:name="а5"/>
      <w:bookmarkEnd w:id="3"/>
      <w:r w:rsidRPr="006A7F56">
        <w:rPr>
          <w:rFonts w:ascii="Times New Roman" w:hAnsi="Times New Roman" w:cs="Times New Roman"/>
          <w:b/>
          <w:sz w:val="28"/>
          <w:szCs w:val="28"/>
          <w:highlight w:val="yellow"/>
        </w:rPr>
        <w:t>ПРОТОРЕНЕССАНС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 xml:space="preserve">В итальянской культуре </w:t>
      </w:r>
      <w:r w:rsidRPr="006A7F56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6A7F56">
        <w:rPr>
          <w:rFonts w:ascii="Times New Roman" w:hAnsi="Times New Roman" w:cs="Times New Roman"/>
          <w:sz w:val="28"/>
          <w:szCs w:val="28"/>
        </w:rPr>
        <w:t>—</w:t>
      </w:r>
      <w:r w:rsidRPr="006A7F56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6A7F56">
        <w:rPr>
          <w:rFonts w:ascii="Times New Roman" w:hAnsi="Times New Roman" w:cs="Times New Roman"/>
          <w:sz w:val="28"/>
          <w:szCs w:val="28"/>
        </w:rPr>
        <w:t xml:space="preserve"> вв. на фоне ещё сильных византийских и готических традиций стали появляться черты нового искусства — будуще</w:t>
      </w:r>
      <w:r w:rsidRPr="006A7F56">
        <w:rPr>
          <w:rFonts w:ascii="Times New Roman" w:hAnsi="Times New Roman" w:cs="Times New Roman"/>
          <w:sz w:val="28"/>
          <w:szCs w:val="28"/>
        </w:rPr>
        <w:softHyphen/>
        <w:t xml:space="preserve">го искусства Возрождения. Потому этот период его истории и назвали 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>Про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торенессансом (т. е. подготовившим наступление Ренессанса;</w:t>
      </w:r>
      <w:r w:rsidRPr="006A7F56">
        <w:rPr>
          <w:rFonts w:ascii="Times New Roman" w:hAnsi="Times New Roman" w:cs="Times New Roman"/>
          <w:sz w:val="28"/>
          <w:szCs w:val="28"/>
        </w:rPr>
        <w:t xml:space="preserve"> от </w:t>
      </w:r>
      <w:r w:rsidRPr="006A7F56">
        <w:rPr>
          <w:rFonts w:ascii="Times New Roman" w:hAnsi="Times New Roman" w:cs="Times New Roman"/>
          <w:i/>
          <w:sz w:val="28"/>
          <w:szCs w:val="28"/>
        </w:rPr>
        <w:t>греч.</w:t>
      </w:r>
      <w:r w:rsidRPr="006A7F56">
        <w:rPr>
          <w:rFonts w:ascii="Times New Roman" w:hAnsi="Times New Roman" w:cs="Times New Roman"/>
          <w:sz w:val="28"/>
          <w:szCs w:val="28"/>
        </w:rPr>
        <w:t>«протос» — «первый»).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Аналогичного переходного периода не было ни в одной из европейских стран. В самой Италии проторенессансное искусство существовало только в Тоскане и Риме.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В итальянской культуре переплетались черты старого и нового. «Пос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ледний поэт Средневековья» и первый поэт новой эпохи Данте Алигьери (1265 — 1321) создал итальянский литературный язык. Начатое Данте про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должили другие великие флорентийцы</w:t>
      </w:r>
      <w:r w:rsidRPr="006A7F56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6A7F56">
        <w:rPr>
          <w:rFonts w:ascii="Times New Roman" w:hAnsi="Times New Roman" w:cs="Times New Roman"/>
          <w:sz w:val="28"/>
          <w:szCs w:val="28"/>
        </w:rPr>
        <w:t xml:space="preserve"> столетия — Франческо Петрар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ка (1304—1374), родоначальник европейской лирической поэзии, и Джованни Боккаччо (1313—1375), основоположник жанра новеллы (небольшого рассказа) в мировой литературе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>. Гордостью эпохи являются архитекторы и скульпторы Никколо и Джованни Пизано, Арнольфоди Камбио и живописец ДжоттодиБондоне.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4" w:name="а6"/>
      <w:bookmarkEnd w:id="4"/>
      <w:r w:rsidRPr="006A7F56">
        <w:rPr>
          <w:rFonts w:ascii="Times New Roman" w:hAnsi="Times New Roman" w:cs="Times New Roman"/>
          <w:b/>
          <w:sz w:val="28"/>
          <w:szCs w:val="28"/>
          <w:highlight w:val="yellow"/>
        </w:rPr>
        <w:t>АРХИТЕКТУРА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Итальянская архитектура долго сле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довала средневековым традициям, что выражалось в основном в ис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пользовании многих мотивов готики (см. статью «Готическое искусство»). Вместе с тем сама итальянская готи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ка на северную не походила: она тя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готела к спокойным крупным фор</w:t>
      </w:r>
      <w:r w:rsidRPr="006A7F56">
        <w:rPr>
          <w:rFonts w:ascii="Times New Roman" w:hAnsi="Times New Roman" w:cs="Times New Roman"/>
          <w:sz w:val="28"/>
          <w:szCs w:val="28"/>
        </w:rPr>
        <w:softHyphen/>
        <w:t xml:space="preserve">мам, ровному свету, горизонтальным членениям архитектуры, широким поверхностям стен. 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>Церковь Санта-Кроче</w:t>
      </w:r>
      <w:r w:rsidRPr="006A7F56">
        <w:rPr>
          <w:rFonts w:ascii="Times New Roman" w:hAnsi="Times New Roman" w:cs="Times New Roman"/>
          <w:sz w:val="28"/>
          <w:szCs w:val="28"/>
        </w:rPr>
        <w:t xml:space="preserve">, одна из самых больших во Флоренции, была начата 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>Арнольфоди Камбио</w:t>
      </w:r>
      <w:r w:rsidRPr="006A7F56">
        <w:rPr>
          <w:rFonts w:ascii="Times New Roman" w:hAnsi="Times New Roman" w:cs="Times New Roman"/>
          <w:sz w:val="28"/>
          <w:szCs w:val="28"/>
        </w:rPr>
        <w:t xml:space="preserve"> в конце </w:t>
      </w:r>
      <w:r w:rsidRPr="006A7F56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6A7F56">
        <w:rPr>
          <w:rFonts w:ascii="Times New Roman" w:hAnsi="Times New Roman" w:cs="Times New Roman"/>
          <w:sz w:val="28"/>
          <w:szCs w:val="28"/>
        </w:rPr>
        <w:t xml:space="preserve"> в. (фасад со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 xml:space="preserve">здан в </w:t>
      </w:r>
      <w:r w:rsidRPr="006A7F5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A7F56">
        <w:rPr>
          <w:rFonts w:ascii="Times New Roman" w:hAnsi="Times New Roman" w:cs="Times New Roman"/>
          <w:sz w:val="28"/>
          <w:szCs w:val="28"/>
        </w:rPr>
        <w:t xml:space="preserve"> в.). Храм отличается ши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рокими пролётами, единым свет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лым внутренним пространством, вместо сложных готических сводов в нём использовано деревянное по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 xml:space="preserve">толочное перекрытие. В 1296 г. во Флоренции начали строить 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>собор Санта-Мария дельФьоре</w:t>
      </w:r>
      <w:r w:rsidRPr="006A7F56">
        <w:rPr>
          <w:rFonts w:ascii="Times New Roman" w:hAnsi="Times New Roman" w:cs="Times New Roman"/>
          <w:sz w:val="28"/>
          <w:szCs w:val="28"/>
        </w:rPr>
        <w:t>. Арнольфоди Камбио хотел увенчать алтар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ную часть собора огромным купо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лом. Однако после смерти зодчего в 1310 г. строительство затянулось, его завершили только в период раннего Возрождения. В 1334 г. по проекту Джотто было начато строительство колокольни собора, так называемой кампанилы — строй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ной прямоугольной башни с по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этажными горизонтальными члене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ниями и красивыми готическими окнами, стрельчатая арочная форма которых ещё долго сохранялась в итальянской архитектуре.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Среди наиболее известных го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 xml:space="preserve">родских дворцов — 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>палаццо делла Синьория во Флоренции</w:t>
      </w:r>
      <w:r w:rsidRPr="006A7F56">
        <w:rPr>
          <w:rFonts w:ascii="Times New Roman" w:hAnsi="Times New Roman" w:cs="Times New Roman"/>
          <w:sz w:val="28"/>
          <w:szCs w:val="28"/>
        </w:rPr>
        <w:t>. Предпола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гают, что его построил Арнольфоди Камбио. Это тяжёлый куб с высо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кой башней, облицованный грубым камнем. На фасаде — окна разной величины, незаметный вход распо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ложен сбоку. Здание определяет облик старого городского центра, суровой громадой вторгаясь на пло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щадь. Могучий дворец служил сим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волом независимости Флоренции. Более нарядно ритмически органи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зованное палаццо Публико в Сиене (1298— 1310 гг.). Его фасад выходит на площадь дель Кампо. Подобная амфитеатру, расположенному на склоне холма, площадь как нельзя лучше приспособлена для созерца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ния различных зрелищ множеством народа. Площадь дель Кампо — пер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вый в Европе праздничный центр города, где устраивались турниры и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6300" cy="38004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A7F56">
        <w:rPr>
          <w:rFonts w:ascii="Times New Roman" w:hAnsi="Times New Roman" w:cs="Times New Roman"/>
          <w:b/>
          <w:i/>
          <w:sz w:val="28"/>
          <w:szCs w:val="28"/>
        </w:rPr>
        <w:t xml:space="preserve">Колокольня кафедрального собора во Флоренции. Середина </w:t>
      </w:r>
      <w:r w:rsidRPr="006A7F56">
        <w:rPr>
          <w:rFonts w:ascii="Times New Roman" w:hAnsi="Times New Roman" w:cs="Times New Roman"/>
          <w:b/>
          <w:i/>
          <w:sz w:val="28"/>
          <w:szCs w:val="28"/>
          <w:lang w:val="en-US"/>
        </w:rPr>
        <w:t>XIV</w:t>
      </w:r>
      <w:r w:rsidRPr="006A7F56">
        <w:rPr>
          <w:rFonts w:ascii="Times New Roman" w:hAnsi="Times New Roman" w:cs="Times New Roman"/>
          <w:b/>
          <w:i/>
          <w:sz w:val="28"/>
          <w:szCs w:val="28"/>
        </w:rPr>
        <w:t xml:space="preserve"> в. (Строительство начал Джотто, а завершили Андреа Пизано и Франческо Таленти.)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*На протяжении несколь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ких столетий многими обла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стями Центральной и Южной Италии владела Византийская империя.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Тоскана — область в Италии с центром во Флоренции.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**Алтарь — восточная часть храма, отделённая алтарной преградой.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***Турниры — военные со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стязания рыцарей в средне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вековой Западной Европе.</w:t>
      </w:r>
    </w:p>
    <w:p w:rsidR="006A7F56" w:rsidRPr="005C2D7D" w:rsidRDefault="006A7F56" w:rsidP="006A7F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36290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A7F56">
        <w:rPr>
          <w:rFonts w:ascii="Times New Roman" w:hAnsi="Times New Roman" w:cs="Times New Roman"/>
          <w:b/>
          <w:i/>
          <w:sz w:val="28"/>
          <w:szCs w:val="28"/>
        </w:rPr>
        <w:t>Арнольфо ли Камбио.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b/>
          <w:i/>
          <w:sz w:val="28"/>
          <w:szCs w:val="28"/>
        </w:rPr>
        <w:t xml:space="preserve">Фасад флорентийского собора. Рисунок </w:t>
      </w:r>
      <w:r w:rsidRPr="006A7F56">
        <w:rPr>
          <w:rFonts w:ascii="Times New Roman" w:hAnsi="Times New Roman" w:cs="Times New Roman"/>
          <w:b/>
          <w:i/>
          <w:sz w:val="28"/>
          <w:szCs w:val="28"/>
          <w:lang w:val="en-US"/>
        </w:rPr>
        <w:t>XVI</w:t>
      </w:r>
      <w:r w:rsidRPr="006A7F56">
        <w:rPr>
          <w:rFonts w:ascii="Times New Roman" w:hAnsi="Times New Roman" w:cs="Times New Roman"/>
          <w:b/>
          <w:i/>
          <w:sz w:val="28"/>
          <w:szCs w:val="28"/>
        </w:rPr>
        <w:t xml:space="preserve"> в. Музой дель Опера дельДуомо, Флоренция.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36576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A7F56">
        <w:rPr>
          <w:rFonts w:ascii="Times New Roman" w:hAnsi="Times New Roman" w:cs="Times New Roman"/>
          <w:b/>
          <w:i/>
          <w:sz w:val="28"/>
          <w:szCs w:val="28"/>
        </w:rPr>
        <w:t xml:space="preserve">Центральный неф собора Санта-Мария дельФьоре. </w:t>
      </w:r>
      <w:r w:rsidRPr="006A7F56">
        <w:rPr>
          <w:rFonts w:ascii="Times New Roman" w:hAnsi="Times New Roman" w:cs="Times New Roman"/>
          <w:b/>
          <w:i/>
          <w:sz w:val="28"/>
          <w:szCs w:val="28"/>
          <w:lang w:val="en-US"/>
        </w:rPr>
        <w:t>XIII</w:t>
      </w:r>
      <w:r w:rsidRPr="006A7F56">
        <w:rPr>
          <w:rFonts w:ascii="Times New Roman" w:hAnsi="Times New Roman" w:cs="Times New Roman"/>
          <w:b/>
          <w:i/>
          <w:sz w:val="28"/>
          <w:szCs w:val="28"/>
        </w:rPr>
        <w:t>—</w:t>
      </w:r>
      <w:r w:rsidRPr="006A7F56">
        <w:rPr>
          <w:rFonts w:ascii="Times New Roman" w:hAnsi="Times New Roman" w:cs="Times New Roman"/>
          <w:b/>
          <w:i/>
          <w:sz w:val="28"/>
          <w:szCs w:val="28"/>
          <w:lang w:val="en-US"/>
        </w:rPr>
        <w:t>XIV</w:t>
      </w:r>
      <w:r w:rsidRPr="006A7F56">
        <w:rPr>
          <w:rFonts w:ascii="Times New Roman" w:hAnsi="Times New Roman" w:cs="Times New Roman"/>
          <w:b/>
          <w:i/>
          <w:sz w:val="28"/>
          <w:szCs w:val="28"/>
        </w:rPr>
        <w:t xml:space="preserve"> вв. Флоренция.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театральные представления. До сих пор каждый год здесь происходят конные состязания между город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скими округами. Им предшествует красочный парад участников в сред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невековых костюмах.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5" w:name="а7"/>
      <w:bookmarkEnd w:id="5"/>
      <w:r w:rsidRPr="006A7F56">
        <w:rPr>
          <w:rFonts w:ascii="Times New Roman" w:hAnsi="Times New Roman" w:cs="Times New Roman"/>
          <w:b/>
          <w:sz w:val="28"/>
          <w:szCs w:val="28"/>
          <w:highlight w:val="yellow"/>
        </w:rPr>
        <w:t>СКУЛЬПТУРА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6A7F56">
        <w:rPr>
          <w:rFonts w:ascii="Times New Roman" w:hAnsi="Times New Roman" w:cs="Times New Roman"/>
          <w:sz w:val="28"/>
          <w:szCs w:val="28"/>
        </w:rPr>
        <w:lastRenderedPageBreak/>
        <w:t>Раньше, чем в архитектуре и живопи</w:t>
      </w:r>
      <w:r w:rsidRPr="006A7F56">
        <w:rPr>
          <w:rFonts w:ascii="Times New Roman" w:hAnsi="Times New Roman" w:cs="Times New Roman"/>
          <w:sz w:val="28"/>
          <w:szCs w:val="28"/>
        </w:rPr>
        <w:softHyphen/>
        <w:t xml:space="preserve">си, 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>новые художественные искания наметились в скульптуре</w:t>
      </w:r>
      <w:r w:rsidRPr="006A7F56">
        <w:rPr>
          <w:rFonts w:ascii="Times New Roman" w:hAnsi="Times New Roman" w:cs="Times New Roman"/>
          <w:sz w:val="28"/>
          <w:szCs w:val="28"/>
        </w:rPr>
        <w:t>, и прежде всего в пизанской школе, основате</w:t>
      </w:r>
      <w:r w:rsidRPr="006A7F56">
        <w:rPr>
          <w:rFonts w:ascii="Times New Roman" w:hAnsi="Times New Roman" w:cs="Times New Roman"/>
          <w:sz w:val="28"/>
          <w:szCs w:val="28"/>
        </w:rPr>
        <w:softHyphen/>
        <w:t xml:space="preserve">лем которой был 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>Никколо Пизано</w:t>
      </w:r>
      <w:r w:rsidRPr="006A7F56">
        <w:rPr>
          <w:rFonts w:ascii="Times New Roman" w:hAnsi="Times New Roman" w:cs="Times New Roman"/>
          <w:sz w:val="28"/>
          <w:szCs w:val="28"/>
        </w:rPr>
        <w:t xml:space="preserve"> (около 1220 — между 1278 и 1284). Он родился на юге, в Апулии, но, ра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ботая в Пизе, так сроднился с горо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дом, что получил прозвище Пизано, с которым вошёл в историю итальян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ского искусства. Его творчество раз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вивалось под влиянием античной традиции, он, несомненно, изучал скульптурное оформление позднеримских и раннехристианских сар</w:t>
      </w:r>
      <w:r w:rsidRPr="006A7F56">
        <w:rPr>
          <w:rFonts w:ascii="Times New Roman" w:hAnsi="Times New Roman" w:cs="Times New Roman"/>
          <w:sz w:val="28"/>
          <w:szCs w:val="28"/>
        </w:rPr>
        <w:softHyphen/>
        <w:t xml:space="preserve">кофагов. 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t>Шестигранная мраморная кафедра (1260 г.), выполненная им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  <w:highlight w:val="yellow"/>
        </w:rPr>
        <w:t>для баптистерия в Пизе, стала выда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  <w:t>ющимся достижением ренессансной скульптуры и повлияла на её дальней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  <w:t>шее формирование</w:t>
      </w:r>
      <w:r w:rsidRPr="006A7F56">
        <w:rPr>
          <w:rFonts w:ascii="Times New Roman" w:hAnsi="Times New Roman" w:cs="Times New Roman"/>
          <w:sz w:val="28"/>
          <w:szCs w:val="28"/>
        </w:rPr>
        <w:t>. Кафедра из бело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го, розово-красного и тёмно-зелёно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го мрамора представляет собой целое архитектурное сооружение, легко обозримое со всех сторон. По средневековой традиции, на парапе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тах (стенках кафедры) представлены рельефы на сюжеты из жизни Хри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ста, между ними располагаются фи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гуры пророков и аллегорических до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бродетелей. Колонны опираются на спины лежащих львов.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  <w:highlight w:val="yellow"/>
        </w:rPr>
        <w:t>Никколо Пизано использовал здесь традиционные сюжеты и мо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  <w:t>тивы, однако кафедра принадлежит уже повой эпохе. Главное достиже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  <w:t>ние ваятеля состоит в том, что он су</w:t>
      </w:r>
      <w:r w:rsidRPr="006A7F56">
        <w:rPr>
          <w:rFonts w:ascii="Times New Roman" w:hAnsi="Times New Roman" w:cs="Times New Roman"/>
          <w:sz w:val="28"/>
          <w:szCs w:val="28"/>
          <w:highlight w:val="yellow"/>
        </w:rPr>
        <w:softHyphen/>
        <w:t>мел придать формам объёмность и выразительность, а каждое изображение обладает телесной мощью.</w:t>
      </w:r>
      <w:r w:rsidRPr="006A7F56">
        <w:rPr>
          <w:rFonts w:ascii="Times New Roman" w:hAnsi="Times New Roman" w:cs="Times New Roman"/>
          <w:sz w:val="28"/>
          <w:szCs w:val="28"/>
        </w:rPr>
        <w:t xml:space="preserve"> Об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разы Пизано статичны, величавы и бесстрастны. Богоматерь напоми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нает римскую богиню Юнону, алле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гория Силы в виде обнажённого ат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лета — античного героя Геракла.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*Кафедра — в христиан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ском храме возвышение, с которого произносятся проповеди.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**Баптистерий — в христи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анской архитектуре соору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жение, в котором совершает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ся таинство крещения.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***Пророк — в религии избранник Бога на земле, открывающий людям волю Бога и смысл прошедшего, настоящего и будущего.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****Аллегория — выражение какого-либо отвлечённого понятия в виде конкретного образа (например, правосу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дия в виде женщины с завязанными глазами и с весами в руках).</w:t>
      </w:r>
    </w:p>
    <w:p w:rsidR="00FB0338" w:rsidRPr="006A7F56" w:rsidRDefault="006A7F56" w:rsidP="00FB03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Из мастерской Никколо Пизано вышли замечательные мастера скульптуры Проторенессанса — его сын Джованни Пизано и Арнольфоди Камбио, известный и как архитек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тор. Арнольфоди Камбио (около 1245 — после 1310) тяготел к мону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ментальной скульптуре, в которой использовал свои жизненные на</w:t>
      </w:r>
      <w:r w:rsidRPr="006A7F56">
        <w:rPr>
          <w:rFonts w:ascii="Times New Roman" w:hAnsi="Times New Roman" w:cs="Times New Roman"/>
          <w:sz w:val="28"/>
          <w:szCs w:val="28"/>
        </w:rPr>
        <w:softHyphen/>
        <w:t xml:space="preserve">блюдения. </w:t>
      </w:r>
      <w:r w:rsidRPr="00FB0338">
        <w:rPr>
          <w:rFonts w:ascii="Times New Roman" w:hAnsi="Times New Roman" w:cs="Times New Roman"/>
          <w:sz w:val="28"/>
          <w:szCs w:val="28"/>
          <w:highlight w:val="yellow"/>
        </w:rPr>
        <w:t>Одна из лучших работ мастера, выполненная им совместно с отцом и сыном Пизано, — фонтан на площади Перуджи. Украшенный многочисленными рельефами и ста</w:t>
      </w:r>
      <w:r w:rsidRPr="00FB0338">
        <w:rPr>
          <w:rFonts w:ascii="Times New Roman" w:hAnsi="Times New Roman" w:cs="Times New Roman"/>
          <w:sz w:val="28"/>
          <w:szCs w:val="28"/>
          <w:highlight w:val="yellow"/>
        </w:rPr>
        <w:softHyphen/>
        <w:t>туями фонтан ФонтеМаджоре, окон</w:t>
      </w:r>
      <w:r w:rsidRPr="00FB0338">
        <w:rPr>
          <w:rFonts w:ascii="Times New Roman" w:hAnsi="Times New Roman" w:cs="Times New Roman"/>
          <w:sz w:val="28"/>
          <w:szCs w:val="28"/>
          <w:highlight w:val="yellow"/>
        </w:rPr>
        <w:softHyphen/>
        <w:t>ченный в 1278 г., стал гордостью го</w:t>
      </w:r>
      <w:r w:rsidRPr="00FB0338">
        <w:rPr>
          <w:rFonts w:ascii="Times New Roman" w:hAnsi="Times New Roman" w:cs="Times New Roman"/>
          <w:sz w:val="28"/>
          <w:szCs w:val="28"/>
          <w:highlight w:val="yellow"/>
        </w:rPr>
        <w:softHyphen/>
        <w:t>рода</w:t>
      </w:r>
      <w:r w:rsidRPr="006A7F56">
        <w:rPr>
          <w:rFonts w:ascii="Times New Roman" w:hAnsi="Times New Roman" w:cs="Times New Roman"/>
          <w:sz w:val="28"/>
          <w:szCs w:val="28"/>
        </w:rPr>
        <w:t>. Запрещалось поить из него животных, брать воду в бочонки из-под вина или в немытую посуду. По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лулежащие фигуры, выполненные Арнольфоди Камбио для фонтана, сохранились в городском музее во</w:t>
      </w:r>
      <w:r w:rsidR="00FB0338" w:rsidRPr="006A7F56">
        <w:rPr>
          <w:rFonts w:ascii="Times New Roman" w:hAnsi="Times New Roman" w:cs="Times New Roman"/>
          <w:sz w:val="28"/>
          <w:szCs w:val="28"/>
        </w:rPr>
        <w:t>фрагментах. В них скульптор сумел передать всё богатство движений человеческого тела.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6955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A7F56">
        <w:rPr>
          <w:rFonts w:ascii="Times New Roman" w:hAnsi="Times New Roman" w:cs="Times New Roman"/>
          <w:b/>
          <w:i/>
          <w:sz w:val="28"/>
          <w:szCs w:val="28"/>
        </w:rPr>
        <w:t xml:space="preserve">Никколо Пизано. Поклонение волхвов. Рельеф в Пизанском баптистерии. </w:t>
      </w:r>
      <w:r w:rsidRPr="006A7F5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XIII </w:t>
      </w:r>
      <w:r w:rsidRPr="006A7F56">
        <w:rPr>
          <w:rFonts w:ascii="Times New Roman" w:hAnsi="Times New Roman" w:cs="Times New Roman"/>
          <w:b/>
          <w:i/>
          <w:sz w:val="28"/>
          <w:szCs w:val="28"/>
        </w:rPr>
        <w:t>в.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41433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A7F56">
        <w:rPr>
          <w:rFonts w:ascii="Times New Roman" w:hAnsi="Times New Roman" w:cs="Times New Roman"/>
          <w:b/>
          <w:i/>
          <w:sz w:val="28"/>
          <w:szCs w:val="28"/>
        </w:rPr>
        <w:t xml:space="preserve">Никколо Пизано. Кафедра баптистерия. </w:t>
      </w:r>
      <w:r w:rsidRPr="006A7F56">
        <w:rPr>
          <w:rFonts w:ascii="Times New Roman" w:hAnsi="Times New Roman" w:cs="Times New Roman"/>
          <w:b/>
          <w:i/>
          <w:sz w:val="28"/>
          <w:szCs w:val="28"/>
          <w:lang w:val="en-US"/>
        </w:rPr>
        <w:t>XIII</w:t>
      </w:r>
      <w:r w:rsidRPr="006A7F56">
        <w:rPr>
          <w:rFonts w:ascii="Times New Roman" w:hAnsi="Times New Roman" w:cs="Times New Roman"/>
          <w:b/>
          <w:i/>
          <w:sz w:val="28"/>
          <w:szCs w:val="28"/>
        </w:rPr>
        <w:t xml:space="preserve"> в.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A7F56">
        <w:rPr>
          <w:rFonts w:ascii="Times New Roman" w:hAnsi="Times New Roman" w:cs="Times New Roman"/>
          <w:b/>
          <w:i/>
          <w:sz w:val="28"/>
          <w:szCs w:val="28"/>
        </w:rPr>
        <w:t>Пиза.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41529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A7F56">
        <w:rPr>
          <w:rFonts w:ascii="Times New Roman" w:hAnsi="Times New Roman" w:cs="Times New Roman"/>
          <w:b/>
          <w:i/>
          <w:sz w:val="28"/>
          <w:szCs w:val="28"/>
        </w:rPr>
        <w:t xml:space="preserve">Джованни Пизано. Кафедра в соборе. </w:t>
      </w:r>
      <w:r w:rsidRPr="006A7F5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XIII </w:t>
      </w:r>
      <w:r w:rsidRPr="006A7F56">
        <w:rPr>
          <w:rFonts w:ascii="Times New Roman" w:hAnsi="Times New Roman" w:cs="Times New Roman"/>
          <w:b/>
          <w:i/>
          <w:sz w:val="28"/>
          <w:szCs w:val="28"/>
        </w:rPr>
        <w:t>в.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A7F56">
        <w:rPr>
          <w:rFonts w:ascii="Times New Roman" w:hAnsi="Times New Roman" w:cs="Times New Roman"/>
          <w:b/>
          <w:i/>
          <w:sz w:val="28"/>
          <w:szCs w:val="28"/>
        </w:rPr>
        <w:t>Пиза.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200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A7F56">
        <w:rPr>
          <w:rFonts w:ascii="Times New Roman" w:hAnsi="Times New Roman" w:cs="Times New Roman"/>
          <w:b/>
          <w:i/>
          <w:sz w:val="28"/>
          <w:szCs w:val="28"/>
        </w:rPr>
        <w:t>ДжоттодиБондоне.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A7F56">
        <w:rPr>
          <w:rFonts w:ascii="Times New Roman" w:hAnsi="Times New Roman" w:cs="Times New Roman"/>
          <w:b/>
          <w:i/>
          <w:sz w:val="28"/>
          <w:szCs w:val="28"/>
        </w:rPr>
        <w:t xml:space="preserve">Страшный суд. Фрагмент. </w:t>
      </w:r>
      <w:r w:rsidRPr="006A7F56">
        <w:rPr>
          <w:rFonts w:ascii="Times New Roman" w:hAnsi="Times New Roman" w:cs="Times New Roman"/>
          <w:b/>
          <w:i/>
          <w:sz w:val="28"/>
          <w:szCs w:val="28"/>
          <w:lang w:val="en-US"/>
        </w:rPr>
        <w:t>XIV</w:t>
      </w:r>
      <w:r w:rsidRPr="006A7F56">
        <w:rPr>
          <w:rFonts w:ascii="Times New Roman" w:hAnsi="Times New Roman" w:cs="Times New Roman"/>
          <w:b/>
          <w:i/>
          <w:sz w:val="28"/>
          <w:szCs w:val="28"/>
        </w:rPr>
        <w:t xml:space="preserve"> в. Капелла дель Арена. Падуя.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Особое место в истории италь</w:t>
      </w:r>
      <w:r w:rsidRPr="006A7F56">
        <w:rPr>
          <w:rFonts w:ascii="Times New Roman" w:hAnsi="Times New Roman" w:cs="Times New Roman"/>
          <w:sz w:val="28"/>
          <w:szCs w:val="28"/>
        </w:rPr>
        <w:softHyphen/>
        <w:t xml:space="preserve">янской скульптуры конца </w:t>
      </w:r>
      <w:r w:rsidRPr="006A7F56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6A7F56">
        <w:rPr>
          <w:rFonts w:ascii="Times New Roman" w:hAnsi="Times New Roman" w:cs="Times New Roman"/>
          <w:sz w:val="28"/>
          <w:szCs w:val="28"/>
        </w:rPr>
        <w:t xml:space="preserve"> — на</w:t>
      </w:r>
      <w:r w:rsidRPr="006A7F56">
        <w:rPr>
          <w:rFonts w:ascii="Times New Roman" w:hAnsi="Times New Roman" w:cs="Times New Roman"/>
          <w:sz w:val="28"/>
          <w:szCs w:val="28"/>
        </w:rPr>
        <w:softHyphen/>
        <w:t xml:space="preserve">чала </w:t>
      </w:r>
      <w:r w:rsidRPr="006A7F56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6A7F56">
        <w:rPr>
          <w:rFonts w:ascii="Times New Roman" w:hAnsi="Times New Roman" w:cs="Times New Roman"/>
          <w:sz w:val="28"/>
          <w:szCs w:val="28"/>
        </w:rPr>
        <w:t xml:space="preserve"> в. принадлежит </w:t>
      </w:r>
      <w:r w:rsidRPr="00FB0338">
        <w:rPr>
          <w:rFonts w:ascii="Times New Roman" w:hAnsi="Times New Roman" w:cs="Times New Roman"/>
          <w:sz w:val="28"/>
          <w:szCs w:val="28"/>
          <w:highlight w:val="yellow"/>
        </w:rPr>
        <w:t>Джованни Пизано</w:t>
      </w:r>
      <w:r w:rsidRPr="006A7F56">
        <w:rPr>
          <w:rFonts w:ascii="Times New Roman" w:hAnsi="Times New Roman" w:cs="Times New Roman"/>
          <w:sz w:val="28"/>
          <w:szCs w:val="28"/>
        </w:rPr>
        <w:t xml:space="preserve"> (1245 или 1250 — после 1314). Ученик и помощник Никколо Пизано, он стал гораздо более из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вестным мастером, чем его знамени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тый отец. В произведениях Джованни было много нового и необычного. Почти ровесник Джотто, он являл со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бой полную противоположность мудрой сдержанности своего фло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рентийского современника.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В науке сложилась давняя тра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диция характеризовать Джованни Пизано как ревностного почитателя готического искусства Франции. Предполагают, что он посетил эту страну и был потрясён великолепи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ем и выразительностью её архитек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туры и скульптуры. Однако эмоцио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нальность, неистощимую фантазию, страстность произведений Джованни Пизано невозможно объяснить толь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ко подражанием прекрасным образ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цам. Эти качества свидетельствуют о его богатой, пылкой натуре, об осо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бенностях его мировосприятия. Твор</w:t>
      </w:r>
      <w:r w:rsidRPr="006A7F56">
        <w:rPr>
          <w:rFonts w:ascii="Times New Roman" w:hAnsi="Times New Roman" w:cs="Times New Roman"/>
          <w:sz w:val="28"/>
          <w:szCs w:val="28"/>
        </w:rPr>
        <w:softHyphen/>
        <w:t xml:space="preserve">чество Джованни Пизано — редкий пример искусства, </w:t>
      </w:r>
      <w:r w:rsidRPr="006A7F56">
        <w:rPr>
          <w:rFonts w:ascii="Times New Roman" w:hAnsi="Times New Roman" w:cs="Times New Roman"/>
          <w:sz w:val="28"/>
          <w:szCs w:val="28"/>
        </w:rPr>
        <w:lastRenderedPageBreak/>
        <w:t>которое опережа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ло своё время и протягивало нити в будущее. Неслучайно его искания имеют сходство с опытами прослав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ленного скульптора Микеланджело.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0338">
        <w:rPr>
          <w:rFonts w:ascii="Times New Roman" w:hAnsi="Times New Roman" w:cs="Times New Roman"/>
          <w:sz w:val="28"/>
          <w:szCs w:val="28"/>
          <w:highlight w:val="yellow"/>
        </w:rPr>
        <w:t>Наиболее известны созданные Джованни Пизано кафедры в Пизанском соборе и церкви Сант-Андреа в Пистойе, а также статуи святых, пророков, Мадонн.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Сложные многофигурные релье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фы, украшающие кафедры в соборе Пизы и церкви Сант-Андреа в Пистойе, охвачены порывистым движе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нием. Фигуры, утратив спокойствие образов Никколо Пизано, словно стремятся вырваться из камня. Их жесты естественны, лица вырази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тельны. Особенно экспрессивны та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кие драматические сцены, как «Рас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пятие» и «Избиение младенцев».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Переплелись между собой много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численные фигуры; матери, пытаясь спасти  своих детей, вступают в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схватку с солдатами; даже львы, под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держивающие пизанскую кафедру, кажется, рычат от ярости.</w:t>
      </w:r>
    </w:p>
    <w:p w:rsidR="006A7F56" w:rsidRPr="006A7F56" w:rsidRDefault="006A7F56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56">
        <w:rPr>
          <w:rFonts w:ascii="Times New Roman" w:hAnsi="Times New Roman" w:cs="Times New Roman"/>
          <w:sz w:val="28"/>
          <w:szCs w:val="28"/>
        </w:rPr>
        <w:t>Статуям Джованни Пизано прису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щи резкие повороты, угловатые очертания. Вслед за французскими мастерами он обратился к образу Мадонны с Младенцем на руках. Но его Небесные Царицы почти суровы, полны сильного внутреннего чувст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ва; их лица с резким прямым профи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лем обращены к Спасителю. Мать обменивается с Ним долгим при</w:t>
      </w:r>
      <w:r w:rsidRPr="006A7F56">
        <w:rPr>
          <w:rFonts w:ascii="Times New Roman" w:hAnsi="Times New Roman" w:cs="Times New Roman"/>
          <w:sz w:val="28"/>
          <w:szCs w:val="28"/>
        </w:rPr>
        <w:softHyphen/>
        <w:t>стальным взглядом.</w:t>
      </w:r>
    </w:p>
    <w:p w:rsidR="0011648E" w:rsidRPr="006A7F56" w:rsidRDefault="0011648E" w:rsidP="006A7F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6" w:name="а8"/>
      <w:bookmarkStart w:id="7" w:name="_GoBack"/>
      <w:bookmarkEnd w:id="6"/>
      <w:bookmarkEnd w:id="7"/>
    </w:p>
    <w:sectPr w:rsidR="0011648E" w:rsidRPr="006A7F56" w:rsidSect="00552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0B88" w:rsidRDefault="00610B88" w:rsidP="005C2D7D">
      <w:pPr>
        <w:spacing w:after="0" w:line="240" w:lineRule="auto"/>
      </w:pPr>
      <w:r>
        <w:separator/>
      </w:r>
    </w:p>
  </w:endnote>
  <w:endnote w:type="continuationSeparator" w:id="1">
    <w:p w:rsidR="00610B88" w:rsidRDefault="00610B88" w:rsidP="005C2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0B88" w:rsidRDefault="00610B88" w:rsidP="005C2D7D">
      <w:pPr>
        <w:spacing w:after="0" w:line="240" w:lineRule="auto"/>
      </w:pPr>
      <w:r>
        <w:separator/>
      </w:r>
    </w:p>
  </w:footnote>
  <w:footnote w:type="continuationSeparator" w:id="1">
    <w:p w:rsidR="00610B88" w:rsidRDefault="00610B88" w:rsidP="005C2D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5AB2"/>
    <w:rsid w:val="0011648E"/>
    <w:rsid w:val="00552892"/>
    <w:rsid w:val="005C2D7D"/>
    <w:rsid w:val="00610B88"/>
    <w:rsid w:val="006A7F56"/>
    <w:rsid w:val="009F5AB2"/>
    <w:rsid w:val="00FB03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F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C2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C2D7D"/>
  </w:style>
  <w:style w:type="paragraph" w:styleId="a7">
    <w:name w:val="footer"/>
    <w:basedOn w:val="a"/>
    <w:link w:val="a8"/>
    <w:uiPriority w:val="99"/>
    <w:semiHidden/>
    <w:unhideWhenUsed/>
    <w:rsid w:val="005C2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C2D7D"/>
  </w:style>
  <w:style w:type="character" w:customStyle="1" w:styleId="apple-converted-space">
    <w:name w:val="apple-converted-space"/>
    <w:basedOn w:val="a0"/>
    <w:rsid w:val="005C2D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F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7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8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9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2130</Words>
  <Characters>12144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79271818484</cp:lastModifiedBy>
  <cp:revision>3</cp:revision>
  <dcterms:created xsi:type="dcterms:W3CDTF">2021-02-25T09:45:00Z</dcterms:created>
  <dcterms:modified xsi:type="dcterms:W3CDTF">2021-02-26T07:37:00Z</dcterms:modified>
</cp:coreProperties>
</file>