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34" w:tblpY="24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528"/>
        <w:gridCol w:w="5244"/>
      </w:tblGrid>
      <w:tr w:rsidR="00BF3994" w:rsidRPr="00365FAB" w:rsidTr="00BF3994">
        <w:trPr>
          <w:trHeight w:val="1034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F3994" w:rsidRPr="005361B3" w:rsidRDefault="00BF3994" w:rsidP="00BF3994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5"/>
                <w:szCs w:val="25"/>
              </w:rPr>
            </w:pPr>
            <w:r w:rsidRPr="005361B3">
              <w:rPr>
                <w:rStyle w:val="s1"/>
                <w:b/>
                <w:color w:val="000000"/>
                <w:sz w:val="25"/>
                <w:szCs w:val="25"/>
              </w:rPr>
              <w:t>Основные правила, соблюдение которых поможет сохранить жизнь и здоровье детей:</w:t>
            </w:r>
          </w:p>
          <w:p w:rsidR="00BF3994" w:rsidRDefault="00BF3994" w:rsidP="00BF3994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rStyle w:val="s1"/>
                <w:color w:val="000000"/>
                <w:sz w:val="25"/>
                <w:szCs w:val="25"/>
              </w:rPr>
      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      </w:r>
          </w:p>
          <w:p w:rsidR="00BF3994" w:rsidRDefault="00BF3994" w:rsidP="00BF3994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rStyle w:val="s1"/>
                <w:color w:val="000000"/>
                <w:sz w:val="25"/>
                <w:szCs w:val="25"/>
              </w:rPr>
              <w:t>- фурнитура окон и сами рамы должны быть исправны, чтобы предупредить их самопроизвольное или слишком легкое открывание ребенком;</w:t>
            </w:r>
          </w:p>
          <w:p w:rsidR="00BF3994" w:rsidRDefault="00BF3994" w:rsidP="00BF3994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rStyle w:val="s1"/>
                <w:color w:val="000000"/>
                <w:sz w:val="25"/>
                <w:szCs w:val="25"/>
              </w:rPr>
      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      </w:r>
            <w:proofErr w:type="gramStart"/>
            <w:r>
              <w:rPr>
                <w:rStyle w:val="s1"/>
                <w:color w:val="000000"/>
                <w:sz w:val="25"/>
                <w:szCs w:val="25"/>
              </w:rPr>
              <w:t>нижний</w:t>
            </w:r>
            <w:proofErr w:type="gramEnd"/>
            <w:r>
              <w:rPr>
                <w:rStyle w:val="s1"/>
                <w:color w:val="000000"/>
                <w:sz w:val="25"/>
                <w:szCs w:val="25"/>
              </w:rPr>
              <w:t xml:space="preserve"> довольно легко открыть) и откройте форточку;</w:t>
            </w:r>
          </w:p>
          <w:p w:rsidR="00BF3994" w:rsidRDefault="00BF3994" w:rsidP="00BF3994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rStyle w:val="s1"/>
                <w:color w:val="000000"/>
                <w:sz w:val="25"/>
                <w:szCs w:val="25"/>
              </w:rPr>
      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      </w:r>
          </w:p>
          <w:p w:rsidR="00BF3994" w:rsidRDefault="00BF3994" w:rsidP="00BF3994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rStyle w:val="s1"/>
                <w:color w:val="000000"/>
                <w:sz w:val="25"/>
                <w:szCs w:val="25"/>
              </w:rPr>
              <w:t>- нельзя надеяться на режим «</w:t>
            </w:r>
            <w:proofErr w:type="spellStart"/>
            <w:r>
              <w:rPr>
                <w:rStyle w:val="s1"/>
                <w:color w:val="000000"/>
                <w:sz w:val="25"/>
                <w:szCs w:val="25"/>
              </w:rPr>
              <w:t>микропроветривание</w:t>
            </w:r>
            <w:proofErr w:type="spellEnd"/>
            <w:r>
              <w:rPr>
                <w:rStyle w:val="s1"/>
                <w:color w:val="000000"/>
                <w:sz w:val="25"/>
                <w:szCs w:val="25"/>
              </w:rPr>
              <w:t>» на металлопластиковых окнах – из этого режима окно легко открыть, даже случайно дернув за ручку;</w:t>
            </w:r>
          </w:p>
          <w:p w:rsidR="00BF3994" w:rsidRDefault="00BF3994" w:rsidP="00BF3994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rStyle w:val="s1"/>
                <w:color w:val="000000"/>
                <w:sz w:val="25"/>
                <w:szCs w:val="25"/>
              </w:rPr>
      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      </w:r>
          </w:p>
          <w:p w:rsidR="00BF3994" w:rsidRDefault="00BF3994" w:rsidP="00BF3994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rStyle w:val="s1"/>
                <w:color w:val="000000"/>
                <w:sz w:val="25"/>
                <w:szCs w:val="25"/>
              </w:rPr>
      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      </w:r>
          </w:p>
          <w:p w:rsidR="00BF3994" w:rsidRPr="00D90EE7" w:rsidRDefault="00BF3994" w:rsidP="00BF3994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17365D"/>
                <w:sz w:val="28"/>
                <w:szCs w:val="28"/>
              </w:rPr>
            </w:pPr>
            <w:r>
              <w:rPr>
                <w:rStyle w:val="s1"/>
                <w:color w:val="000000"/>
                <w:sz w:val="25"/>
                <w:szCs w:val="25"/>
              </w:rPr>
              <w:t>- объясняйте ребенку опасность открытого окна из-за возможного падения.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F3994" w:rsidRDefault="00BF3994" w:rsidP="00BF399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161.25pt">
                  <v:imagedata r:id="rId4" r:href="rId5"/>
                </v:shape>
              </w:pict>
            </w:r>
          </w:p>
          <w:p w:rsidR="00BF3994" w:rsidRDefault="00BF3994" w:rsidP="00BF3994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BF3994" w:rsidRPr="007C4AD7" w:rsidRDefault="00BF3994" w:rsidP="00BF399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pict>
                <v:shape id="_x0000_i1026" type="#_x0000_t75" alt="" style="width:168pt;height:265.5pt">
                  <v:imagedata r:id="rId6" r:href="rId7"/>
                </v:shape>
              </w:pic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F3994" w:rsidRPr="005E157A" w:rsidRDefault="00BF3994" w:rsidP="00BF3994">
            <w:pPr>
              <w:spacing w:line="360" w:lineRule="auto"/>
              <w:rPr>
                <w:color w:val="339966"/>
              </w:rPr>
            </w:pPr>
          </w:p>
          <w:p w:rsidR="00BF3994" w:rsidRPr="00972847" w:rsidRDefault="00BF3994" w:rsidP="00BF3994">
            <w:pPr>
              <w:pStyle w:val="a5"/>
              <w:jc w:val="center"/>
              <w:rPr>
                <w:szCs w:val="28"/>
              </w:rPr>
            </w:pPr>
          </w:p>
          <w:p w:rsidR="00BF3994" w:rsidRDefault="00BF3994" w:rsidP="00BF3994">
            <w:pPr>
              <w:ind w:left="175" w:hanging="175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Комиссия по делам несовершеннолетних и защите их прав Республики Мордовия</w:t>
            </w:r>
          </w:p>
          <w:p w:rsidR="00BF3994" w:rsidRDefault="00BF3994" w:rsidP="00BF3994">
            <w:pPr>
              <w:ind w:left="175" w:hanging="175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</w:p>
          <w:p w:rsidR="00BF3994" w:rsidRDefault="00BF3994" w:rsidP="00BF3994">
            <w:pPr>
              <w:ind w:left="175" w:hanging="175"/>
              <w:jc w:val="center"/>
            </w:pPr>
            <w:r>
              <w:rPr>
                <w:b/>
                <w:sz w:val="32"/>
                <w:szCs w:val="32"/>
                <w:shd w:val="clear" w:color="auto" w:fill="FFFFFF"/>
              </w:rPr>
              <w:t>Уполномоченный по правам ребенка  в Республике Мордовия</w:t>
            </w:r>
          </w:p>
          <w:p w:rsidR="00BF3994" w:rsidRPr="005361B3" w:rsidRDefault="00BF3994" w:rsidP="00BF3994">
            <w:pPr>
              <w:jc w:val="center"/>
              <w:rPr>
                <w:b/>
                <w:i/>
                <w:color w:val="C0504D"/>
                <w:sz w:val="40"/>
                <w:szCs w:val="40"/>
              </w:rPr>
            </w:pPr>
            <w:r>
              <w:rPr>
                <w:b/>
              </w:rPr>
              <w:t xml:space="preserve"> </w:t>
            </w:r>
            <w:r w:rsidRPr="005361B3">
              <w:rPr>
                <w:b/>
                <w:i/>
                <w:color w:val="C0504D"/>
                <w:sz w:val="40"/>
                <w:szCs w:val="40"/>
              </w:rPr>
              <w:t>Безопасные окна 2022</w:t>
            </w:r>
          </w:p>
          <w:p w:rsidR="00BF3994" w:rsidRPr="00A542C9" w:rsidRDefault="00BF3994" w:rsidP="00BF3994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121FEF">
              <w:rPr>
                <w:b/>
                <w:i/>
                <w:noProof/>
                <w:color w:val="FF0000"/>
                <w:sz w:val="40"/>
                <w:szCs w:val="40"/>
              </w:rPr>
              <w:pict>
                <v:shape id="Рисунок 1" o:spid="_x0000_i1027" type="#_x0000_t75" alt="https://sofia-info.ru/wp-content/uploads/Artboard-1-%D0%BA%D0%BE%D0%BF%D0%B8%D1%8F.jpg" style="width:189.75pt;height:189.75pt;visibility:visible">
                  <v:imagedata r:id="rId8" o:title="Artboard-1-%D0%BA%D0%BE%D0%BF%D0%B8%D1%8F"/>
                </v:shape>
              </w:pict>
            </w:r>
          </w:p>
          <w:p w:rsidR="00BF3994" w:rsidRDefault="00BF3994" w:rsidP="00BF3994">
            <w:pPr>
              <w:spacing w:line="360" w:lineRule="auto"/>
              <w:jc w:val="center"/>
              <w:rPr>
                <w:b/>
              </w:rPr>
            </w:pPr>
          </w:p>
          <w:p w:rsidR="00BF3994" w:rsidRPr="00365FAB" w:rsidRDefault="00BF3994" w:rsidP="00BF3994">
            <w:pPr>
              <w:spacing w:line="360" w:lineRule="auto"/>
              <w:jc w:val="center"/>
            </w:pPr>
            <w:r w:rsidRPr="00991E34">
              <w:rPr>
                <w:b/>
                <w:sz w:val="20"/>
                <w:szCs w:val="20"/>
              </w:rPr>
              <w:br/>
            </w:r>
            <w:r w:rsidRPr="00991E34">
              <w:rPr>
                <w:b/>
                <w:sz w:val="20"/>
                <w:szCs w:val="20"/>
              </w:rPr>
              <w:br/>
            </w:r>
            <w:r w:rsidRPr="00BF3994">
              <w:rPr>
                <w:rFonts w:ascii="Times New Roman" w:hAnsi="Times New Roman" w:cs="Times New Roman"/>
                <w:b/>
                <w:sz w:val="20"/>
                <w:szCs w:val="20"/>
              </w:rPr>
              <w:t>Саранск 2022</w:t>
            </w:r>
          </w:p>
        </w:tc>
      </w:tr>
      <w:tr w:rsidR="00BF3994" w:rsidRPr="00365FAB" w:rsidTr="00BF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8"/>
        </w:trPr>
        <w:tc>
          <w:tcPr>
            <w:tcW w:w="5353" w:type="dxa"/>
          </w:tcPr>
          <w:p w:rsidR="00BF3994" w:rsidRDefault="00BF3994" w:rsidP="00857AAB">
            <w:pPr>
              <w:rPr>
                <w:b/>
                <w:color w:val="17365D"/>
                <w:sz w:val="32"/>
                <w:szCs w:val="32"/>
              </w:rPr>
            </w:pPr>
          </w:p>
          <w:p w:rsidR="00BF3994" w:rsidRPr="009332A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7 ПРАВИЛ, ЧТОБЫ НЕ ДОПУСТИТЬ НЕЛЕПОЙ ГИБЕЛИ ВАШЕГО РЕБЕНКА!</w:t>
            </w:r>
          </w:p>
          <w:p w:rsidR="00BF3994" w:rsidRPr="009332A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1 ПРАВИЛО: </w:t>
            </w:r>
            <w:r w:rsidRPr="009332A0">
              <w:rPr>
                <w:rStyle w:val="s1"/>
                <w:b/>
                <w:i/>
                <w:color w:val="000000"/>
                <w:sz w:val="28"/>
                <w:szCs w:val="28"/>
              </w:rPr>
      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      </w:r>
          </w:p>
          <w:p w:rsidR="00BF3994" w:rsidRPr="009332A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noProof/>
                <w:color w:val="17365D"/>
                <w:sz w:val="28"/>
                <w:szCs w:val="28"/>
              </w:rPr>
            </w:pPr>
            <w:r>
              <w:rPr>
                <w:noProof/>
                <w:color w:val="17365D"/>
                <w:sz w:val="28"/>
                <w:szCs w:val="28"/>
              </w:rPr>
              <w:drawing>
                <wp:inline distT="0" distB="0" distL="0" distR="0">
                  <wp:extent cx="2171700" cy="2828925"/>
                  <wp:effectExtent l="19050" t="0" r="0" b="0"/>
                  <wp:docPr id="127" name="Рисунок 4" descr="https://upload2.schoolrm.ru/resize_cache/1922517/c3bed4c46e3bebf9034448fed65e7b8e/iblock/8af/8af26589b469434f3b81cec941ef95f2/2021_05_20_14_25_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upload2.schoolrm.ru/resize_cache/1922517/c3bed4c46e3bebf9034448fed65e7b8e/iblock/8af/8af26589b469434f3b81cec941ef95f2/2021_05_20_14_25_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994" w:rsidRPr="009332A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</w:pPr>
          </w:p>
          <w:p w:rsidR="00BF3994" w:rsidRPr="009332A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2 ПРАВИЛО: </w:t>
            </w:r>
            <w:r w:rsidRPr="009332A0">
              <w:rPr>
                <w:rStyle w:val="s1"/>
                <w:b/>
                <w:i/>
                <w:color w:val="000000"/>
                <w:sz w:val="28"/>
                <w:szCs w:val="28"/>
              </w:rPr>
      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      </w:r>
          </w:p>
          <w:p w:rsidR="00BF3994" w:rsidRPr="00610E1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3994" w:rsidRPr="00D90EE7" w:rsidRDefault="00BF3994" w:rsidP="00857AAB">
            <w:pPr>
              <w:jc w:val="center"/>
              <w:rPr>
                <w:color w:val="17365D"/>
                <w:sz w:val="28"/>
                <w:szCs w:val="28"/>
              </w:rPr>
            </w:pPr>
          </w:p>
        </w:tc>
        <w:tc>
          <w:tcPr>
            <w:tcW w:w="5528" w:type="dxa"/>
          </w:tcPr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3 ПРАВИЛО: </w:t>
            </w:r>
            <w:r w:rsidRPr="009332A0">
              <w:rPr>
                <w:rStyle w:val="s1"/>
                <w:b/>
                <w:i/>
                <w:color w:val="000000"/>
                <w:sz w:val="28"/>
                <w:szCs w:val="28"/>
              </w:rPr>
              <w:t>Не оставлять ребенка без присмотра, особенно играющего возле окон и стеклянных дверей.</w:t>
            </w: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390650"/>
                  <wp:effectExtent l="19050" t="0" r="0" b="0"/>
                  <wp:docPr id="128" name="Рисунок 7" descr="https://i.ytimg.com/vi/l4icpbdiie4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.ytimg.com/vi/l4icpbdiie4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</w:p>
          <w:p w:rsidR="00BF3994" w:rsidRPr="009332A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4 ПРАВИЛО: </w:t>
            </w:r>
            <w:r w:rsidRPr="009332A0">
              <w:rPr>
                <w:rStyle w:val="s1"/>
                <w:b/>
                <w:i/>
                <w:color w:val="000000"/>
                <w:sz w:val="28"/>
                <w:szCs w:val="28"/>
              </w:rPr>
              <w:t>Не ставить мебель поблизости окон, чтобы ребенок не взобрался на подоконник.</w:t>
            </w:r>
          </w:p>
          <w:p w:rsidR="00BF3994" w:rsidRPr="009332A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5 ПРАВИЛО: </w:t>
            </w:r>
            <w:r w:rsidRPr="009332A0">
              <w:rPr>
                <w:rStyle w:val="s1"/>
                <w:b/>
                <w:i/>
                <w:color w:val="000000"/>
                <w:sz w:val="28"/>
                <w:szCs w:val="28"/>
              </w:rPr>
              <w:t>Не следует позволять детям прыгать на кровати или другой мебели, расположенной вблизи окон.</w:t>
            </w:r>
          </w:p>
          <w:p w:rsidR="00BF3994" w:rsidRPr="009332A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F3994" w:rsidRPr="00610E10" w:rsidRDefault="00BF3994" w:rsidP="00857AAB">
            <w:pPr>
              <w:rPr>
                <w:b/>
                <w:color w:val="17365D"/>
                <w:sz w:val="28"/>
                <w:szCs w:val="28"/>
              </w:rPr>
            </w:pPr>
          </w:p>
          <w:p w:rsidR="00BF3994" w:rsidRPr="007C4AD7" w:rsidRDefault="00BF3994" w:rsidP="00857AAB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noProof/>
                <w:color w:val="008000"/>
                <w:sz w:val="36"/>
                <w:szCs w:val="36"/>
              </w:rPr>
              <w:drawing>
                <wp:inline distT="0" distB="0" distL="0" distR="0">
                  <wp:extent cx="2390775" cy="1609725"/>
                  <wp:effectExtent l="19050" t="0" r="9525" b="0"/>
                  <wp:docPr id="129" name="Рисунок 43" descr="Об опасности пластиковых око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б опасности пластиковых око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BF3994" w:rsidRPr="005E157A" w:rsidRDefault="00BF3994" w:rsidP="00857AAB">
            <w:pPr>
              <w:spacing w:line="360" w:lineRule="auto"/>
              <w:rPr>
                <w:color w:val="339966"/>
              </w:rPr>
            </w:pP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6 ПРАВИЛО: </w:t>
            </w:r>
            <w:r w:rsidRPr="009332A0">
              <w:rPr>
                <w:rStyle w:val="s1"/>
                <w:b/>
                <w:i/>
                <w:color w:val="000000"/>
                <w:sz w:val="28"/>
                <w:szCs w:val="28"/>
              </w:rPr>
      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      </w:r>
          </w:p>
          <w:p w:rsidR="00BF3994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color w:val="000000"/>
                <w:sz w:val="28"/>
                <w:szCs w:val="28"/>
              </w:rPr>
            </w:pPr>
          </w:p>
          <w:p w:rsidR="00BF3994" w:rsidRPr="00610E1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3994" w:rsidRDefault="00BF3994" w:rsidP="00857AAB">
            <w:pPr>
              <w:spacing w:line="360" w:lineRule="auto"/>
              <w:jc w:val="center"/>
              <w:rPr>
                <w:noProof/>
              </w:rPr>
            </w:pPr>
          </w:p>
          <w:p w:rsidR="00BF3994" w:rsidRDefault="00BF3994" w:rsidP="00857AAB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9825" cy="2409825"/>
                  <wp:effectExtent l="19050" t="0" r="9525" b="0"/>
                  <wp:docPr id="130" name="Рисунок 1" descr="https://sofia-info.ru/wp-content/uploads/Artboard-1-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ofia-info.ru/wp-content/uploads/Artboard-1-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994" w:rsidRDefault="00BF3994" w:rsidP="00857AAB">
            <w:pPr>
              <w:spacing w:line="360" w:lineRule="auto"/>
              <w:jc w:val="center"/>
              <w:rPr>
                <w:noProof/>
              </w:rPr>
            </w:pPr>
          </w:p>
          <w:p w:rsidR="00BF3994" w:rsidRPr="009332A0" w:rsidRDefault="00BF3994" w:rsidP="00857AA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7 ПРАВИЛО: </w:t>
            </w:r>
            <w:r w:rsidRPr="009332A0">
              <w:rPr>
                <w:rStyle w:val="s1"/>
                <w:b/>
                <w:i/>
                <w:color w:val="000000"/>
                <w:sz w:val="28"/>
                <w:szCs w:val="28"/>
              </w:rPr>
              <w:t>Установить на окна блокираторы, препятствующие открытию окна ребенком самостоятельно.</w:t>
            </w:r>
          </w:p>
          <w:p w:rsidR="00BF3994" w:rsidRDefault="00BF3994" w:rsidP="00857AAB">
            <w:pPr>
              <w:spacing w:line="360" w:lineRule="auto"/>
              <w:jc w:val="center"/>
              <w:rPr>
                <w:noProof/>
              </w:rPr>
            </w:pPr>
          </w:p>
          <w:p w:rsidR="00BF3994" w:rsidRPr="00365FAB" w:rsidRDefault="00BF3994" w:rsidP="00857AAB">
            <w:pPr>
              <w:spacing w:line="360" w:lineRule="auto"/>
              <w:jc w:val="center"/>
            </w:pPr>
          </w:p>
        </w:tc>
      </w:tr>
    </w:tbl>
    <w:p w:rsidR="00BC1EE3" w:rsidRDefault="00BC1EE3"/>
    <w:sectPr w:rsidR="00BC1EE3" w:rsidSect="00BF399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994"/>
    <w:rsid w:val="00BC1EE3"/>
    <w:rsid w:val="00B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F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F3994"/>
  </w:style>
  <w:style w:type="paragraph" w:styleId="a3">
    <w:name w:val="Balloon Text"/>
    <w:basedOn w:val="a"/>
    <w:link w:val="a4"/>
    <w:uiPriority w:val="99"/>
    <w:semiHidden/>
    <w:unhideWhenUsed/>
    <w:rsid w:val="00BF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399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obustroeno.club/wp-content/uploads/2016/09/vidy-prisposobleniya-dlya-obespecheniya-bezopasnosti-okon.png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https://www.seekpng.com/png/detail/354-3544190_paloma-de-la-paz-libres-de-derechos-ilustraciones.pn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2022-06-02T09:08:00Z</dcterms:created>
  <dcterms:modified xsi:type="dcterms:W3CDTF">2022-06-02T09:11:00Z</dcterms:modified>
</cp:coreProperties>
</file>