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00" w:rsidRPr="00A53C00" w:rsidRDefault="00A53C00" w:rsidP="00A53C00">
      <w:pPr>
        <w:tabs>
          <w:tab w:val="left" w:pos="3374"/>
        </w:tabs>
        <w:spacing w:after="64" w:line="240" w:lineRule="auto"/>
        <w:jc w:val="center"/>
        <w:rPr>
          <w:rStyle w:val="50"/>
          <w:rFonts w:eastAsiaTheme="minorEastAsia"/>
          <w:bCs w:val="0"/>
          <w:sz w:val="28"/>
          <w:szCs w:val="28"/>
        </w:rPr>
      </w:pPr>
      <w:r w:rsidRPr="00A53C00">
        <w:rPr>
          <w:rStyle w:val="50"/>
          <w:rFonts w:eastAsiaTheme="minorEastAsia"/>
          <w:bCs w:val="0"/>
          <w:sz w:val="28"/>
          <w:szCs w:val="28"/>
        </w:rPr>
        <w:t>Система управления</w:t>
      </w:r>
    </w:p>
    <w:p w:rsidR="00A53C00" w:rsidRPr="00A53C00" w:rsidRDefault="00A53C00" w:rsidP="00A53C00">
      <w:pPr>
        <w:tabs>
          <w:tab w:val="left" w:pos="3374"/>
        </w:tabs>
        <w:spacing w:after="0" w:line="240" w:lineRule="auto"/>
        <w:jc w:val="center"/>
        <w:rPr>
          <w:rStyle w:val="50"/>
          <w:rFonts w:eastAsiaTheme="minorEastAsia"/>
          <w:bCs w:val="0"/>
          <w:sz w:val="28"/>
          <w:szCs w:val="28"/>
        </w:rPr>
      </w:pPr>
      <w:r w:rsidRPr="00A53C00">
        <w:rPr>
          <w:rStyle w:val="50"/>
          <w:rFonts w:eastAsiaTheme="minorEastAsia"/>
          <w:bCs w:val="0"/>
          <w:sz w:val="28"/>
          <w:szCs w:val="28"/>
        </w:rPr>
        <w:t>МАДОУ «Центр развития ребенка – детский сад - № 46»</w:t>
      </w:r>
    </w:p>
    <w:p w:rsidR="00A53C00" w:rsidRPr="00A53C00" w:rsidRDefault="00A53C00" w:rsidP="00A53C00">
      <w:pPr>
        <w:tabs>
          <w:tab w:val="left" w:pos="3374"/>
        </w:tabs>
        <w:spacing w:after="0" w:line="240" w:lineRule="auto"/>
        <w:jc w:val="center"/>
        <w:rPr>
          <w:rStyle w:val="50"/>
          <w:rFonts w:eastAsiaTheme="minorEastAsia"/>
          <w:bCs w:val="0"/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7762"/>
      </w:tblGrid>
      <w:tr w:rsidR="00E844B1" w:rsidRPr="004E28AC" w:rsidTr="009C14C8">
        <w:trPr>
          <w:trHeight w:hRule="exact" w:val="57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center"/>
              <w:rPr>
                <w:rStyle w:val="20"/>
                <w:rFonts w:eastAsiaTheme="minorEastAsia"/>
                <w:b/>
                <w:iCs w:val="0"/>
              </w:rPr>
            </w:pPr>
            <w:r w:rsidRPr="00A53C00">
              <w:rPr>
                <w:rStyle w:val="20"/>
                <w:rFonts w:eastAsiaTheme="minorEastAsia"/>
                <w:b/>
                <w:iCs w:val="0"/>
              </w:rPr>
              <w:t>Наименование органа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center"/>
              <w:rPr>
                <w:b/>
                <w:i/>
              </w:rPr>
            </w:pPr>
            <w:r w:rsidRPr="00A53C00">
              <w:rPr>
                <w:rStyle w:val="20"/>
                <w:rFonts w:eastAsiaTheme="minorEastAsia"/>
                <w:b/>
                <w:iCs w:val="0"/>
              </w:rPr>
              <w:t>Функции</w:t>
            </w:r>
          </w:p>
        </w:tc>
      </w:tr>
      <w:tr w:rsidR="00E844B1" w:rsidRPr="004E28AC" w:rsidTr="00A53C00">
        <w:trPr>
          <w:trHeight w:hRule="exact" w:val="112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53C00">
              <w:rPr>
                <w:rStyle w:val="20"/>
                <w:rFonts w:eastAsiaTheme="minorEastAsia"/>
                <w:iCs w:val="0"/>
              </w:rPr>
              <w:t>Заведующая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ДОО.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B1" w:rsidRPr="004E28AC" w:rsidTr="009C14C8">
        <w:trPr>
          <w:trHeight w:hRule="exact" w:val="169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both"/>
              <w:rPr>
                <w:rStyle w:val="20"/>
                <w:rFonts w:eastAsiaTheme="minorEastAsia"/>
                <w:iCs w:val="0"/>
              </w:rPr>
            </w:pPr>
            <w:r w:rsidRPr="00A53C00">
              <w:rPr>
                <w:rStyle w:val="20"/>
                <w:rFonts w:eastAsiaTheme="minorEastAsia"/>
                <w:iCs w:val="0"/>
              </w:rPr>
              <w:t>Наблюдательный совет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контрольно-надзорные полномочия в сфере финансово-хозяйственной деятельности организации.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Fonts w:ascii="Times New Roman" w:hAnsi="Times New Roman" w:cs="Times New Roman"/>
                <w:sz w:val="24"/>
                <w:szCs w:val="24"/>
              </w:rPr>
              <w:t>-содействует осуществлению управленческих начал;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Fonts w:ascii="Times New Roman" w:hAnsi="Times New Roman" w:cs="Times New Roman"/>
                <w:sz w:val="24"/>
                <w:szCs w:val="24"/>
              </w:rPr>
              <w:t>-реализует право на самостоятельность в решении вопросов, способствующих оптимальной организации образовательного процесса и финансово-хозяйственной деятельности.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</w:tc>
      </w:tr>
      <w:tr w:rsidR="00E844B1" w:rsidRPr="004E28AC" w:rsidTr="00A53C00">
        <w:trPr>
          <w:trHeight w:hRule="exact" w:val="141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53C00">
              <w:rPr>
                <w:rStyle w:val="20"/>
                <w:rFonts w:eastAsiaTheme="minorEastAsia"/>
                <w:iCs w:val="0"/>
              </w:rPr>
              <w:t>Управляющий совет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Рассматривает вопросы: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развития образовательной организации;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финансово-хозяйственной деятельности;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1"/>
              </w:numPr>
              <w:tabs>
                <w:tab w:val="left" w:pos="197"/>
              </w:tabs>
              <w:spacing w:after="0"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материально-технического обеспечения.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tabs>
                <w:tab w:val="left" w:pos="19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B1" w:rsidRPr="004E28AC" w:rsidTr="009C14C8">
        <w:trPr>
          <w:trHeight w:hRule="exact" w:val="2831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53C00">
              <w:rPr>
                <w:rStyle w:val="20"/>
                <w:rFonts w:eastAsiaTheme="minorEastAsia"/>
                <w:iCs w:val="0"/>
              </w:rPr>
              <w:t>Педагогический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before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53C00">
              <w:rPr>
                <w:rStyle w:val="20"/>
                <w:rFonts w:eastAsiaTheme="minorEastAsia"/>
                <w:iCs w:val="0"/>
              </w:rPr>
              <w:t>совет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Осуществляет текущее руководство образовательной деятельностью, в том числе рассматривает вопросы: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развития образовательных услуг;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регламентации образовательных отношений;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разработки образовательных программ;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2"/>
              </w:num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выбора учебников, учебных пособий, средств обучения и воспитания;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материально-технического обеспечения образовательного процесса;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аттестации, повышении квалификации педагогических работников;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widowControl w:val="0"/>
              <w:numPr>
                <w:ilvl w:val="0"/>
                <w:numId w:val="2"/>
              </w:numPr>
              <w:tabs>
                <w:tab w:val="left" w:pos="216"/>
              </w:tabs>
              <w:spacing w:after="0"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координации деятельности методических объединений.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tabs>
                <w:tab w:val="left" w:pos="216"/>
              </w:tabs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tabs>
                <w:tab w:val="left" w:pos="216"/>
              </w:tabs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tabs>
                <w:tab w:val="left" w:pos="216"/>
              </w:tabs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tabs>
                <w:tab w:val="left" w:pos="216"/>
              </w:tabs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tabs>
                <w:tab w:val="left" w:pos="216"/>
              </w:tabs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tabs>
                <w:tab w:val="left" w:pos="21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B1" w:rsidRPr="004E28AC" w:rsidTr="00E844B1">
        <w:trPr>
          <w:trHeight w:hRule="exact" w:val="3124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4B1" w:rsidRPr="00A53C00" w:rsidRDefault="00BA1A2A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A1A2A">
              <w:rPr>
                <w:rStyle w:val="20"/>
                <w:rFonts w:eastAsiaTheme="minorEastAsia"/>
                <w:iCs w:val="0"/>
              </w:rPr>
              <w:t>Общее собрание (конференция) работников организации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after="0" w:line="240" w:lineRule="auto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4B1" w:rsidRPr="004E28AC" w:rsidTr="00E844B1">
        <w:trPr>
          <w:trHeight w:hRule="exact" w:val="112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Cs w:val="0"/>
              </w:rPr>
            </w:pPr>
            <w:r w:rsidRPr="00A53C00">
              <w:rPr>
                <w:rStyle w:val="20"/>
                <w:rFonts w:eastAsiaTheme="minorEastAsia"/>
                <w:iCs w:val="0"/>
              </w:rPr>
              <w:t>Родительский комитет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4B1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>Является представительским органом родительской общественности. Создается в целях обеспечения и систематической связи организации</w:t>
            </w:r>
            <w:r>
              <w:rPr>
                <w:rStyle w:val="20"/>
                <w:rFonts w:eastAsiaTheme="minorEastAsia"/>
                <w:i w:val="0"/>
                <w:iCs w:val="0"/>
              </w:rPr>
              <w:t xml:space="preserve"> </w:t>
            </w:r>
            <w:proofErr w:type="gramStart"/>
            <w:r>
              <w:rPr>
                <w:rStyle w:val="20"/>
                <w:rFonts w:eastAsiaTheme="minorEastAsia"/>
                <w:i w:val="0"/>
                <w:iCs w:val="0"/>
              </w:rPr>
              <w:t>с</w:t>
            </w:r>
            <w:proofErr w:type="gramEnd"/>
            <w:r>
              <w:rPr>
                <w:rStyle w:val="20"/>
                <w:rFonts w:eastAsiaTheme="minorEastAsia"/>
                <w:i w:val="0"/>
                <w:iCs w:val="0"/>
              </w:rPr>
              <w:t xml:space="preserve"> родит</w:t>
            </w:r>
          </w:p>
          <w:p w:rsidR="00BA1A2A" w:rsidRDefault="00BA1A2A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  <w:r w:rsidRPr="00A53C00">
              <w:rPr>
                <w:rStyle w:val="20"/>
                <w:rFonts w:eastAsiaTheme="minorEastAsia"/>
                <w:i w:val="0"/>
                <w:iCs w:val="0"/>
              </w:rPr>
              <w:t xml:space="preserve"> с родителями (законными представителями) воспитанников по вопросам развития, обучения, воспитания и коррекции детей.</w:t>
            </w:r>
          </w:p>
          <w:p w:rsidR="00E844B1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jc w:val="both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  <w:p w:rsidR="00E844B1" w:rsidRPr="00A53C00" w:rsidRDefault="00E844B1" w:rsidP="00BA1A2A">
            <w:pPr>
              <w:framePr w:w="9845" w:h="11493" w:hRule="exact" w:wrap="notBeside" w:vAnchor="text" w:hAnchor="page" w:x="1246" w:y="2720"/>
              <w:spacing w:line="240" w:lineRule="auto"/>
              <w:rPr>
                <w:rStyle w:val="20"/>
                <w:rFonts w:eastAsiaTheme="minorEastAsia"/>
                <w:i w:val="0"/>
                <w:iCs w:val="0"/>
              </w:rPr>
            </w:pPr>
          </w:p>
        </w:tc>
      </w:tr>
    </w:tbl>
    <w:p w:rsidR="00A53C00" w:rsidRPr="00E844B1" w:rsidRDefault="00A53C00" w:rsidP="00A53C00">
      <w:pPr>
        <w:spacing w:after="0" w:line="240" w:lineRule="auto"/>
        <w:ind w:firstLine="709"/>
        <w:jc w:val="both"/>
        <w:rPr>
          <w:rStyle w:val="20"/>
          <w:rFonts w:eastAsiaTheme="minorEastAsia"/>
          <w:i w:val="0"/>
          <w:iCs w:val="0"/>
          <w:sz w:val="28"/>
          <w:szCs w:val="28"/>
        </w:rPr>
      </w:pPr>
      <w:r w:rsidRPr="00E844B1">
        <w:rPr>
          <w:rStyle w:val="20"/>
          <w:rFonts w:eastAsiaTheme="minorEastAsia"/>
          <w:i w:val="0"/>
          <w:iCs w:val="0"/>
          <w:sz w:val="28"/>
          <w:szCs w:val="28"/>
        </w:rPr>
        <w:t>Управление организацией осуществляется в соответствии с действующим законодательством и уставом ДОО. Управление строится на принципах единоначалия и коллегиальности. Коллегиальными органами управления являются: Наблюдательный совет, Управляющий совет, Педагогический совет, Общее собрание (конференция) работников организации, Родительский комитет. Единоличным исполнительным органом является руководитель - заведующая.</w:t>
      </w:r>
    </w:p>
    <w:p w:rsidR="00D014E5" w:rsidRPr="00D014E5" w:rsidRDefault="00D014E5" w:rsidP="00702F9C">
      <w:pPr>
        <w:rPr>
          <w:rFonts w:ascii="Times New Roman" w:hAnsi="Times New Roman" w:cs="Times New Roman"/>
          <w:b/>
          <w:sz w:val="44"/>
          <w:szCs w:val="44"/>
        </w:rPr>
      </w:pPr>
    </w:p>
    <w:sectPr w:rsidR="00D014E5" w:rsidRPr="00D014E5" w:rsidSect="00A53C00">
      <w:pgSz w:w="11906" w:h="16838"/>
      <w:pgMar w:top="720" w:right="720" w:bottom="426" w:left="720" w:header="708" w:footer="708" w:gutter="0"/>
      <w:cols w:sep="1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505D"/>
    <w:multiLevelType w:val="multilevel"/>
    <w:tmpl w:val="8210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9532F"/>
    <w:multiLevelType w:val="multilevel"/>
    <w:tmpl w:val="F8741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377"/>
    <w:rsid w:val="000A27CF"/>
    <w:rsid w:val="00292C2B"/>
    <w:rsid w:val="002A28EF"/>
    <w:rsid w:val="002D7EE1"/>
    <w:rsid w:val="00302247"/>
    <w:rsid w:val="0035169E"/>
    <w:rsid w:val="00355BF6"/>
    <w:rsid w:val="004A0AF5"/>
    <w:rsid w:val="004C48E0"/>
    <w:rsid w:val="005A2FC0"/>
    <w:rsid w:val="005D7022"/>
    <w:rsid w:val="005E2870"/>
    <w:rsid w:val="00617A32"/>
    <w:rsid w:val="00672A74"/>
    <w:rsid w:val="00702F9C"/>
    <w:rsid w:val="0079136D"/>
    <w:rsid w:val="008071CF"/>
    <w:rsid w:val="00843BFA"/>
    <w:rsid w:val="008D78E5"/>
    <w:rsid w:val="00954377"/>
    <w:rsid w:val="00A53C00"/>
    <w:rsid w:val="00B83688"/>
    <w:rsid w:val="00B924BA"/>
    <w:rsid w:val="00BA1A2A"/>
    <w:rsid w:val="00BE0240"/>
    <w:rsid w:val="00BF6B5E"/>
    <w:rsid w:val="00CC3AFF"/>
    <w:rsid w:val="00D014E5"/>
    <w:rsid w:val="00E34554"/>
    <w:rsid w:val="00E844B1"/>
    <w:rsid w:val="00EC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B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3AFF"/>
    <w:rPr>
      <w:b/>
      <w:bCs/>
    </w:rPr>
  </w:style>
  <w:style w:type="character" w:customStyle="1" w:styleId="2">
    <w:name w:val="Основной текст (2)_"/>
    <w:basedOn w:val="a0"/>
    <w:rsid w:val="00A53C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53C0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rsid w:val="00A53C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A53C00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9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9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6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cp:lastPrinted>2021-08-12T13:15:00Z</cp:lastPrinted>
  <dcterms:created xsi:type="dcterms:W3CDTF">2022-12-14T08:36:00Z</dcterms:created>
  <dcterms:modified xsi:type="dcterms:W3CDTF">2022-12-14T08:36:00Z</dcterms:modified>
</cp:coreProperties>
</file>