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8" w:rsidRDefault="00CF5648" w:rsidP="00CF56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45729F"/>
          <w:sz w:val="17"/>
          <w:szCs w:val="17"/>
          <w:bdr w:val="none" w:sz="0" w:space="0" w:color="auto" w:frame="1"/>
          <w:lang w:eastAsia="ru-RU"/>
        </w:rPr>
      </w:pPr>
      <w:r w:rsidRPr="00CF5648">
        <w:rPr>
          <w:rFonts w:ascii="Georgia" w:eastAsia="Times New Roman" w:hAnsi="Georgia" w:cs="Times New Roman"/>
          <w:b/>
          <w:bCs/>
          <w:caps/>
          <w:color w:val="45729F"/>
          <w:sz w:val="17"/>
          <w:szCs w:val="17"/>
          <w:bdr w:val="none" w:sz="0" w:space="0" w:color="auto" w:frame="1"/>
          <w:lang w:eastAsia="ru-RU"/>
        </w:rPr>
        <w:t>НОРМАТИВНЫЕ ДОКУМЕНТЫ П</w:t>
      </w:r>
      <w:r>
        <w:rPr>
          <w:rFonts w:ascii="Georgia" w:eastAsia="Times New Roman" w:hAnsi="Georgia" w:cs="Times New Roman"/>
          <w:b/>
          <w:bCs/>
          <w:caps/>
          <w:color w:val="45729F"/>
          <w:sz w:val="17"/>
          <w:szCs w:val="17"/>
          <w:bdr w:val="none" w:sz="0" w:space="0" w:color="auto" w:frame="1"/>
          <w:lang w:eastAsia="ru-RU"/>
        </w:rPr>
        <w:t>О ОХРАНЕ ЖИЗНИ И ЗДОРОВЬЯ ДЕТЕЙ</w:t>
      </w:r>
    </w:p>
    <w:p w:rsidR="00CF5648" w:rsidRPr="00CF5648" w:rsidRDefault="00CF5648" w:rsidP="00CF56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aps/>
          <w:color w:val="45729F"/>
          <w:sz w:val="17"/>
          <w:szCs w:val="17"/>
          <w:lang w:eastAsia="ru-RU"/>
        </w:rPr>
      </w:pP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 Конституция РФ, ст. 41, п. 3, ст.;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Федеральный закон «Об основных гарантиях прав ребенка в РФ» 24.07.98 № 124-ФЗ;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- Семейный кодекс РФ, раздел 4, гл. 12, ст. 63, 65 «Права родителей по воспитанию и образованию детей»;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Закон РФ «Об образовании в Российской Федерации», ст. 28 «Компетентность, права, обязанность  и  ответственность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бразовательной  организации»;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Приказ Минобразования РФ от 26.04.02 № 29/2084-6 «О всероссийской диспансеризации детей в 2002 г.»;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:rsid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Устав </w:t>
      </w: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МАДОУ</w:t>
      </w: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CF5648" w:rsidRP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</w:p>
    <w:p w:rsidR="00CF5648" w:rsidRPr="00CF5648" w:rsidRDefault="00CF5648" w:rsidP="00CF56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F564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Родительский договор.</w:t>
      </w:r>
    </w:p>
    <w:p w:rsidR="00815ABF" w:rsidRDefault="00815ABF"/>
    <w:sectPr w:rsidR="0081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DC"/>
    <w:rsid w:val="001947DC"/>
    <w:rsid w:val="00815ABF"/>
    <w:rsid w:val="00C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2018-04-28T09:56:00Z</dcterms:created>
  <dcterms:modified xsi:type="dcterms:W3CDTF">2018-04-28T09:57:00Z</dcterms:modified>
</cp:coreProperties>
</file>