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МДОУ «Детский сад №120»</w:t>
      </w:r>
    </w:p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</w:p>
    <w:p w:rsid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</w:p>
    <w:p w:rsid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</w:p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</w:pPr>
      <w:bookmarkStart w:id="0" w:name="_GoBack"/>
      <w:r w:rsidRPr="00CB6B0C">
        <w:rPr>
          <w:rFonts w:ascii="Times New Roman" w:eastAsia="Times New Roman" w:hAnsi="Times New Roman" w:cs="Times New Roman"/>
          <w:b/>
          <w:bCs/>
          <w:i/>
          <w:sz w:val="48"/>
          <w:szCs w:val="48"/>
          <w:lang w:eastAsia="ru-RU"/>
        </w:rPr>
        <w:t>Консультация для воспитателей</w:t>
      </w:r>
    </w:p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</w:pPr>
      <w:r w:rsidRPr="00CB6B0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Использование </w:t>
      </w:r>
      <w:proofErr w:type="spellStart"/>
      <w:r w:rsidRPr="00CB6B0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>здоровьесберегающих</w:t>
      </w:r>
      <w:proofErr w:type="spellEnd"/>
      <w:r w:rsidRPr="00CB6B0C">
        <w:rPr>
          <w:rFonts w:ascii="Times New Roman" w:eastAsia="Times New Roman" w:hAnsi="Times New Roman" w:cs="Times New Roman"/>
          <w:b/>
          <w:bCs/>
          <w:sz w:val="52"/>
          <w:szCs w:val="52"/>
          <w:lang w:eastAsia="ru-RU"/>
        </w:rPr>
        <w:t xml:space="preserve"> технологий в музыкальной деятельности дошкольников</w:t>
      </w:r>
    </w:p>
    <w:bookmarkEnd w:id="0"/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Pr="00CB6B0C" w:rsidRDefault="00CB6B0C" w:rsidP="00CB6B0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Default="00CB6B0C" w:rsidP="00CB6B0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Музыкальный руководитель</w:t>
      </w:r>
    </w:p>
    <w:p w:rsidR="00CB6B0C" w:rsidRDefault="00CB6B0C" w:rsidP="00CB6B0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Мартынова К.Г.</w:t>
      </w:r>
    </w:p>
    <w:p w:rsidR="00CB6B0C" w:rsidRDefault="00CB6B0C" w:rsidP="00CB6B0C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Саранск 2019</w:t>
      </w:r>
      <w:r w:rsidR="00E715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</w:p>
    <w:p w:rsidR="00CB6B0C" w:rsidRPr="00CB6B0C" w:rsidRDefault="00CB6B0C" w:rsidP="00CB6B0C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B6B0C" w:rsidRPr="00CB6B0C" w:rsidRDefault="00CB6B0C" w:rsidP="00CB6B0C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6B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Использование </w:t>
      </w:r>
      <w:proofErr w:type="spellStart"/>
      <w:r w:rsidRPr="00CB6B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здоровьесберегающих</w:t>
      </w:r>
      <w:proofErr w:type="spellEnd"/>
      <w:r w:rsidRPr="00CB6B0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технологий в музыкальной деятельности дошкольников</w:t>
      </w:r>
    </w:p>
    <w:p w:rsidR="00CB6B0C" w:rsidRP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Система музыкально-оздоровительной работы предполагает использование на каждом музыкальном занятии следующих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технологий:</w:t>
      </w:r>
      <w:r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валеологические</w:t>
      </w:r>
      <w:proofErr w:type="spellEnd"/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песенки-</w:t>
      </w:r>
      <w:proofErr w:type="spellStart"/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распевки</w:t>
      </w:r>
      <w:proofErr w:type="spellEnd"/>
    </w:p>
    <w:p w:rsidR="00CB6B0C" w:rsidRPr="00CB6B0C" w:rsidRDefault="00CB6B0C" w:rsidP="00CB6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Песенки-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распевки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проводятся в начале занятия, поднимают настроение, задают позитивный тон к восприятию окружающего мира, улучшают эмоциональный климат на занятии, подготавливают голос к пению.</w:t>
      </w:r>
      <w:r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6B0C" w:rsidRP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логоритмические</w:t>
      </w:r>
      <w:proofErr w:type="spellEnd"/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spellStart"/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распевки</w:t>
      </w:r>
      <w:proofErr w:type="spellEnd"/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упражнения</w:t>
      </w:r>
    </w:p>
    <w:p w:rsid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Логоритмика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комплексная методика, включающая средства логопедического, музыкально – ритмического и физического воспитания – один из разделов лечебной ритмики, созданной на основе методики музыкально – ритмического воспитания Э. Жак-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Далькроза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Комплекс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распевок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упражнений логопедической ритмики направлен на преодоление речевых нарушений путем развития и коррекции двигательной сферы в сочетании со словом, музыкой, движением.</w:t>
      </w:r>
      <w:r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связи с тем, что у детей с каждым годом идет тенденция к снижению уровня речевого развития, а это напрямую связано с музыкальным воспитанием (правильная артикуляция), то мной создана картотека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логоритмических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распевок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игр, речевых игр. Широко используются материалы таких авторов, как М.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Картушина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Т.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Овчинникова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К.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Орф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Е.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Макшанцева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Например, в средней группе мною используются упражнения на основе фольклора – это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 «Солнышко», «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Огуречик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«Зайка», «Мыши» и др.</w:t>
      </w:r>
      <w:r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старшей группе используются речевые упражнения: «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Осенины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«В доме моем тишина», «Ворона», «Солнышко-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колоколнышко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«Герасим –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грачевник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«Шире круг» и др.</w:t>
      </w:r>
      <w:r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Ряд других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логоритмических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упражнений созданы мной на основе динамических пауз с добавлением мелодий и используются, как разновидность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распевок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 движением. Например, «Огород», «Кошка», «Облако», «Утром гномы», и др. Картотека создана на основе гимнастики в стихах из журналов «Дошкольного воспитания». </w:t>
      </w:r>
      <w:r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proofErr w:type="gram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подготовительной группе используются игры и упражнения М.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Картушиной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«Быть здоровыми хотим», а также упражнения из картотеки – «Зимние развлечения», «Поспи и попляши», «На грядке и на ветке», «Подарки», «Липы», «В огороде», «Коровушка», «Динь – дон», «Закружились, завертелись» и т.д.</w:t>
      </w:r>
      <w:r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CB6B0C" w:rsidRP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• </w:t>
      </w:r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дыхательная гимнастика</w:t>
      </w:r>
    </w:p>
    <w:p w:rsidR="00CB6B0C" w:rsidRP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Очень часто встречаются нарушения дыхательной функции (подъем грудной клетки вверх и втягивание живота на вдохе, слишком большой вдох, учащенность дыхания, укороченность выдоха, неумение делать незаметный добор воздуха). Суть дыхательной гимнастики – в осознанном управлении всеми фазами акта дыхания через тренировку дыхательных мышц и регулировку работы дыхательного центра. Это упражнения Беляковой Л.И. , Семеновой Н., Стрельниковой А.Н. и др., которые отобраны мной в картотеку и систематизированы для поэтапного использования. </w:t>
      </w:r>
      <w:proofErr w:type="gram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старшая группа: сентябрь – упражнение «Зоосад», октябрь – «Знакомство», ноябрь – «Веточка», декабрь – «Певец», январь – « Снежинка», февраль – «Свечи», март – «Шарик», апрель – «Аист», май – «Ракета».</w:t>
      </w:r>
      <w:proofErr w:type="gramEnd"/>
    </w:p>
    <w:p w:rsid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CB6B0C" w:rsidRP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proofErr w:type="spellStart"/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психогимнастика</w:t>
      </w:r>
      <w:proofErr w:type="spellEnd"/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и театральные этюды</w:t>
      </w:r>
    </w:p>
    <w:p w:rsid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proofErr w:type="gramStart"/>
      <w:r w:rsidRPr="00CB6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Начиная со второй младшей группы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 занятиях используются вышеназванные технологии для создания положительного эмоционального фона, когда помимо из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учения самих эмоций, происходит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развитие эмоциональной сферы, сплочение коллектива, развитие нравственности, ответственности, сопереживания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другим людям, более тонкое чувствование внутреннего мира других людей, развитие творчества,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внимания, самоконтроля  и т. д.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Для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каждой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возрастной группы создана картотека на основе журналов «Дошкольное воспитание» таких авторов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как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Чистякова, Сорокина и др. 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подготовительная группа: сентябрь – «Круглые глаза», «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Карлсон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», октябрь – «Раздумье», «Негаданная радость», ноябрь – «Битва», «Грязь», декабрь – «Ласка», «Тише», январь – «Два клоуна», «Разъяренная медведица», февраль – «Кривляка», «Разное настроение», март </w:t>
      </w:r>
      <w:proofErr w:type="gram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–«</w:t>
      </w:r>
      <w:proofErr w:type="gram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Гадкий утенок», «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Чунга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–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Чанга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апрель – «Три характера», «»Удивление», май – «Страх», «Валерка». </w:t>
      </w:r>
      <w:r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каждой возрастной группе разучиваются коммуникативные танцы и игры на развитие соответствующего качества, что напрямую связано с развитием эмоциональной сферы. </w:t>
      </w:r>
      <w:proofErr w:type="gram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 средней группе – «Здравствуй, друг!»,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 старшей – «Потанцуй со мной, дружок!»,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подготовительной - «Хоровод дружбы» и др.</w:t>
      </w:r>
      <w:r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CB6B0C" w:rsidRP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артикуляционная гимнастика</w:t>
      </w:r>
    </w:p>
    <w:p w:rsid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</w:t>
      </w:r>
      <w:r w:rsidRPr="00CB6B0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Основная цель артикуляционной гимнастики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– выработка качественных, полноценных движений органов артикуляции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Сюда же относится и мимическая гимнастика. На занятиях используются упражнения из книги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Абелян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Л. «Как Рыжик научился петь», а также из сборника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Арсеневской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О. «Система музыкально-оздоровительной работы в детском саду».</w:t>
      </w:r>
      <w:r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6B0C" w:rsidRP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оздоровительные и </w:t>
      </w:r>
      <w:proofErr w:type="spellStart"/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фонопедические</w:t>
      </w:r>
      <w:proofErr w:type="spellEnd"/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упражнения</w:t>
      </w:r>
    </w:p>
    <w:p w:rsid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Разработки В. Емельянова, М. </w:t>
      </w:r>
      <w:proofErr w:type="spell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Картушиной</w:t>
      </w:r>
      <w:proofErr w:type="spell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способствуют развитию носового, диафрагмального, брюшного дыхания, стимулированию гортанно-глоточного аппарата и деятельности головного мозга. В работе используются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оздоровительные упражнения вышеназванных авторов.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Например, такие упражнения,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как «Наше оружие», «Весенние голоса», «Метель», «Резиновая игрушка», «Страшная сказка» и др.. Такие оздоровительные упражнения, как всевозможные тренинги,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физкульт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минутки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способствуют развитию осмысленности, обогащению воображения, созданию позитивного психосоматического состояния, ценностного отношения к своим и чужим психическим и физическим возможностям, осознания их значимости и уникальности.</w:t>
      </w:r>
      <w:proofErr w:type="gram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Наиболее эффективны такие тренинги, как «Я - доктор», «Преодоление трудностей», «Я все могу», «Лепим руку».</w:t>
      </w:r>
      <w:r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6B0C" w:rsidRP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игровой массаж</w:t>
      </w:r>
    </w:p>
    <w:p w:rsid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Тысячи лет назад тибетские врачеватели установили: нам приятно хлопать в ладоши, ходить босиком, т. к. это бессознательно посылает положительные сигналы внутренним органам. Делая самомассаж определенной части тела, ребенок воздействует на весь организм в целом.</w:t>
      </w:r>
      <w:r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Обучение простейшим массажным приемам происходит в игре. На музыкальных занятиях массаж проводится под му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зыку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либо песенку, либо под стихотворение,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либо просто под текст. Наиболее эффективными являются массажи биологически активных зон в периоды неблагоприятных природных условий, особенно – это осень – весна. Очень нравятся детям коммуникативные массажи, такие, как «Дружок», «Твои ручки хороши, а у соседа лучше». Детям младшего возраста предлагаются массажи «Дождик», «Вот они, ручки». И плавно переходим к пальчиковым играм, как одному из компонентов массажа вообще.</w:t>
      </w:r>
      <w:r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6B0C" w:rsidRP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пальчиковые игры</w:t>
      </w:r>
    </w:p>
    <w:p w:rsidR="00E715F3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Важное место на музыкальных занятиях занимают пальчиковые игры и упражнения, которые исполняют как стихи или под музыку. Игры развивают речь ребенка, двигательные качества, повышают координационные способности пальцев рук. </w:t>
      </w:r>
      <w:proofErr w:type="gramStart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Упражнения на развитие мелкой моторики - «Барабанщики», «Молоточек и топорик», «Цветочек», «Стирка», «Фонарики», «Веселые брызги» и многие другие (автор Е. Рогожина) – выполняются без слов, только под музыку.</w:t>
      </w:r>
      <w:proofErr w:type="gramEnd"/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словам немецкого философа Канта: «Рука – это выведенный наружу мозг». Работа мелких мышц руки аналогична работе высших отделов коры головного мозга, обеспечивающих работу мысли и функций речи. Этой задаче подчинены и пальчиковые игры, используемые мной, как физкультурные паузы, поскольку они очень нравятся детям, потому что привлекательны по тексту. Например, «На блины», «Утречко» и многие другие из созданной картотеки.</w:t>
      </w:r>
      <w:r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6B0C" w:rsidRP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музыкотерапия</w:t>
      </w:r>
    </w:p>
    <w:p w:rsidR="00E715F3" w:rsidRDefault="00E715F3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Слушание правильно подобранной музыки повышает иммунитет ребенка, снижает напряжение и раздражительность, головную и мышечную боль, восстанавливает спокойное дыхание. Музыкотерапия очень эффективна в коррекции нарушений общения, она помогает установлению эмоционального </w:t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диалога часто даже в тех случаях, когда другие способы исчерпаны.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 </w:t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Пользуясь своим опытом работы, я позволила себе отобрать к применению на практике из огромного предложенного программами музыкального материала только те музыкальные произведения, которые отвечают </w:t>
      </w:r>
      <w:proofErr w:type="spellStart"/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вышепоставленным</w:t>
      </w:r>
      <w:proofErr w:type="spellEnd"/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задачам. Произведения предпочтительно исполнять «вживую», кроме, конечно, оркестровой музыки.</w:t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Наиболее удачными в музыкотерапии считается прослушивание следующих произведений – Бетховен «Лунная соната», «К </w:t>
      </w:r>
      <w:proofErr w:type="spellStart"/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Элизе</w:t>
      </w:r>
      <w:proofErr w:type="spellEnd"/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», Огинский «Полонез», Грибоедов «Вальс». Именно эта музыка используется во время релаксации на занятиях.</w:t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B6B0C" w:rsidRPr="00CB6B0C" w:rsidRDefault="00CB6B0C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• </w:t>
      </w:r>
      <w:r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музыкально – оздоровительные досуги</w:t>
      </w:r>
    </w:p>
    <w:p w:rsidR="00CB6B0C" w:rsidRPr="00CB6B0C" w:rsidRDefault="00E715F3" w:rsidP="00CB6B0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Это также практическое применение </w:t>
      </w:r>
      <w:proofErr w:type="spellStart"/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здоровьесберегающих</w:t>
      </w:r>
      <w:proofErr w:type="spellEnd"/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технологий, но в виде развлечения и как своеобразный очередной этап в музыкально-оздоровительной работе в детском саду. </w:t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 </w:t>
      </w:r>
      <w:r w:rsidR="00CB6B0C" w:rsidRPr="00CB6B0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задачам</w:t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 данных досугов относятся:</w:t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способствовать сохранению и укреплению здоровья дошкольников;</w:t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формировать у детей позицию признания ценности здоровья, чувства ответственности за его укрепление, расширять знания и навыки по гигиенической культуре;</w:t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развивать музыкальные и творческие способности, физические качества детей в соответствии с возрастными и индивидуальными особенностями;</w:t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проводить в игровой форме профилактику заболеваний верхних дыхательных путей, заболеваний опорно – двигательного аппарата, зрения, слуха и т.д.;</w:t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улучшить эмоциональное благополучие каждого ребенка.</w:t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</w:t>
      </w:r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При разработке сценариев досугов мною используются оздоровительные сценарии М.Ю. </w:t>
      </w:r>
      <w:proofErr w:type="spellStart"/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Картушиной</w:t>
      </w:r>
      <w:proofErr w:type="spellEnd"/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. Естественно, каждый сценарий адаптируется, проводится подготовка и детей (каждая группа разучивает песню на тему здоровья, гигиены, спорта и т. д.), и взрослых (в каждом досуге участвует какой-либо сказочный персонаж). В проведении музыкально-оздоровительных досугов используются все вышеизложенные </w:t>
      </w:r>
      <w:proofErr w:type="spellStart"/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здоровьесберегающие</w:t>
      </w:r>
      <w:proofErr w:type="spellEnd"/>
      <w:r w:rsidR="00CB6B0C" w:rsidRPr="00CB6B0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технологии в той или иной комплектации. Многие досуги планируются и проводятся совместно с родителями.</w:t>
      </w:r>
    </w:p>
    <w:p w:rsidR="00CB6B0C" w:rsidRPr="00CB6B0C" w:rsidRDefault="00CB6B0C" w:rsidP="00CB6B0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637B" w:rsidRDefault="00B7637B" w:rsidP="00CB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5F3" w:rsidRDefault="00E715F3" w:rsidP="00CB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5F3" w:rsidRDefault="00E715F3" w:rsidP="00CB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5F3" w:rsidRDefault="00E715F3" w:rsidP="00CB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5F3" w:rsidRDefault="00E715F3" w:rsidP="00CB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5F3" w:rsidRDefault="00E715F3" w:rsidP="00CB6B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715F3" w:rsidRDefault="00E715F3" w:rsidP="00CB6B0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Литература.</w:t>
      </w:r>
    </w:p>
    <w:p w:rsidR="00E715F3" w:rsidRDefault="00E715F3" w:rsidP="00E715F3">
      <w:pPr>
        <w:pStyle w:val="a5"/>
        <w:numPr>
          <w:ilvl w:val="0"/>
          <w:numId w:val="2"/>
        </w:numPr>
        <w:shd w:val="clear" w:color="auto" w:fill="FFFFFF"/>
        <w:spacing w:before="225" w:after="225" w:line="240" w:lineRule="auto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proofErr w:type="spellStart"/>
      <w:r w:rsidRPr="00B472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Картушина</w:t>
      </w:r>
      <w:proofErr w:type="spellEnd"/>
      <w:r w:rsidRPr="00B472E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М.Ю. Сценарии оздоровительных досугов для детей 4-5 лет</w:t>
      </w:r>
    </w:p>
    <w:p w:rsidR="00E715F3" w:rsidRDefault="00E715F3" w:rsidP="00E715F3">
      <w:pPr>
        <w:pStyle w:val="a5"/>
        <w:shd w:val="clear" w:color="auto" w:fill="FFFFFF"/>
        <w:spacing w:before="225" w:after="225" w:line="240" w:lineRule="auto"/>
        <w:textAlignment w:val="baseline"/>
        <w:outlineLvl w:val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472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М.: ТЦ Сфера, 2005.</w:t>
      </w:r>
    </w:p>
    <w:p w:rsidR="00E715F3" w:rsidRPr="005F773A" w:rsidRDefault="00E715F3" w:rsidP="00E715F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773A">
        <w:rPr>
          <w:rFonts w:ascii="Times New Roman" w:hAnsi="Times New Roman" w:cs="Times New Roman"/>
          <w:sz w:val="28"/>
          <w:szCs w:val="28"/>
        </w:rPr>
        <w:t>Дошкольник. Обучение и развитие воспитателям и родителям/Белкина В.Н., Васильева Н.Н. и др. – Ярославль: «Академия развития», 2016</w:t>
      </w:r>
    </w:p>
    <w:p w:rsidR="00E715F3" w:rsidRDefault="00E715F3" w:rsidP="00E715F3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F773A">
        <w:rPr>
          <w:rFonts w:ascii="Times New Roman" w:hAnsi="Times New Roman" w:cs="Times New Roman"/>
          <w:sz w:val="28"/>
          <w:szCs w:val="28"/>
        </w:rPr>
        <w:t>Игры и развлечения / Гоголева М.Ю. – Москва: «</w:t>
      </w:r>
      <w:proofErr w:type="spellStart"/>
      <w:r w:rsidRPr="005F773A">
        <w:rPr>
          <w:rFonts w:ascii="Times New Roman" w:hAnsi="Times New Roman" w:cs="Times New Roman"/>
          <w:sz w:val="28"/>
          <w:szCs w:val="28"/>
        </w:rPr>
        <w:t>Астрель</w:t>
      </w:r>
      <w:proofErr w:type="spellEnd"/>
      <w:r w:rsidRPr="005F773A">
        <w:rPr>
          <w:rFonts w:ascii="Times New Roman" w:hAnsi="Times New Roman" w:cs="Times New Roman"/>
          <w:sz w:val="28"/>
          <w:szCs w:val="28"/>
        </w:rPr>
        <w:t>», 2012</w:t>
      </w:r>
    </w:p>
    <w:p w:rsidR="00E715F3" w:rsidRPr="00E715F3" w:rsidRDefault="00E715F3" w:rsidP="00E715F3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E715F3" w:rsidRPr="00E715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94AFD"/>
    <w:multiLevelType w:val="hybridMultilevel"/>
    <w:tmpl w:val="85CEAF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2863CF"/>
    <w:multiLevelType w:val="hybridMultilevel"/>
    <w:tmpl w:val="8968E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9EF"/>
    <w:rsid w:val="00B7637B"/>
    <w:rsid w:val="00CB6B0C"/>
    <w:rsid w:val="00D719EF"/>
    <w:rsid w:val="00E71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15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6B0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715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9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01235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1482</Words>
  <Characters>8450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Кира</dc:creator>
  <cp:keywords/>
  <dc:description/>
  <cp:lastModifiedBy>Кира</cp:lastModifiedBy>
  <cp:revision>2</cp:revision>
  <dcterms:created xsi:type="dcterms:W3CDTF">2019-09-15T17:53:00Z</dcterms:created>
  <dcterms:modified xsi:type="dcterms:W3CDTF">2019-09-15T18:10:00Z</dcterms:modified>
</cp:coreProperties>
</file>