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69" w:rsidRPr="00B35F69" w:rsidRDefault="00B35F69" w:rsidP="00B35F69">
      <w:pPr>
        <w:shd w:val="clear" w:color="auto" w:fill="FFFFFF"/>
        <w:spacing w:after="270" w:line="420" w:lineRule="atLeast"/>
        <w:outlineLvl w:val="1"/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</w:pPr>
      <w:r w:rsidRPr="00B35F69">
        <w:rPr>
          <w:rFonts w:ascii="PT Serif" w:eastAsia="Times New Roman" w:hAnsi="PT Serif" w:cs="Times New Roman"/>
          <w:color w:val="0089BD"/>
          <w:sz w:val="36"/>
          <w:szCs w:val="36"/>
          <w:lang w:eastAsia="ru-RU"/>
        </w:rPr>
        <w:t>Информационная безопасность</w:t>
      </w:r>
    </w:p>
    <w:p w:rsidR="00B35F69" w:rsidRPr="00B35F69" w:rsidRDefault="00B35F69" w:rsidP="00B35F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    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</w:r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  <w:t>     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B35F69" w:rsidRPr="00B35F69" w:rsidRDefault="00B35F69" w:rsidP="00B35F69">
      <w:pPr>
        <w:shd w:val="clear" w:color="auto" w:fill="FFFFFF"/>
        <w:spacing w:after="270" w:line="360" w:lineRule="atLeast"/>
        <w:outlineLvl w:val="2"/>
        <w:rPr>
          <w:rFonts w:ascii="PT Serif" w:eastAsia="Times New Roman" w:hAnsi="PT Serif" w:cs="Arial"/>
          <w:color w:val="0089BD"/>
          <w:sz w:val="30"/>
          <w:szCs w:val="30"/>
          <w:lang w:eastAsia="ru-RU"/>
        </w:rPr>
      </w:pPr>
      <w:r w:rsidRPr="00B35F69">
        <w:rPr>
          <w:rFonts w:ascii="PT Serif" w:eastAsia="Times New Roman" w:hAnsi="PT Serif" w:cs="Arial"/>
          <w:color w:val="0089BD"/>
          <w:sz w:val="30"/>
          <w:szCs w:val="30"/>
          <w:lang w:eastAsia="ru-RU"/>
        </w:rPr>
        <w:t>Ссылки на внешние ресурсы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6" w:tgtFrame="_blank" w:history="1"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Федеральный закон "О защите детей от информации, причиняющей вред их здоровью и развитию" от 29.12.2010 N 436-ФЗ (последняя редакция)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Федеральный закон "О защите детей от информации, причиняющей вред их здоровью и развитию"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7" w:tgtFrame="_blank" w:history="1"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Федеральный закон "Об информации, информационных технологиях и о защите информации" от 27.07.2006 N 149-ФЗ (последняя редакция)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Федеральный закон "Об информации, информационных технологиях и о защите информации"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8" w:tgtFrame="_blank" w:history="1">
        <w:proofErr w:type="gram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Рекомендации по применению Федерального закона от 29 декабря 2010 г. N 436-ФЗ "О защите детей от информации, причиняющей вред их здоровью и развитию" в отношении печатной (книжной) продукции" (утв. </w:t>
        </w:r>
        <w:proofErr w:type="spell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 России 22.01.2013 N АВ-П17-531)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Рекомендации по применению Федерального закона от 29 декабря 2010 г. N 436-ФЗ "О защите детей от информации, причиняющей вред их здоровью и развитию" в отношении печатной</w:t>
      </w:r>
      <w:proofErr w:type="gramEnd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(книжной) продукции"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9" w:tgtFrame="_blank" w:history="1">
        <w:proofErr w:type="gram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Приказ Министерства связи и массовых коммуникаций РФ от 16 июня 2014 г. N 161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Приказ Министерства связи и массовых коммуникаций РФ от 16 июня 2014 г. N 161 "Об утверждении требований к административным и организационным мерам, техническим</w:t>
      </w:r>
      <w:proofErr w:type="gramEnd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и программно-аппаратным средствам защиты детей от информации, причиняющей вред их здоровью и (или) развитию"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0" w:tgtFrame="_blank" w:history="1"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 России от 27.02.2018 N 88 "Об утверждении плана мероприятий по реализации Концепции информационной безопасности детей на 2018 - 2020 годы"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Приказ </w:t>
      </w:r>
      <w:proofErr w:type="spellStart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Минкомсвязи</w:t>
      </w:r>
      <w:proofErr w:type="spellEnd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России от 27.02.2018 N 88 "Об утверждении плана мероприятий по реализации Концепции информационной безопасности детей на 2018 - 2020 годы"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1" w:tgtFrame="_blank" w:history="1"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2" w:tgtFrame="_blank" w:history="1"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Распоряжение Правительства РФ от 02.12.2015 N 2471-р "Об утверждении Концепции информационной безопасности детей"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Распоряжение Правительства РФ от 02.12.2015 N 2471-р "Об утверждении Концепции информационной безопасности детей"</w:t>
      </w:r>
    </w:p>
    <w:p w:rsidR="00B35F69" w:rsidRPr="00B35F69" w:rsidRDefault="00B35F69" w:rsidP="00B35F69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hyperlink r:id="rId13" w:tgtFrame="_blank" w:history="1">
        <w:proofErr w:type="gram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 России от 28.04.2014 N ДЛ-115/03 "О направлении методических материалов для обеспечения информационной безопасности детей при использовании ресурсов сети Интернет" (вместе с "Методическими рекомендациями по ограничению в </w:t>
        </w:r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lastRenderedPageBreak/>
          <w:t>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образования", "Рекомендациями по организации системы ограничения в образовательных</w:t>
        </w:r>
        <w:proofErr w:type="gramEnd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B35F69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образования")</w:t>
        </w:r>
      </w:hyperlink>
      <w:r w:rsidRPr="00B35F69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Письмо </w:t>
      </w:r>
      <w:proofErr w:type="spellStart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>Минобрнауки</w:t>
      </w:r>
      <w:proofErr w:type="spellEnd"/>
      <w:r w:rsidRPr="00B35F69">
        <w:rPr>
          <w:rFonts w:ascii="Arial" w:eastAsia="Times New Roman" w:hAnsi="Arial" w:cs="Arial"/>
          <w:i/>
          <w:iCs/>
          <w:color w:val="595D5F"/>
          <w:sz w:val="21"/>
          <w:szCs w:val="21"/>
          <w:lang w:eastAsia="ru-RU"/>
        </w:rPr>
        <w:t xml:space="preserve"> России от 28.04.2014 N ДЛ-115/03 "О направлении методических материалов для обеспечения информационной безопасности детей при использовании ресурсов сети Интернет"</w:t>
      </w:r>
      <w:proofErr w:type="gramEnd"/>
    </w:p>
    <w:p w:rsidR="00FE4E83" w:rsidRDefault="00B35F69">
      <w:bookmarkStart w:id="0" w:name="_GoBack"/>
      <w:bookmarkEnd w:id="0"/>
    </w:p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0A6"/>
    <w:multiLevelType w:val="multilevel"/>
    <w:tmpl w:val="F5E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23"/>
    <w:rsid w:val="002A2823"/>
    <w:rsid w:val="00A33183"/>
    <w:rsid w:val="00B35F69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ekomendatsii-po-primeneniiu-federalnogo-zakona-ot-29/" TargetMode="External"/><Relationship Id="rId13" Type="http://schemas.openxmlformats.org/officeDocument/2006/relationships/hyperlink" Target="http://ib.edu22.info/images/documents/pismo_minobrnauki_rossii_ot_28_04_2014_n_dl-115_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1798/" TargetMode="External"/><Relationship Id="rId12" Type="http://schemas.openxmlformats.org/officeDocument/2006/relationships/hyperlink" Target="http://legalacts.ru/doc/rasporjazhenie-pravitelstva-rf-ot-02122015-n-2471-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docs.cntd.ru/document/499053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komsvjazi-rossii-ot-27022018-n-88-ob-utverzhd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2068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2019-06-29T14:34:00Z</dcterms:created>
  <dcterms:modified xsi:type="dcterms:W3CDTF">2019-06-29T14:34:00Z</dcterms:modified>
</cp:coreProperties>
</file>