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601" w:type="dxa"/>
        <w:tblLayout w:type="fixed"/>
        <w:tblLook w:val="04A0"/>
      </w:tblPr>
      <w:tblGrid>
        <w:gridCol w:w="1985"/>
        <w:gridCol w:w="585"/>
        <w:gridCol w:w="2993"/>
        <w:gridCol w:w="2641"/>
        <w:gridCol w:w="1846"/>
      </w:tblGrid>
      <w:tr w:rsidR="00F50ADB" w:rsidTr="00CE4075">
        <w:trPr>
          <w:trHeight w:val="67"/>
        </w:trPr>
        <w:tc>
          <w:tcPr>
            <w:tcW w:w="10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DB" w:rsidRPr="008E24DA" w:rsidRDefault="00F50ADB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24DA">
              <w:rPr>
                <w:b/>
                <w:sz w:val="32"/>
                <w:szCs w:val="32"/>
              </w:rPr>
              <w:t>Публичное представление собственного инновационного педагогического опыта</w:t>
            </w:r>
          </w:p>
        </w:tc>
      </w:tr>
      <w:tr w:rsidR="00310430" w:rsidTr="00CE4075">
        <w:trPr>
          <w:trHeight w:val="67"/>
        </w:trPr>
        <w:tc>
          <w:tcPr>
            <w:tcW w:w="10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30" w:rsidRPr="008E24DA" w:rsidRDefault="00310430">
            <w:pPr>
              <w:snapToGrid w:val="0"/>
              <w:jc w:val="center"/>
              <w:rPr>
                <w:b/>
              </w:rPr>
            </w:pPr>
            <w:r w:rsidRPr="008E24DA">
              <w:rPr>
                <w:b/>
              </w:rPr>
              <w:t>I. Общие сведения</w:t>
            </w:r>
          </w:p>
        </w:tc>
      </w:tr>
      <w:tr w:rsidR="00FE65FC" w:rsidRPr="00FE65FC" w:rsidTr="00CE4075">
        <w:trPr>
          <w:trHeight w:val="286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430" w:rsidRPr="00FE65FC" w:rsidRDefault="00310430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 xml:space="preserve">Ф.И.О. автора опыта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430" w:rsidRPr="00FE65FC" w:rsidRDefault="00310430" w:rsidP="00FE65FC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 xml:space="preserve">Учреждение, </w:t>
            </w:r>
            <w:r w:rsidR="00FE65FC" w:rsidRPr="00FE65FC">
              <w:rPr>
                <w:sz w:val="24"/>
                <w:szCs w:val="24"/>
              </w:rPr>
              <w:t>в котором работает автор опыта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430" w:rsidRPr="00FE65FC" w:rsidRDefault="00310430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166" w:rsidRDefault="00310430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>Стаж работы в должности</w:t>
            </w:r>
            <w:r w:rsidR="00B61166">
              <w:rPr>
                <w:sz w:val="24"/>
                <w:szCs w:val="24"/>
              </w:rPr>
              <w:t xml:space="preserve">, </w:t>
            </w:r>
          </w:p>
          <w:p w:rsidR="00310430" w:rsidRPr="00FE65FC" w:rsidRDefault="00B6116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</w:t>
            </w:r>
            <w:r w:rsidR="00310430" w:rsidRPr="00FE65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</w:t>
            </w:r>
          </w:p>
        </w:tc>
      </w:tr>
      <w:tr w:rsidR="00FE65FC" w:rsidRPr="00FE65FC" w:rsidTr="00CE4075">
        <w:trPr>
          <w:trHeight w:val="297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430" w:rsidRDefault="00113E9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</w:t>
            </w:r>
          </w:p>
          <w:p w:rsidR="00113E92" w:rsidRPr="00FE65FC" w:rsidRDefault="00113E9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Иосифовна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E92" w:rsidRDefault="00310430" w:rsidP="00310430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 xml:space="preserve">МОУ «СОШ № 36», Саранск, </w:t>
            </w:r>
          </w:p>
          <w:p w:rsidR="00310430" w:rsidRPr="00FE65FC" w:rsidRDefault="00310430" w:rsidP="00310430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>ул.</w:t>
            </w:r>
            <w:r w:rsidR="00F50ADB">
              <w:rPr>
                <w:sz w:val="24"/>
                <w:szCs w:val="24"/>
              </w:rPr>
              <w:t xml:space="preserve"> </w:t>
            </w:r>
            <w:r w:rsidRPr="00FE65FC">
              <w:rPr>
                <w:sz w:val="24"/>
                <w:szCs w:val="24"/>
              </w:rPr>
              <w:t>Севастопольская, 74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E92" w:rsidRDefault="00310430" w:rsidP="00113E9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>Учитель</w:t>
            </w:r>
            <w:r w:rsidR="00113E92">
              <w:rPr>
                <w:sz w:val="24"/>
                <w:szCs w:val="24"/>
              </w:rPr>
              <w:t xml:space="preserve"> </w:t>
            </w:r>
          </w:p>
          <w:p w:rsidR="00310430" w:rsidRPr="00FE65FC" w:rsidRDefault="00310430" w:rsidP="00113E9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 xml:space="preserve"> </w:t>
            </w:r>
            <w:r w:rsidR="00113E92">
              <w:rPr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166" w:rsidRDefault="00113E92" w:rsidP="00B6116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11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  <w:r w:rsidR="00B61166">
              <w:rPr>
                <w:sz w:val="24"/>
                <w:szCs w:val="24"/>
              </w:rPr>
              <w:t xml:space="preserve">, </w:t>
            </w:r>
          </w:p>
          <w:p w:rsidR="00310430" w:rsidRPr="00FE65FC" w:rsidRDefault="00B61166" w:rsidP="00B6116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10430" w:rsidRPr="00FE65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</w:tr>
      <w:tr w:rsidR="00FE65FC" w:rsidRPr="00FE65FC" w:rsidTr="00CE4075">
        <w:trPr>
          <w:trHeight w:val="67"/>
        </w:trPr>
        <w:tc>
          <w:tcPr>
            <w:tcW w:w="10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30" w:rsidRPr="00FE65FC" w:rsidRDefault="00310430">
            <w:pPr>
              <w:snapToGrid w:val="0"/>
              <w:jc w:val="center"/>
              <w:rPr>
                <w:b/>
              </w:rPr>
            </w:pPr>
            <w:r w:rsidRPr="00FE65FC">
              <w:rPr>
                <w:b/>
              </w:rPr>
              <w:t>II. Сущностные характеристики опыта</w:t>
            </w:r>
          </w:p>
        </w:tc>
      </w:tr>
      <w:tr w:rsidR="00FE65FC" w:rsidRPr="00FE65FC" w:rsidTr="009E476D">
        <w:trPr>
          <w:trHeight w:val="2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76D" w:rsidRDefault="00310430" w:rsidP="009E476D">
            <w:pPr>
              <w:snapToGrid w:val="0"/>
              <w:ind w:left="-108" w:right="-108"/>
              <w:jc w:val="center"/>
            </w:pPr>
            <w:r w:rsidRPr="00FE65FC">
              <w:t xml:space="preserve">1. Тема </w:t>
            </w:r>
          </w:p>
          <w:p w:rsidR="00310430" w:rsidRPr="00FE65FC" w:rsidRDefault="009E476D" w:rsidP="009E476D">
            <w:pPr>
              <w:snapToGrid w:val="0"/>
              <w:ind w:left="-108" w:right="-108"/>
              <w:jc w:val="center"/>
            </w:pPr>
            <w:r>
              <w:t>инноваци</w:t>
            </w:r>
            <w:r w:rsidR="00310430" w:rsidRPr="00FE65FC">
              <w:t xml:space="preserve">онного педагогического опыта 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76D" w:rsidRDefault="001C7E2A" w:rsidP="009E476D">
            <w:pPr>
              <w:ind w:firstLine="70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E476D">
              <w:rPr>
                <w:sz w:val="28"/>
                <w:szCs w:val="28"/>
              </w:rPr>
              <w:t>Р</w:t>
            </w:r>
            <w:r w:rsidRPr="009E476D">
              <w:rPr>
                <w:color w:val="000000"/>
                <w:spacing w:val="-1"/>
                <w:sz w:val="28"/>
                <w:szCs w:val="28"/>
              </w:rPr>
              <w:t>азвитие парадигмы сотрудничества</w:t>
            </w:r>
          </w:p>
          <w:p w:rsidR="001C7E2A" w:rsidRPr="009E476D" w:rsidRDefault="001C7E2A" w:rsidP="009E476D">
            <w:pPr>
              <w:ind w:firstLine="70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E476D">
              <w:rPr>
                <w:color w:val="000000"/>
                <w:spacing w:val="-1"/>
                <w:sz w:val="28"/>
                <w:szCs w:val="28"/>
              </w:rPr>
              <w:t xml:space="preserve"> методами и приемами </w:t>
            </w:r>
            <w:proofErr w:type="spellStart"/>
            <w:r w:rsidRPr="009E476D">
              <w:rPr>
                <w:color w:val="000000"/>
                <w:spacing w:val="-1"/>
                <w:sz w:val="28"/>
                <w:szCs w:val="28"/>
              </w:rPr>
              <w:t>системно-деятельностного</w:t>
            </w:r>
            <w:proofErr w:type="spellEnd"/>
            <w:r w:rsidRPr="009E476D">
              <w:rPr>
                <w:color w:val="000000"/>
                <w:spacing w:val="-1"/>
                <w:sz w:val="28"/>
                <w:szCs w:val="28"/>
              </w:rPr>
              <w:t xml:space="preserve"> подхода</w:t>
            </w:r>
          </w:p>
          <w:p w:rsidR="00310430" w:rsidRPr="00FE65FC" w:rsidRDefault="00310430" w:rsidP="001C7E2A">
            <w:pPr>
              <w:snapToGrid w:val="0"/>
            </w:pPr>
          </w:p>
        </w:tc>
      </w:tr>
      <w:tr w:rsidR="00FE65FC" w:rsidRPr="00FE65FC" w:rsidTr="009E476D">
        <w:trPr>
          <w:trHeight w:val="13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430" w:rsidRPr="00FE65FC" w:rsidRDefault="00310430" w:rsidP="009E476D">
            <w:pPr>
              <w:pStyle w:val="a3"/>
              <w:snapToGrid w:val="0"/>
              <w:ind w:right="-108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>2. Актуальность и перспективность опыта, его практическая значимость (степень соответствия современным тенденциям развития образования, его практическая значимость)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E2A" w:rsidRPr="001C7E2A" w:rsidRDefault="001C7E2A" w:rsidP="001C7E2A">
            <w:pPr>
              <w:shd w:val="clear" w:color="auto" w:fill="FFFFFF"/>
              <w:ind w:right="10" w:firstLine="552"/>
              <w:contextualSpacing/>
              <w:jc w:val="both"/>
            </w:pPr>
            <w:r w:rsidRPr="001C7E2A">
              <w:rPr>
                <w:color w:val="000000"/>
                <w:spacing w:val="2"/>
              </w:rPr>
              <w:t xml:space="preserve">В современном мире все более востребованной и социально успешной становится </w:t>
            </w:r>
            <w:r w:rsidRPr="001C7E2A">
              <w:rPr>
                <w:color w:val="000000"/>
                <w:spacing w:val="5"/>
              </w:rPr>
              <w:t xml:space="preserve">личность, умеющая самостоятельно и нестереотипно мыслить, логично, грамотно и </w:t>
            </w:r>
            <w:r w:rsidRPr="001C7E2A">
              <w:rPr>
                <w:color w:val="000000"/>
                <w:spacing w:val="12"/>
              </w:rPr>
              <w:t xml:space="preserve">экспрессивно выражать свои мысли, принимать решения, личность активная, </w:t>
            </w:r>
            <w:r w:rsidRPr="001C7E2A">
              <w:rPr>
                <w:color w:val="000000"/>
                <w:spacing w:val="-2"/>
              </w:rPr>
              <w:t>коммуникабельная.</w:t>
            </w:r>
          </w:p>
          <w:p w:rsidR="001C7E2A" w:rsidRPr="001C7E2A" w:rsidRDefault="001C7E2A" w:rsidP="001C7E2A">
            <w:pPr>
              <w:ind w:firstLine="709"/>
              <w:jc w:val="both"/>
            </w:pPr>
            <w:r w:rsidRPr="001C7E2A">
              <w:t xml:space="preserve">Можно ли сомневаться в том, что роль школы становится особо значимой? Если не школа научит понимать и ценить настоящее, вечное, а не блестящее преходящее, то кто же? Если не школа научит слышать в какофонии проамериканских хитов, игр и фильмов голос совести, человечности, то кто же? Если не школа научит видеть, анализировать, сопоставлять и делать самостоятельные выводы и решения, а не слепо следовать совету рекламы или призыву очередного лидера, то кто же? Вот почему разговор о школьных уроках, на которых должен развиваться юный человек, </w:t>
            </w:r>
            <w:proofErr w:type="gramStart"/>
            <w:r w:rsidRPr="001C7E2A">
              <w:t>это</w:t>
            </w:r>
            <w:proofErr w:type="gramEnd"/>
            <w:r w:rsidRPr="001C7E2A">
              <w:t xml:space="preserve"> по сути разговор о дальнейшей судьбе человека и страны. </w:t>
            </w:r>
          </w:p>
          <w:p w:rsidR="00FD1D09" w:rsidRDefault="001C7E2A" w:rsidP="001C7E2A">
            <w:pPr>
              <w:ind w:firstLine="709"/>
              <w:jc w:val="both"/>
            </w:pPr>
            <w:r w:rsidRPr="001C7E2A">
              <w:t xml:space="preserve">Педагогическая парадигма сотрудничества - важнейшее проявление общей культуры человека современного общества, состоятельность речемыслительной деятельности будущего первоклассного специалиста, независимо от того, в какой сфере будет находиться его профессиональный интерес.  </w:t>
            </w:r>
          </w:p>
          <w:p w:rsidR="001C7E2A" w:rsidRPr="001C7E2A" w:rsidRDefault="001C7E2A" w:rsidP="001C7E2A">
            <w:pPr>
              <w:ind w:firstLine="709"/>
              <w:jc w:val="both"/>
            </w:pPr>
            <w:r w:rsidRPr="001C7E2A">
              <w:t xml:space="preserve">Наиважнейшим компонентом парадигмы сотрудничества является коммуникативная культура.  </w:t>
            </w:r>
            <w:proofErr w:type="gramStart"/>
            <w:r w:rsidRPr="001C7E2A">
              <w:t xml:space="preserve">«Овладение культурой речевого общения в бытовой, учебной, официально-деловой и  </w:t>
            </w:r>
            <w:proofErr w:type="spellStart"/>
            <w:r w:rsidRPr="001C7E2A">
              <w:t>социокультурной</w:t>
            </w:r>
            <w:proofErr w:type="spellEnd"/>
            <w:r w:rsidRPr="001C7E2A">
              <w:t xml:space="preserve"> сферах (формирование коммуникативной компетенции)» — в соответствии с принятыми образовательными федеральными стандартами первая из задач, конкретизирующих общую цель изучения школьного курса русского языка и литературы (ФГОС).</w:t>
            </w:r>
            <w:proofErr w:type="gramEnd"/>
          </w:p>
          <w:p w:rsidR="001C7E2A" w:rsidRPr="001C7E2A" w:rsidRDefault="001C7E2A" w:rsidP="001C7E2A">
            <w:pPr>
              <w:ind w:firstLine="709"/>
              <w:jc w:val="both"/>
            </w:pPr>
            <w:proofErr w:type="gramStart"/>
            <w:r w:rsidRPr="001C7E2A">
              <w:rPr>
                <w:b/>
              </w:rPr>
              <w:t>Актуальность</w:t>
            </w:r>
            <w:r w:rsidRPr="001C7E2A">
              <w:t xml:space="preserve"> темы связана с тем, что становление и развитие парадигмы сотрудничества как  модели  учебно-воспитательного процесса при реализации форм и приемов </w:t>
            </w:r>
            <w:proofErr w:type="spellStart"/>
            <w:r w:rsidRPr="001C7E2A">
              <w:t>системно-деятельностного</w:t>
            </w:r>
            <w:proofErr w:type="spellEnd"/>
            <w:r w:rsidRPr="001C7E2A">
              <w:t xml:space="preserve"> подхода должно дать эффективный  ре</w:t>
            </w:r>
            <w:r w:rsidRPr="001C7E2A">
              <w:softHyphen/>
              <w:t>зультат, при достижении которого  субъект  будет способен к самостоятельной творческой, продуктивной деятельности как в индивидуальной, так и в коллективной работе.</w:t>
            </w:r>
            <w:proofErr w:type="gramEnd"/>
            <w:r w:rsidRPr="001C7E2A">
              <w:t xml:space="preserve">  А это в современных условиях  </w:t>
            </w:r>
            <w:r w:rsidRPr="001C7E2A">
              <w:rPr>
                <w:i/>
              </w:rPr>
              <w:t>служит  объективным фактором повышения мотивации учения</w:t>
            </w:r>
            <w:r w:rsidRPr="001C7E2A">
              <w:t xml:space="preserve"> и  в дальнейшем  принесёт несомненную пользу в выборе жизненного пути, реализации творческого личностного потенциала в общественно-полезной </w:t>
            </w:r>
            <w:r w:rsidRPr="001C7E2A">
              <w:lastRenderedPageBreak/>
              <w:t>деятельности.</w:t>
            </w:r>
          </w:p>
          <w:p w:rsidR="002C4017" w:rsidRPr="00FE65FC" w:rsidRDefault="001C7E2A" w:rsidP="001C7E2A">
            <w:pPr>
              <w:ind w:firstLine="709"/>
              <w:jc w:val="both"/>
            </w:pPr>
            <w:r w:rsidRPr="001C7E2A">
              <w:rPr>
                <w:b/>
              </w:rPr>
              <w:t>Необходимость</w:t>
            </w:r>
            <w:r w:rsidRPr="001C7E2A">
              <w:t xml:space="preserve"> данной работы обуславливается формированием у учащихся коммуникативной компетенции, основанной на общении и сотрудничестве в образовательном процессе, а главный его результат - развитие толерантности, ответственности за выполняемое дело, способности к коллективному решению учебных, социальных и личностно значимых проблем.   </w:t>
            </w:r>
          </w:p>
        </w:tc>
      </w:tr>
      <w:tr w:rsidR="00FE65FC" w:rsidRPr="00FE65FC" w:rsidTr="009E476D">
        <w:trPr>
          <w:trHeight w:val="10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76D" w:rsidRDefault="00310430" w:rsidP="009E476D">
            <w:pPr>
              <w:pStyle w:val="a3"/>
              <w:snapToGrid w:val="0"/>
              <w:ind w:left="-108" w:right="-108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lastRenderedPageBreak/>
              <w:t>3.</w:t>
            </w:r>
          </w:p>
          <w:p w:rsidR="00310430" w:rsidRPr="00FE65FC" w:rsidRDefault="00310430" w:rsidP="009E476D">
            <w:pPr>
              <w:pStyle w:val="a3"/>
              <w:snapToGrid w:val="0"/>
              <w:ind w:left="-108" w:right="-108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>Концептуальность (своеобразие и новизна опыта, обоснование выдвигаемых принципов и приемов)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C5" w:rsidRPr="00D8022B" w:rsidRDefault="001C7E2A" w:rsidP="00B765C5">
            <w:pPr>
              <w:ind w:firstLine="709"/>
              <w:contextualSpacing/>
              <w:jc w:val="both"/>
            </w:pPr>
            <w:r w:rsidRPr="00D8022B">
              <w:rPr>
                <w:b/>
              </w:rPr>
              <w:t xml:space="preserve">Новизна работы </w:t>
            </w:r>
            <w:r w:rsidRPr="00D8022B">
              <w:t>заключается</w:t>
            </w:r>
            <w:r w:rsidRPr="00D8022B">
              <w:rPr>
                <w:b/>
              </w:rPr>
              <w:t xml:space="preserve"> </w:t>
            </w:r>
            <w:r w:rsidRPr="00D8022B">
              <w:t xml:space="preserve">в создании парадигмы сотрудничества при широте форм, методов, видов  </w:t>
            </w:r>
            <w:proofErr w:type="spellStart"/>
            <w:r w:rsidR="00B765C5" w:rsidRPr="00D8022B">
              <w:t>системно-деятельностного</w:t>
            </w:r>
            <w:proofErr w:type="spellEnd"/>
            <w:r w:rsidR="00B765C5" w:rsidRPr="00D8022B">
              <w:t xml:space="preserve"> подхода.</w:t>
            </w:r>
            <w:r w:rsidRPr="00D8022B">
              <w:t xml:space="preserve"> </w:t>
            </w:r>
            <w:r w:rsidR="00B765C5" w:rsidRPr="00D8022B">
              <w:t>Как указано в Концепции структуры и содержания предметной области «Филология», филологическое образование нацелено на формирование определённых компетенций – языковой, лингвистической, коммуникативной и культурологической, информационной.</w:t>
            </w:r>
          </w:p>
          <w:p w:rsidR="00B765C5" w:rsidRPr="00D8022B" w:rsidRDefault="00B765C5" w:rsidP="00B765C5">
            <w:pPr>
              <w:ind w:firstLine="709"/>
              <w:contextualSpacing/>
              <w:jc w:val="both"/>
            </w:pPr>
            <w:r w:rsidRPr="00D8022B">
              <w:rPr>
                <w:b/>
              </w:rPr>
              <w:t xml:space="preserve"> </w:t>
            </w:r>
            <w:r w:rsidRPr="00D8022B">
              <w:t>Системно–</w:t>
            </w:r>
            <w:proofErr w:type="spellStart"/>
            <w:r w:rsidRPr="00D8022B">
              <w:t>деятельностный</w:t>
            </w:r>
            <w:proofErr w:type="spellEnd"/>
            <w:r w:rsidRPr="00D8022B">
              <w:t xml:space="preserve"> подход в образовательной области «Филология» реализует интеграцию предметов русского языка и литературы, привлечение сведений из истории, </w:t>
            </w:r>
            <w:proofErr w:type="spellStart"/>
            <w:r w:rsidRPr="00D8022B">
              <w:t>культурологии</w:t>
            </w:r>
            <w:proofErr w:type="spellEnd"/>
            <w:r w:rsidRPr="00D8022B">
              <w:t>.</w:t>
            </w:r>
          </w:p>
          <w:p w:rsidR="00B765C5" w:rsidRDefault="00B765C5" w:rsidP="00B765C5">
            <w:pPr>
              <w:ind w:firstLine="709"/>
              <w:contextualSpacing/>
              <w:jc w:val="both"/>
            </w:pPr>
            <w:r w:rsidRPr="00D8022B">
              <w:t xml:space="preserve">Содержание </w:t>
            </w:r>
            <w:proofErr w:type="spellStart"/>
            <w:r w:rsidRPr="00D8022B">
              <w:t>деятельностного</w:t>
            </w:r>
            <w:proofErr w:type="spellEnd"/>
            <w:r w:rsidRPr="00D8022B">
              <w:t xml:space="preserve"> образования складывается из методов, средств и форм преобразующей деятельности (поисковой, проблемной, проектной, исследовательской).</w:t>
            </w:r>
          </w:p>
          <w:p w:rsidR="00CE4075" w:rsidRPr="00FE65FC" w:rsidRDefault="00F136E4" w:rsidP="00F136E4">
            <w:pPr>
              <w:ind w:firstLine="709"/>
              <w:contextualSpacing/>
              <w:jc w:val="both"/>
            </w:pPr>
            <w:r w:rsidRPr="00F136E4">
              <w:t xml:space="preserve">Ключевой  элемент </w:t>
            </w:r>
            <w:proofErr w:type="spellStart"/>
            <w:r w:rsidRPr="00F136E4">
              <w:t>системно-деятельностного</w:t>
            </w:r>
            <w:proofErr w:type="spellEnd"/>
            <w:r w:rsidRPr="00F136E4">
              <w:t xml:space="preserve"> подхода – создание проблемной ситуации. Её целью является выход на личный образовательный результат (схемы, модели, опыты, тексты, проекты и пр.). </w:t>
            </w:r>
          </w:p>
        </w:tc>
      </w:tr>
      <w:tr w:rsidR="00FE65FC" w:rsidRPr="00FE65FC" w:rsidTr="009E476D">
        <w:trPr>
          <w:trHeight w:val="4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430" w:rsidRPr="00FE65FC" w:rsidRDefault="00310430">
            <w:pPr>
              <w:pStyle w:val="a3"/>
              <w:snapToGrid w:val="0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 xml:space="preserve">4. Наличие теоретической базы опыта 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1D" w:rsidRPr="007C552B" w:rsidRDefault="00EA6BE0" w:rsidP="005D591D">
            <w:pPr>
              <w:ind w:firstLine="567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="005D591D" w:rsidRPr="007C552B">
              <w:rPr>
                <w:color w:val="000000"/>
                <w:shd w:val="clear" w:color="auto" w:fill="FFFFFF"/>
              </w:rPr>
              <w:t>ормир</w:t>
            </w:r>
            <w:r>
              <w:rPr>
                <w:color w:val="000000"/>
                <w:shd w:val="clear" w:color="auto" w:fill="FFFFFF"/>
              </w:rPr>
              <w:t>уя</w:t>
            </w:r>
            <w:r w:rsidR="005D591D" w:rsidRPr="007C552B">
              <w:rPr>
                <w:color w:val="000000"/>
                <w:shd w:val="clear" w:color="auto" w:fill="FFFFFF"/>
              </w:rPr>
              <w:t xml:space="preserve"> коммуникативн</w:t>
            </w:r>
            <w:r>
              <w:rPr>
                <w:color w:val="000000"/>
                <w:shd w:val="clear" w:color="auto" w:fill="FFFFFF"/>
              </w:rPr>
              <w:t>ую</w:t>
            </w:r>
            <w:r w:rsidR="005D591D" w:rsidRPr="007C552B">
              <w:rPr>
                <w:color w:val="000000"/>
                <w:shd w:val="clear" w:color="auto" w:fill="FFFFFF"/>
              </w:rPr>
              <w:t xml:space="preserve"> компетенци</w:t>
            </w:r>
            <w:r>
              <w:rPr>
                <w:color w:val="000000"/>
                <w:shd w:val="clear" w:color="auto" w:fill="FFFFFF"/>
              </w:rPr>
              <w:t xml:space="preserve">ю </w:t>
            </w:r>
            <w:r w:rsidR="005D591D" w:rsidRPr="007C552B">
              <w:rPr>
                <w:color w:val="000000"/>
                <w:shd w:val="clear" w:color="auto" w:fill="FFFFFF"/>
              </w:rPr>
              <w:t xml:space="preserve"> учащихся, </w:t>
            </w:r>
            <w:r>
              <w:rPr>
                <w:color w:val="000000"/>
                <w:shd w:val="clear" w:color="auto" w:fill="FFFFFF"/>
              </w:rPr>
              <w:t>опираюсь на</w:t>
            </w:r>
            <w:r w:rsidR="005D591D" w:rsidRPr="007C552B">
              <w:rPr>
                <w:color w:val="000000"/>
                <w:shd w:val="clear" w:color="auto" w:fill="FFFFFF"/>
              </w:rPr>
              <w:t xml:space="preserve"> положения ученых-лингвистов, методистов-исследователей, учителей-практиков.</w:t>
            </w:r>
            <w:r w:rsidR="005D591D" w:rsidRPr="007C55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="00943645" w:rsidRPr="00943645">
              <w:rPr>
                <w:color w:val="000000"/>
                <w:shd w:val="clear" w:color="auto" w:fill="FFFFFF"/>
              </w:rPr>
              <w:t>Системно-деятельностный</w:t>
            </w:r>
            <w:proofErr w:type="spellEnd"/>
            <w:r w:rsidR="00943645" w:rsidRPr="00943645">
              <w:rPr>
                <w:color w:val="000000"/>
                <w:shd w:val="clear" w:color="auto" w:fill="FFFFFF"/>
              </w:rPr>
              <w:t xml:space="preserve"> подход ориентируется на отечественную советско-российскую психолого-педагогическую науку и уходит корнями в культурно-историческую теорию известного отечественного психолога </w:t>
            </w:r>
            <w:proofErr w:type="spellStart"/>
            <w:r w:rsidR="00943645" w:rsidRPr="00943645">
              <w:rPr>
                <w:color w:val="000000"/>
                <w:shd w:val="clear" w:color="auto" w:fill="FFFFFF"/>
              </w:rPr>
              <w:t>Л</w:t>
            </w:r>
            <w:r w:rsidR="00943645">
              <w:rPr>
                <w:color w:val="000000"/>
                <w:shd w:val="clear" w:color="auto" w:fill="FFFFFF"/>
              </w:rPr>
              <w:t>.</w:t>
            </w:r>
            <w:r w:rsidR="00943645" w:rsidRPr="00943645">
              <w:rPr>
                <w:color w:val="000000"/>
                <w:shd w:val="clear" w:color="auto" w:fill="FFFFFF"/>
              </w:rPr>
              <w:t>С</w:t>
            </w:r>
            <w:r w:rsidR="00943645">
              <w:rPr>
                <w:color w:val="000000"/>
                <w:shd w:val="clear" w:color="auto" w:fill="FFFFFF"/>
              </w:rPr>
              <w:t>.</w:t>
            </w:r>
            <w:r w:rsidR="00943645" w:rsidRPr="00943645">
              <w:rPr>
                <w:color w:val="000000"/>
                <w:shd w:val="clear" w:color="auto" w:fill="FFFFFF"/>
              </w:rPr>
              <w:t>Выготского</w:t>
            </w:r>
            <w:proofErr w:type="spellEnd"/>
            <w:r w:rsidR="00943645">
              <w:rPr>
                <w:color w:val="000000"/>
                <w:shd w:val="clear" w:color="auto" w:fill="FFFFFF"/>
              </w:rPr>
              <w:t xml:space="preserve">. </w:t>
            </w:r>
            <w:r w:rsidR="00943645" w:rsidRPr="00943645">
              <w:rPr>
                <w:color w:val="000000"/>
                <w:shd w:val="clear" w:color="auto" w:fill="FFFFFF"/>
              </w:rPr>
              <w:t xml:space="preserve"> </w:t>
            </w:r>
            <w:r w:rsidR="00943645">
              <w:rPr>
                <w:color w:val="000000"/>
                <w:shd w:val="clear" w:color="auto" w:fill="FFFFFF"/>
              </w:rPr>
              <w:t>На трудах е</w:t>
            </w:r>
            <w:r w:rsidR="00943645" w:rsidRPr="00943645">
              <w:rPr>
                <w:color w:val="000000"/>
                <w:shd w:val="clear" w:color="auto" w:fill="FFFFFF"/>
              </w:rPr>
              <w:t>го последовател</w:t>
            </w:r>
            <w:r w:rsidR="00943645">
              <w:rPr>
                <w:color w:val="000000"/>
                <w:shd w:val="clear" w:color="auto" w:fill="FFFFFF"/>
              </w:rPr>
              <w:t>ей:</w:t>
            </w:r>
            <w:r w:rsidR="00943645" w:rsidRPr="00943645">
              <w:rPr>
                <w:color w:val="000000"/>
                <w:shd w:val="clear" w:color="auto" w:fill="FFFFFF"/>
              </w:rPr>
              <w:t xml:space="preserve">  А</w:t>
            </w:r>
            <w:r w:rsidR="00943645">
              <w:rPr>
                <w:color w:val="000000"/>
                <w:shd w:val="clear" w:color="auto" w:fill="FFFFFF"/>
              </w:rPr>
              <w:t>.Н.</w:t>
            </w:r>
            <w:r w:rsidR="00943645" w:rsidRPr="00943645">
              <w:rPr>
                <w:color w:val="000000"/>
                <w:shd w:val="clear" w:color="auto" w:fill="FFFFFF"/>
              </w:rPr>
              <w:t>Леонтьев</w:t>
            </w:r>
            <w:r w:rsidR="00943645">
              <w:rPr>
                <w:color w:val="000000"/>
                <w:shd w:val="clear" w:color="auto" w:fill="FFFFFF"/>
              </w:rPr>
              <w:t>а</w:t>
            </w:r>
            <w:r w:rsidR="00943645" w:rsidRPr="00943645">
              <w:rPr>
                <w:color w:val="000000"/>
                <w:shd w:val="clear" w:color="auto" w:fill="FFFFFF"/>
              </w:rPr>
              <w:t>, П</w:t>
            </w:r>
            <w:r w:rsidR="00943645">
              <w:rPr>
                <w:color w:val="000000"/>
                <w:shd w:val="clear" w:color="auto" w:fill="FFFFFF"/>
              </w:rPr>
              <w:t>.</w:t>
            </w:r>
            <w:r w:rsidR="00943645" w:rsidRPr="00943645">
              <w:rPr>
                <w:color w:val="000000"/>
                <w:shd w:val="clear" w:color="auto" w:fill="FFFFFF"/>
              </w:rPr>
              <w:t>Я</w:t>
            </w:r>
            <w:r w:rsidR="00943645">
              <w:rPr>
                <w:color w:val="000000"/>
                <w:shd w:val="clear" w:color="auto" w:fill="FFFFFF"/>
              </w:rPr>
              <w:t>.</w:t>
            </w:r>
            <w:r w:rsidR="00943645" w:rsidRPr="00943645">
              <w:rPr>
                <w:color w:val="000000"/>
                <w:shd w:val="clear" w:color="auto" w:fill="FFFFFF"/>
              </w:rPr>
              <w:t>Гальперин</w:t>
            </w:r>
            <w:r w:rsidR="00943645">
              <w:rPr>
                <w:color w:val="000000"/>
                <w:shd w:val="clear" w:color="auto" w:fill="FFFFFF"/>
              </w:rPr>
              <w:t>а</w:t>
            </w:r>
            <w:r w:rsidR="00943645" w:rsidRPr="0094364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43645" w:rsidRPr="00943645">
              <w:rPr>
                <w:color w:val="000000"/>
                <w:shd w:val="clear" w:color="auto" w:fill="FFFFFF"/>
              </w:rPr>
              <w:t>Д</w:t>
            </w:r>
            <w:r w:rsidR="00943645">
              <w:rPr>
                <w:color w:val="000000"/>
                <w:shd w:val="clear" w:color="auto" w:fill="FFFFFF"/>
              </w:rPr>
              <w:t>.</w:t>
            </w:r>
            <w:r w:rsidR="00943645" w:rsidRPr="00943645">
              <w:rPr>
                <w:color w:val="000000"/>
                <w:shd w:val="clear" w:color="auto" w:fill="FFFFFF"/>
              </w:rPr>
              <w:t>Б</w:t>
            </w:r>
            <w:r w:rsidR="00943645">
              <w:rPr>
                <w:color w:val="000000"/>
                <w:shd w:val="clear" w:color="auto" w:fill="FFFFFF"/>
              </w:rPr>
              <w:t>.</w:t>
            </w:r>
            <w:r w:rsidR="00943645" w:rsidRPr="00943645">
              <w:rPr>
                <w:color w:val="000000"/>
                <w:shd w:val="clear" w:color="auto" w:fill="FFFFFF"/>
              </w:rPr>
              <w:t>Эльконин</w:t>
            </w:r>
            <w:r w:rsidR="00943645">
              <w:rPr>
                <w:color w:val="000000"/>
                <w:shd w:val="clear" w:color="auto" w:fill="FFFFFF"/>
              </w:rPr>
              <w:t>а</w:t>
            </w:r>
            <w:proofErr w:type="spellEnd"/>
            <w:r w:rsidR="00943645" w:rsidRPr="00943645">
              <w:rPr>
                <w:color w:val="000000"/>
                <w:shd w:val="clear" w:color="auto" w:fill="FFFFFF"/>
              </w:rPr>
              <w:t>, В</w:t>
            </w:r>
            <w:r w:rsidR="00943645">
              <w:rPr>
                <w:color w:val="000000"/>
                <w:shd w:val="clear" w:color="auto" w:fill="FFFFFF"/>
              </w:rPr>
              <w:t>.</w:t>
            </w:r>
            <w:r w:rsidR="00943645" w:rsidRPr="00943645">
              <w:rPr>
                <w:color w:val="000000"/>
                <w:shd w:val="clear" w:color="auto" w:fill="FFFFFF"/>
              </w:rPr>
              <w:t>В</w:t>
            </w:r>
            <w:r w:rsidR="00943645">
              <w:rPr>
                <w:color w:val="000000"/>
                <w:shd w:val="clear" w:color="auto" w:fill="FFFFFF"/>
              </w:rPr>
              <w:t>.</w:t>
            </w:r>
            <w:r w:rsidR="00943645" w:rsidRPr="00943645">
              <w:rPr>
                <w:color w:val="000000"/>
                <w:shd w:val="clear" w:color="auto" w:fill="FFFFFF"/>
              </w:rPr>
              <w:t>Давыдов</w:t>
            </w:r>
            <w:r w:rsidR="00943645">
              <w:rPr>
                <w:color w:val="000000"/>
                <w:shd w:val="clear" w:color="auto" w:fill="FFFFFF"/>
              </w:rPr>
              <w:t>а</w:t>
            </w:r>
            <w:r w:rsidR="00943645" w:rsidRPr="0094364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43645" w:rsidRPr="00943645">
              <w:rPr>
                <w:color w:val="000000"/>
                <w:shd w:val="clear" w:color="auto" w:fill="FFFFFF"/>
              </w:rPr>
              <w:t>А</w:t>
            </w:r>
            <w:r w:rsidR="00943645">
              <w:rPr>
                <w:color w:val="000000"/>
                <w:shd w:val="clear" w:color="auto" w:fill="FFFFFF"/>
              </w:rPr>
              <w:t>.</w:t>
            </w:r>
            <w:r w:rsidR="00943645" w:rsidRPr="00943645">
              <w:rPr>
                <w:color w:val="000000"/>
                <w:shd w:val="clear" w:color="auto" w:fill="FFFFFF"/>
              </w:rPr>
              <w:t>Г</w:t>
            </w:r>
            <w:r w:rsidR="00943645">
              <w:rPr>
                <w:color w:val="000000"/>
                <w:shd w:val="clear" w:color="auto" w:fill="FFFFFF"/>
              </w:rPr>
              <w:t>.</w:t>
            </w:r>
            <w:r w:rsidR="00943645" w:rsidRPr="00943645">
              <w:rPr>
                <w:color w:val="000000"/>
                <w:shd w:val="clear" w:color="auto" w:fill="FFFFFF"/>
              </w:rPr>
              <w:t>Асмолов</w:t>
            </w:r>
            <w:r w:rsidR="00943645">
              <w:rPr>
                <w:color w:val="000000"/>
                <w:shd w:val="clear" w:color="auto" w:fill="FFFFFF"/>
              </w:rPr>
              <w:t>а</w:t>
            </w:r>
            <w:proofErr w:type="spellEnd"/>
            <w:r w:rsidR="00943645">
              <w:rPr>
                <w:color w:val="000000"/>
                <w:shd w:val="clear" w:color="auto" w:fill="FFFFFF"/>
              </w:rPr>
              <w:t xml:space="preserve"> - </w:t>
            </w:r>
            <w:r w:rsidR="00943645" w:rsidRPr="00943645">
              <w:rPr>
                <w:color w:val="000000"/>
                <w:shd w:val="clear" w:color="auto" w:fill="FFFFFF"/>
              </w:rPr>
              <w:t xml:space="preserve">может строиться современная российская школа. </w:t>
            </w:r>
            <w:r w:rsidR="00943645">
              <w:rPr>
                <w:color w:val="000000"/>
                <w:shd w:val="clear" w:color="auto" w:fill="FFFFFF"/>
              </w:rPr>
              <w:t>Ч</w:t>
            </w:r>
            <w:r w:rsidR="005D591D" w:rsidRPr="007C552B">
              <w:rPr>
                <w:color w:val="000000"/>
                <w:shd w:val="clear" w:color="auto" w:fill="FFFFFF"/>
              </w:rPr>
              <w:t xml:space="preserve">ерез все труды Ф.И.Буслаева проходит мысль о тесной связи языка и жизни народа, его духовной культуры </w:t>
            </w:r>
            <w:r w:rsidR="005D591D" w:rsidRPr="00556143">
              <w:rPr>
                <w:color w:val="000000"/>
                <w:shd w:val="clear" w:color="auto" w:fill="FFFFFF"/>
              </w:rPr>
              <w:t>[</w:t>
            </w:r>
            <w:r>
              <w:rPr>
                <w:color w:val="000000"/>
                <w:shd w:val="clear" w:color="auto" w:fill="FFFFFF"/>
              </w:rPr>
              <w:t>3</w:t>
            </w:r>
            <w:r w:rsidR="005D591D" w:rsidRPr="00556143">
              <w:rPr>
                <w:color w:val="000000"/>
                <w:shd w:val="clear" w:color="auto" w:fill="FFFFFF"/>
              </w:rPr>
              <w:t>,</w:t>
            </w:r>
            <w:r w:rsidR="005D591D" w:rsidRPr="007C552B">
              <w:rPr>
                <w:color w:val="000000"/>
                <w:shd w:val="clear" w:color="auto" w:fill="FFFFFF"/>
                <w:lang w:val="en-US"/>
              </w:rPr>
              <w:t>c</w:t>
            </w:r>
            <w:r w:rsidR="005D591D" w:rsidRPr="007C552B">
              <w:rPr>
                <w:color w:val="000000"/>
                <w:shd w:val="clear" w:color="auto" w:fill="FFFFFF"/>
              </w:rPr>
              <w:t>.</w:t>
            </w:r>
            <w:r w:rsidR="005D591D" w:rsidRPr="00556143">
              <w:rPr>
                <w:color w:val="000000"/>
                <w:shd w:val="clear" w:color="auto" w:fill="FFFFFF"/>
              </w:rPr>
              <w:t>312]</w:t>
            </w:r>
            <w:r w:rsidR="005D591D" w:rsidRPr="007C552B">
              <w:rPr>
                <w:color w:val="000000"/>
                <w:shd w:val="clear" w:color="auto" w:fill="FFFFFF"/>
              </w:rPr>
              <w:t xml:space="preserve">.  </w:t>
            </w:r>
            <w:r w:rsidR="005D591D" w:rsidRPr="007C55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5D591D" w:rsidRPr="007C552B">
              <w:rPr>
                <w:color w:val="000000"/>
                <w:shd w:val="clear" w:color="auto" w:fill="FFFFFF"/>
              </w:rPr>
              <w:t>Он считал, что цель изучения родного языка – не счастливые ответы на каком-нибудь экзамене, а овладение им (языком) в должной мере для жизни внутренней и вместе с тем внешней, без которой и сама внутренняя жизнь – вообще говоря – невозможна.</w:t>
            </w:r>
            <w:r w:rsidR="005D591D" w:rsidRPr="007C55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5D591D" w:rsidRPr="007C552B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5D591D" w:rsidRPr="007C552B">
              <w:rPr>
                <w:color w:val="000000"/>
                <w:shd w:val="clear" w:color="auto" w:fill="FFFFFF"/>
              </w:rPr>
              <w:t xml:space="preserve">Продолжение работы по данному направлению </w:t>
            </w:r>
            <w:r>
              <w:rPr>
                <w:color w:val="000000"/>
                <w:shd w:val="clear" w:color="auto" w:fill="FFFFFF"/>
              </w:rPr>
              <w:t xml:space="preserve">нахожу </w:t>
            </w:r>
            <w:r w:rsidR="005D591D" w:rsidRPr="007C552B">
              <w:rPr>
                <w:color w:val="000000"/>
                <w:shd w:val="clear" w:color="auto" w:fill="FFFFFF"/>
              </w:rPr>
              <w:t xml:space="preserve"> у профессора А.Д. </w:t>
            </w:r>
            <w:proofErr w:type="spellStart"/>
            <w:r w:rsidR="005D591D" w:rsidRPr="007C552B">
              <w:rPr>
                <w:color w:val="000000"/>
                <w:shd w:val="clear" w:color="auto" w:fill="FFFFFF"/>
              </w:rPr>
              <w:t>Дейкиной</w:t>
            </w:r>
            <w:proofErr w:type="spellEnd"/>
            <w:r w:rsidR="005D591D" w:rsidRPr="007C552B">
              <w:rPr>
                <w:color w:val="000000"/>
                <w:shd w:val="clear" w:color="auto" w:fill="FFFFFF"/>
              </w:rPr>
              <w:t xml:space="preserve"> и Т.М. </w:t>
            </w:r>
            <w:proofErr w:type="spellStart"/>
            <w:r w:rsidR="005D591D" w:rsidRPr="007C552B">
              <w:rPr>
                <w:color w:val="000000"/>
                <w:shd w:val="clear" w:color="auto" w:fill="FFFFFF"/>
              </w:rPr>
              <w:t>Пахновой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r w:rsidR="005D591D" w:rsidRPr="00556143">
              <w:rPr>
                <w:color w:val="000000"/>
                <w:shd w:val="clear" w:color="auto" w:fill="FFFFFF"/>
              </w:rPr>
              <w:t>[</w:t>
            </w:r>
            <w:r>
              <w:rPr>
                <w:color w:val="000000"/>
                <w:shd w:val="clear" w:color="auto" w:fill="FFFFFF"/>
              </w:rPr>
              <w:t>6</w:t>
            </w:r>
            <w:r w:rsidR="005D591D" w:rsidRPr="007C552B">
              <w:rPr>
                <w:color w:val="000000"/>
                <w:shd w:val="clear" w:color="auto" w:fill="FFFFFF"/>
              </w:rPr>
              <w:t>,с.214</w:t>
            </w:r>
            <w:r w:rsidR="005D591D" w:rsidRPr="00556143">
              <w:rPr>
                <w:color w:val="000000"/>
                <w:shd w:val="clear" w:color="auto" w:fill="FFFFFF"/>
              </w:rPr>
              <w:t>]</w:t>
            </w:r>
            <w:r w:rsidR="005D591D" w:rsidRPr="007C55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5D591D" w:rsidRPr="007C552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Направляющей считаю </w:t>
            </w:r>
            <w:r w:rsidR="005D591D" w:rsidRPr="007C552B">
              <w:rPr>
                <w:color w:val="000000"/>
                <w:shd w:val="clear" w:color="auto" w:fill="FFFFFF"/>
              </w:rPr>
              <w:t xml:space="preserve">мнение А.Д. </w:t>
            </w:r>
            <w:proofErr w:type="spellStart"/>
            <w:r w:rsidR="005D591D" w:rsidRPr="007C552B">
              <w:rPr>
                <w:color w:val="000000"/>
                <w:shd w:val="clear" w:color="auto" w:fill="FFFFFF"/>
              </w:rPr>
              <w:t>Дейкиной</w:t>
            </w:r>
            <w:proofErr w:type="spellEnd"/>
            <w:r w:rsidR="005D591D" w:rsidRPr="007C552B">
              <w:rPr>
                <w:color w:val="000000"/>
                <w:shd w:val="clear" w:color="auto" w:fill="FFFFFF"/>
              </w:rPr>
              <w:t xml:space="preserve">, что «новые аспекты преподавания во многом определяются тем, как используется русский язык в современном социуме» и что «родной язык формирует духовно-ориентированное мышление, способствующее творческой самореализации личности» </w:t>
            </w:r>
            <w:r w:rsidR="005D591D" w:rsidRPr="00556143">
              <w:rPr>
                <w:color w:val="000000"/>
                <w:shd w:val="clear" w:color="auto" w:fill="FFFFFF"/>
              </w:rPr>
              <w:t>[</w:t>
            </w:r>
            <w:r>
              <w:rPr>
                <w:color w:val="000000"/>
                <w:shd w:val="clear" w:color="auto" w:fill="FFFFFF"/>
              </w:rPr>
              <w:t>5</w:t>
            </w:r>
            <w:r w:rsidR="005D591D" w:rsidRPr="007C552B">
              <w:rPr>
                <w:color w:val="000000"/>
                <w:shd w:val="clear" w:color="auto" w:fill="FFFFFF"/>
              </w:rPr>
              <w:t>, с.26</w:t>
            </w:r>
            <w:r w:rsidR="005D591D" w:rsidRPr="00556143">
              <w:rPr>
                <w:color w:val="000000"/>
                <w:shd w:val="clear" w:color="auto" w:fill="FFFFFF"/>
              </w:rPr>
              <w:t>]</w:t>
            </w:r>
            <w:r w:rsidR="005D591D" w:rsidRPr="007C552B">
              <w:rPr>
                <w:color w:val="000000"/>
                <w:shd w:val="clear" w:color="auto" w:fill="FFFFFF"/>
              </w:rPr>
              <w:t>.</w:t>
            </w:r>
            <w:r w:rsidR="005D591D" w:rsidRPr="007C55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gramEnd"/>
          </w:p>
          <w:p w:rsidR="00CE4075" w:rsidRPr="00FE65FC" w:rsidRDefault="005D591D" w:rsidP="00EA6BE0">
            <w:pPr>
              <w:ind w:firstLine="567"/>
              <w:jc w:val="both"/>
            </w:pPr>
            <w:r w:rsidRPr="007C552B">
              <w:rPr>
                <w:color w:val="000000"/>
                <w:shd w:val="clear" w:color="auto" w:fill="FFFFFF"/>
              </w:rPr>
              <w:t>В работе использу</w:t>
            </w:r>
            <w:r w:rsidR="00EA6BE0">
              <w:rPr>
                <w:color w:val="000000"/>
                <w:shd w:val="clear" w:color="auto" w:fill="FFFFFF"/>
              </w:rPr>
              <w:t>ю</w:t>
            </w:r>
            <w:r w:rsidRPr="007C552B">
              <w:rPr>
                <w:color w:val="000000"/>
                <w:shd w:val="clear" w:color="auto" w:fill="FFFFFF"/>
              </w:rPr>
              <w:t xml:space="preserve"> синтез классической методической традиции и современных новаций</w:t>
            </w:r>
            <w:r w:rsidR="00EA6BE0">
              <w:rPr>
                <w:color w:val="000000"/>
                <w:shd w:val="clear" w:color="auto" w:fill="FFFFFF"/>
              </w:rPr>
              <w:t xml:space="preserve">, </w:t>
            </w:r>
            <w:r w:rsidRPr="007C552B">
              <w:rPr>
                <w:color w:val="000000"/>
                <w:shd w:val="clear" w:color="auto" w:fill="FFFFFF"/>
              </w:rPr>
              <w:t xml:space="preserve">в первую очередь, рекомендации </w:t>
            </w:r>
            <w:proofErr w:type="spellStart"/>
            <w:r w:rsidRPr="007C552B">
              <w:rPr>
                <w:color w:val="000000"/>
                <w:shd w:val="clear" w:color="auto" w:fill="FFFFFF"/>
              </w:rPr>
              <w:t>Т.М.Пахновой</w:t>
            </w:r>
            <w:proofErr w:type="spellEnd"/>
            <w:r w:rsidRPr="00556143">
              <w:rPr>
                <w:color w:val="000000"/>
                <w:shd w:val="clear" w:color="auto" w:fill="FFFFFF"/>
              </w:rPr>
              <w:t>[</w:t>
            </w:r>
            <w:r w:rsidR="00EA6BE0">
              <w:rPr>
                <w:color w:val="000000"/>
                <w:shd w:val="clear" w:color="auto" w:fill="FFFFFF"/>
              </w:rPr>
              <w:t>5</w:t>
            </w:r>
            <w:r w:rsidRPr="00556143">
              <w:rPr>
                <w:color w:val="000000"/>
                <w:shd w:val="clear" w:color="auto" w:fill="FFFFFF"/>
              </w:rPr>
              <w:t>]</w:t>
            </w:r>
            <w:r w:rsidRPr="007C552B">
              <w:rPr>
                <w:color w:val="000000"/>
                <w:shd w:val="clear" w:color="auto" w:fill="FFFFFF"/>
              </w:rPr>
              <w:t xml:space="preserve"> и методику поэтапного формирования умственных действий П.Я.Гальперина </w:t>
            </w:r>
            <w:r w:rsidRPr="00556143">
              <w:rPr>
                <w:color w:val="000000"/>
                <w:shd w:val="clear" w:color="auto" w:fill="FFFFFF"/>
              </w:rPr>
              <w:t>[</w:t>
            </w:r>
            <w:r w:rsidR="00EA6BE0">
              <w:rPr>
                <w:color w:val="000000"/>
                <w:shd w:val="clear" w:color="auto" w:fill="FFFFFF"/>
              </w:rPr>
              <w:t>4</w:t>
            </w:r>
            <w:r w:rsidRPr="00556143">
              <w:rPr>
                <w:color w:val="000000"/>
                <w:shd w:val="clear" w:color="auto" w:fill="FFFFFF"/>
              </w:rPr>
              <w:t>]</w:t>
            </w:r>
            <w:r w:rsidRPr="007C552B">
              <w:rPr>
                <w:color w:val="000000"/>
                <w:shd w:val="clear" w:color="auto" w:fill="FFFFFF"/>
              </w:rPr>
              <w:t>.</w:t>
            </w:r>
          </w:p>
        </w:tc>
      </w:tr>
      <w:tr w:rsidR="00FE65FC" w:rsidRPr="00FE65FC" w:rsidTr="009E476D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76D" w:rsidRDefault="00310430">
            <w:pPr>
              <w:pStyle w:val="a3"/>
              <w:snapToGrid w:val="0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>5.</w:t>
            </w:r>
          </w:p>
          <w:p w:rsidR="00310430" w:rsidRPr="00FE65FC" w:rsidRDefault="00310430">
            <w:pPr>
              <w:pStyle w:val="a3"/>
              <w:snapToGrid w:val="0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 xml:space="preserve">Ведущая педагогическая идея 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75" w:rsidRPr="0046097C" w:rsidRDefault="0046097C" w:rsidP="0046097C">
            <w:pPr>
              <w:autoSpaceDE w:val="0"/>
              <w:autoSpaceDN w:val="0"/>
              <w:adjustRightInd w:val="0"/>
              <w:spacing w:line="216" w:lineRule="atLeast"/>
              <w:ind w:right="20" w:firstLine="709"/>
              <w:jc w:val="both"/>
            </w:pPr>
            <w:r w:rsidRPr="0046097C">
              <w:t xml:space="preserve">Парадигма сотрудничества, осуществляемая через приемы и формы </w:t>
            </w:r>
            <w:proofErr w:type="spellStart"/>
            <w:r w:rsidRPr="0046097C">
              <w:t>системно-деятельностного</w:t>
            </w:r>
            <w:proofErr w:type="spellEnd"/>
            <w:r w:rsidRPr="0046097C">
              <w:t xml:space="preserve"> подхода, формирует духовно богатую, гармонично развитую личность с высокими нравственными идеалами  и эстетическими потребностями, гуманистическим мировоззрением, национальным самосознанием.</w:t>
            </w:r>
          </w:p>
        </w:tc>
      </w:tr>
      <w:tr w:rsidR="00FE65FC" w:rsidRPr="00FE65FC" w:rsidTr="009E476D">
        <w:trPr>
          <w:trHeight w:val="7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430" w:rsidRPr="00FE65FC" w:rsidRDefault="00310430">
            <w:pPr>
              <w:pStyle w:val="a3"/>
              <w:snapToGrid w:val="0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lastRenderedPageBreak/>
              <w:t xml:space="preserve">6. Оптимальность и эффективность средств 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7C" w:rsidRPr="00D8022B" w:rsidRDefault="0046097C" w:rsidP="0046097C">
            <w:pPr>
              <w:ind w:firstLine="709"/>
              <w:jc w:val="both"/>
            </w:pPr>
            <w:proofErr w:type="gramStart"/>
            <w:r w:rsidRPr="00D8022B">
              <w:t xml:space="preserve">Формированию  всесторонне развитой личности способствуют предметные олимпиады, конкурсы,  исследовательская работа, проектная деятельность; ориентация на общечеловеческие ценности, воспитание осознанного поведения в системе «человек-общество-государство», формирование демократической культуры; </w:t>
            </w:r>
            <w:proofErr w:type="spellStart"/>
            <w:r w:rsidRPr="00D8022B">
              <w:t>инсценирование</w:t>
            </w:r>
            <w:proofErr w:type="spellEnd"/>
            <w:r w:rsidRPr="00D8022B">
              <w:t xml:space="preserve"> фрагментов художественных произведений, речевые ролевые ситуации на уроках описания картин, монологи-пересказы от имени неавторских персонажей,  </w:t>
            </w:r>
            <w:proofErr w:type="spellStart"/>
            <w:r w:rsidRPr="00D8022B">
              <w:t>режиссирование</w:t>
            </w:r>
            <w:proofErr w:type="spellEnd"/>
            <w:r w:rsidRPr="00D8022B">
              <w:t xml:space="preserve">, экспрессивные и логические ассоциации, сопоставление музыкальных и  художественных вариаций, творческое осмысление иллюстративного материала. </w:t>
            </w:r>
            <w:proofErr w:type="gramEnd"/>
          </w:p>
          <w:p w:rsidR="00310430" w:rsidRPr="00D8022B" w:rsidRDefault="00310430">
            <w:pPr>
              <w:pStyle w:val="a3"/>
              <w:snapToGrid w:val="0"/>
              <w:ind w:firstLine="252"/>
              <w:jc w:val="both"/>
              <w:rPr>
                <w:sz w:val="24"/>
                <w:szCs w:val="24"/>
              </w:rPr>
            </w:pPr>
            <w:r w:rsidRPr="00D8022B">
              <w:rPr>
                <w:sz w:val="24"/>
                <w:szCs w:val="24"/>
              </w:rPr>
              <w:t>Используемые средства эффективного обучения:</w:t>
            </w:r>
          </w:p>
          <w:p w:rsidR="00310430" w:rsidRPr="00D8022B" w:rsidRDefault="00310430" w:rsidP="00F329D1">
            <w:pPr>
              <w:pStyle w:val="a3"/>
              <w:numPr>
                <w:ilvl w:val="0"/>
                <w:numId w:val="1"/>
              </w:numPr>
              <w:tabs>
                <w:tab w:val="left" w:pos="432"/>
              </w:tabs>
              <w:spacing w:before="0" w:after="0"/>
              <w:ind w:left="432"/>
              <w:jc w:val="both"/>
              <w:rPr>
                <w:sz w:val="24"/>
                <w:szCs w:val="24"/>
              </w:rPr>
            </w:pPr>
            <w:r w:rsidRPr="00D8022B">
              <w:rPr>
                <w:sz w:val="24"/>
                <w:szCs w:val="24"/>
              </w:rPr>
              <w:t>печатные (учебники и учебные пособия, рабочие тетради, раздаточный материал, энциклопедии и справочная литература),</w:t>
            </w:r>
          </w:p>
          <w:p w:rsidR="00310430" w:rsidRPr="00D8022B" w:rsidRDefault="00310430" w:rsidP="00F329D1">
            <w:pPr>
              <w:pStyle w:val="a3"/>
              <w:numPr>
                <w:ilvl w:val="0"/>
                <w:numId w:val="1"/>
              </w:numPr>
              <w:tabs>
                <w:tab w:val="left" w:pos="432"/>
              </w:tabs>
              <w:spacing w:before="0" w:after="0"/>
              <w:ind w:left="432"/>
              <w:jc w:val="both"/>
              <w:rPr>
                <w:sz w:val="24"/>
                <w:szCs w:val="24"/>
              </w:rPr>
            </w:pPr>
            <w:r w:rsidRPr="00D8022B">
              <w:rPr>
                <w:sz w:val="24"/>
                <w:szCs w:val="24"/>
              </w:rPr>
              <w:t xml:space="preserve">электронные образовательные ресурсы, </w:t>
            </w:r>
          </w:p>
          <w:p w:rsidR="00310430" w:rsidRDefault="00310430" w:rsidP="00F329D1">
            <w:pPr>
              <w:pStyle w:val="a3"/>
              <w:numPr>
                <w:ilvl w:val="0"/>
                <w:numId w:val="1"/>
              </w:numPr>
              <w:tabs>
                <w:tab w:val="left" w:pos="432"/>
              </w:tabs>
              <w:spacing w:before="0" w:after="0"/>
              <w:ind w:left="432"/>
              <w:jc w:val="both"/>
              <w:rPr>
                <w:sz w:val="24"/>
                <w:szCs w:val="24"/>
              </w:rPr>
            </w:pPr>
            <w:r w:rsidRPr="00D8022B">
              <w:rPr>
                <w:sz w:val="24"/>
                <w:szCs w:val="24"/>
              </w:rPr>
              <w:t>наглядные плоскостные (плакаты, иллюстрации настенные)</w:t>
            </w:r>
            <w:r w:rsidR="00D8022B">
              <w:rPr>
                <w:sz w:val="24"/>
                <w:szCs w:val="24"/>
              </w:rPr>
              <w:t>.</w:t>
            </w:r>
          </w:p>
          <w:p w:rsidR="00C3054C" w:rsidRPr="00A6312C" w:rsidRDefault="00F139F2" w:rsidP="00A6312C">
            <w:pPr>
              <w:pStyle w:val="a3"/>
              <w:tabs>
                <w:tab w:val="left" w:pos="432"/>
              </w:tabs>
              <w:spacing w:before="0" w:after="0"/>
              <w:ind w:left="72"/>
              <w:jc w:val="both"/>
              <w:rPr>
                <w:sz w:val="24"/>
                <w:szCs w:val="24"/>
              </w:rPr>
            </w:pPr>
            <w:r w:rsidRPr="00A6312C">
              <w:rPr>
                <w:sz w:val="24"/>
                <w:szCs w:val="24"/>
              </w:rPr>
              <w:t xml:space="preserve">  </w:t>
            </w:r>
            <w:r w:rsidR="0046097C" w:rsidRPr="00A6312C">
              <w:rPr>
                <w:sz w:val="24"/>
                <w:szCs w:val="24"/>
              </w:rPr>
              <w:t xml:space="preserve"> </w:t>
            </w:r>
            <w:r w:rsidR="0070543D" w:rsidRPr="00A6312C">
              <w:rPr>
                <w:sz w:val="24"/>
                <w:szCs w:val="24"/>
              </w:rPr>
              <w:t xml:space="preserve">       </w:t>
            </w:r>
            <w:r w:rsidR="00C3054C" w:rsidRPr="00A6312C">
              <w:rPr>
                <w:b/>
                <w:sz w:val="24"/>
                <w:szCs w:val="24"/>
              </w:rPr>
              <w:t xml:space="preserve">Основные направления работы. </w:t>
            </w:r>
            <w:r w:rsidR="00C3054C" w:rsidRPr="00A6312C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="00C3054C" w:rsidRPr="00A6312C">
              <w:rPr>
                <w:sz w:val="24"/>
                <w:szCs w:val="24"/>
              </w:rPr>
              <w:t>речетворческих</w:t>
            </w:r>
            <w:proofErr w:type="spellEnd"/>
            <w:r w:rsidR="00C3054C" w:rsidRPr="00A6312C">
              <w:rPr>
                <w:sz w:val="24"/>
                <w:szCs w:val="24"/>
              </w:rPr>
              <w:t>, интеллектуальных на</w:t>
            </w:r>
            <w:r w:rsidR="00C3054C" w:rsidRPr="00A6312C">
              <w:rPr>
                <w:sz w:val="24"/>
                <w:szCs w:val="24"/>
              </w:rPr>
              <w:softHyphen/>
              <w:t xml:space="preserve">выков — процесс длительный, многоступенчатый,  и сформировать за несколько уроков коммуникативные навыки </w:t>
            </w:r>
            <w:proofErr w:type="spellStart"/>
            <w:r w:rsidR="00C3054C" w:rsidRPr="00A6312C">
              <w:rPr>
                <w:sz w:val="24"/>
                <w:szCs w:val="24"/>
              </w:rPr>
              <w:t>деятельностного</w:t>
            </w:r>
            <w:proofErr w:type="spellEnd"/>
            <w:r w:rsidR="00C3054C" w:rsidRPr="00A6312C">
              <w:rPr>
                <w:sz w:val="24"/>
                <w:szCs w:val="24"/>
              </w:rPr>
              <w:t xml:space="preserve"> сотрудничества невозможно.</w:t>
            </w:r>
            <w:r w:rsidR="00C3054C" w:rsidRPr="00A6312C">
              <w:rPr>
                <w:b/>
                <w:sz w:val="24"/>
                <w:szCs w:val="24"/>
              </w:rPr>
              <w:t xml:space="preserve"> </w:t>
            </w:r>
            <w:r w:rsidR="00C3054C" w:rsidRPr="00A6312C">
              <w:rPr>
                <w:sz w:val="24"/>
                <w:szCs w:val="24"/>
              </w:rPr>
              <w:t xml:space="preserve">Для начала </w:t>
            </w:r>
            <w:r w:rsidR="00C3054C" w:rsidRPr="00A6312C">
              <w:rPr>
                <w:i/>
                <w:sz w:val="24"/>
                <w:szCs w:val="24"/>
              </w:rPr>
              <w:t>нужно научить учащихся работать с информацией</w:t>
            </w:r>
            <w:r w:rsidR="00C3054C" w:rsidRPr="00A6312C">
              <w:rPr>
                <w:sz w:val="24"/>
                <w:szCs w:val="24"/>
              </w:rPr>
              <w:t xml:space="preserve">. Этот этап можно считать подготовительным и вести его с текстами как учебными, так и художественными. </w:t>
            </w:r>
          </w:p>
          <w:p w:rsidR="00C3054C" w:rsidRPr="00C3054C" w:rsidRDefault="00C3054C" w:rsidP="00C3054C">
            <w:pPr>
              <w:autoSpaceDE w:val="0"/>
              <w:autoSpaceDN w:val="0"/>
              <w:adjustRightInd w:val="0"/>
              <w:ind w:firstLine="709"/>
              <w:jc w:val="both"/>
            </w:pPr>
            <w:r w:rsidRPr="00C3054C">
              <w:t>Уроки, построенные с опорой на современные интерактивные  технологии, открывают возможности для применения активно–</w:t>
            </w:r>
            <w:proofErr w:type="spellStart"/>
            <w:r w:rsidRPr="00C3054C">
              <w:t>деятельностных</w:t>
            </w:r>
            <w:proofErr w:type="spellEnd"/>
            <w:r w:rsidRPr="00C3054C">
              <w:t xml:space="preserve"> подходов (поисково-исследовательской деятельности, самостоятельного изучения материала и т.п.); коммуникационных технологий (организации совместной работы учащихся, самостоятельной работы с информацией); индивидуализации и дифференциации обучения. Это позволяет стимулировать познавательную активность учащихся, формировать навыки самостоятельного приобретения знаний, развивать творческую активность. </w:t>
            </w:r>
          </w:p>
          <w:p w:rsidR="00C3054C" w:rsidRPr="00C3054C" w:rsidRDefault="00C3054C" w:rsidP="00C3054C">
            <w:pPr>
              <w:autoSpaceDE w:val="0"/>
              <w:autoSpaceDN w:val="0"/>
              <w:adjustRightInd w:val="0"/>
              <w:ind w:firstLine="709"/>
              <w:jc w:val="both"/>
            </w:pPr>
            <w:r w:rsidRPr="00C3054C">
              <w:t>Уроки, построенные с опорой на современные педагогические технологии, открывают возможности для применения активно–</w:t>
            </w:r>
            <w:proofErr w:type="spellStart"/>
            <w:r w:rsidRPr="00C3054C">
              <w:t>деятельностных</w:t>
            </w:r>
            <w:proofErr w:type="spellEnd"/>
            <w:r w:rsidRPr="00C3054C">
              <w:t xml:space="preserve"> подходов (поисково-исследовательской деятельности, самостоятельного изучения материала и т.п.); коммуникационных технологий (организации совместной работы учащихся, самостоятельной работы с информацией); индивидуализации и дифференциации обучения. Это позволяет стимулировать познавательную активность учащихся, формировать навыки самостоятельного приобретения знаний, развивать творческую активность. </w:t>
            </w:r>
          </w:p>
          <w:p w:rsidR="00C3054C" w:rsidRPr="00C3054C" w:rsidRDefault="00C3054C" w:rsidP="00C3054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proofErr w:type="gramStart"/>
            <w:r w:rsidRPr="00C3054C">
              <w:rPr>
                <w:color w:val="000000"/>
                <w:highlight w:val="white"/>
              </w:rPr>
              <w:t>Практика показывает, что наилучших результатов для решения поставленных задач имеют нетрадиционные  формы уроков:</w:t>
            </w:r>
            <w:r w:rsidRPr="00C3054C">
              <w:rPr>
                <w:color w:val="C00000"/>
              </w:rPr>
              <w:t xml:space="preserve"> </w:t>
            </w:r>
            <w:r w:rsidRPr="00C3054C">
              <w:rPr>
                <w:color w:val="000000"/>
              </w:rPr>
              <w:t xml:space="preserve">урок-мастерская, урок-проектирование, урок-путешествие, урок-поиск, урок-открытие, урок защиты позиции, урок-портрет; наряду с такими формами учитель создает свои авторские уроки (урок-экспрессия, </w:t>
            </w:r>
            <w:proofErr w:type="spellStart"/>
            <w:r w:rsidRPr="00C3054C">
              <w:rPr>
                <w:color w:val="000000"/>
              </w:rPr>
              <w:t>урок-социально-речевая</w:t>
            </w:r>
            <w:proofErr w:type="spellEnd"/>
            <w:r w:rsidRPr="00C3054C">
              <w:rPr>
                <w:color w:val="000000"/>
              </w:rPr>
              <w:t xml:space="preserve"> конференция, урок-признание).  </w:t>
            </w:r>
            <w:proofErr w:type="gramEnd"/>
          </w:p>
          <w:p w:rsidR="00C3054C" w:rsidRPr="00C3054C" w:rsidRDefault="00C3054C" w:rsidP="00C3054C">
            <w:pPr>
              <w:ind w:firstLine="709"/>
              <w:jc w:val="both"/>
            </w:pPr>
            <w:r w:rsidRPr="00C3054C">
              <w:rPr>
                <w:b/>
              </w:rPr>
              <w:t>Использование современных образовательных  технологий</w:t>
            </w:r>
            <w:r w:rsidRPr="00C3054C">
              <w:t xml:space="preserve"> является одним из актуальных требований методики преподавания, в том числе филологических дисциплин. </w:t>
            </w:r>
          </w:p>
          <w:p w:rsidR="00C3054C" w:rsidRPr="00C3054C" w:rsidRDefault="00C3054C" w:rsidP="00C3054C">
            <w:pPr>
              <w:ind w:firstLine="709"/>
              <w:contextualSpacing/>
              <w:jc w:val="both"/>
            </w:pPr>
            <w:r w:rsidRPr="00C3054C">
              <w:t xml:space="preserve">На занятиях мной используется </w:t>
            </w:r>
            <w:r w:rsidRPr="00C3054C">
              <w:rPr>
                <w:b/>
              </w:rPr>
              <w:t xml:space="preserve">проблемное обучение и технология развития критического мышления. </w:t>
            </w:r>
            <w:r w:rsidRPr="00C3054C">
              <w:t xml:space="preserve">Учебные занятия организуются таким образом, что   под руководством учителя создаются проблемные </w:t>
            </w:r>
            <w:r w:rsidRPr="00C3054C">
              <w:lastRenderedPageBreak/>
              <w:t xml:space="preserve">ситуации и обеспечивается активная самостоятельная деятельность учащихся по их разрешению, в результате чего и происходит творческое овладение профессиональными знаниями, навыками и развитие мыслительных способностей. </w:t>
            </w:r>
          </w:p>
          <w:p w:rsidR="00C3054C" w:rsidRDefault="00C3054C" w:rsidP="00C3054C">
            <w:pPr>
              <w:ind w:firstLine="709"/>
              <w:jc w:val="both"/>
            </w:pPr>
            <w:r w:rsidRPr="00C3054C">
              <w:t xml:space="preserve">Один из  лучших способов для совмещения современных образовательных технологий, личностно-ориентированного обучения и самостоятельной работы учащихся является </w:t>
            </w:r>
            <w:r w:rsidRPr="00C3054C">
              <w:rPr>
                <w:b/>
              </w:rPr>
              <w:t xml:space="preserve">проектная </w:t>
            </w:r>
            <w:proofErr w:type="gramStart"/>
            <w:r w:rsidRPr="00C3054C">
              <w:rPr>
                <w:b/>
              </w:rPr>
              <w:t>деятельность</w:t>
            </w:r>
            <w:proofErr w:type="gramEnd"/>
            <w:r w:rsidRPr="00C3054C">
              <w:t xml:space="preserve"> Проектная деятельность включает не только работу исследовательского характера, но и раскрывает творческий потенциал учителя и ученика</w:t>
            </w:r>
            <w:r>
              <w:t xml:space="preserve"> </w:t>
            </w:r>
          </w:p>
          <w:p w:rsidR="00C3054C" w:rsidRPr="00C3054C" w:rsidRDefault="00C3054C" w:rsidP="00C3054C">
            <w:pPr>
              <w:ind w:firstLine="709"/>
              <w:jc w:val="both"/>
            </w:pPr>
            <w:r w:rsidRPr="00C3054C">
              <w:t xml:space="preserve">  С целью формирования культуры сотрудничества и личностных качеств учащихся на уроках русского языка и литературы использую </w:t>
            </w:r>
            <w:r w:rsidRPr="00C3054C">
              <w:rPr>
                <w:b/>
              </w:rPr>
              <w:t>диалоговое общение</w:t>
            </w:r>
            <w:r w:rsidRPr="00C3054C">
              <w:t xml:space="preserve">. </w:t>
            </w:r>
          </w:p>
          <w:p w:rsidR="00C3054C" w:rsidRPr="00C3054C" w:rsidRDefault="00C3054C" w:rsidP="00C3054C">
            <w:pPr>
              <w:ind w:firstLine="709"/>
              <w:jc w:val="both"/>
            </w:pPr>
            <w:r w:rsidRPr="00C3054C">
              <w:t xml:space="preserve">Важнейшим компонентом </w:t>
            </w:r>
            <w:r w:rsidRPr="00C3054C">
              <w:rPr>
                <w:b/>
              </w:rPr>
              <w:t>диалогового общения</w:t>
            </w:r>
            <w:r w:rsidRPr="00C3054C">
              <w:t xml:space="preserve"> является </w:t>
            </w:r>
            <w:r w:rsidRPr="00C3054C">
              <w:rPr>
                <w:b/>
              </w:rPr>
              <w:t>поиск и постановка проблемы.</w:t>
            </w:r>
            <w:r w:rsidRPr="00C3054C">
              <w:t xml:space="preserve"> При её возникновении и решении происходит формирование критичности мышления,  обучающиеся свободно высказывают своё мнение, защищают свою позицию. </w:t>
            </w:r>
          </w:p>
          <w:p w:rsidR="00C3054C" w:rsidRPr="00C3054C" w:rsidRDefault="00C3054C" w:rsidP="00C3054C">
            <w:pPr>
              <w:ind w:firstLine="709"/>
              <w:jc w:val="both"/>
            </w:pPr>
            <w:r w:rsidRPr="00C3054C">
              <w:t xml:space="preserve">Один из приемов </w:t>
            </w:r>
            <w:proofErr w:type="spellStart"/>
            <w:r w:rsidRPr="00C3054C">
              <w:t>социального-деятельностного</w:t>
            </w:r>
            <w:proofErr w:type="spellEnd"/>
            <w:r w:rsidRPr="00C3054C">
              <w:t xml:space="preserve"> подхода  - </w:t>
            </w:r>
            <w:r w:rsidRPr="00C3054C">
              <w:rPr>
                <w:b/>
              </w:rPr>
              <w:t>игровые технологии</w:t>
            </w:r>
            <w:r w:rsidRPr="00C3054C">
              <w:t xml:space="preserve">. Игра – уникальный феномен общечеловеческой культуры, она отражает многомерность человеческого мира, человеческой деятельности, творчества, эмоций. </w:t>
            </w:r>
          </w:p>
          <w:p w:rsidR="009E476D" w:rsidRPr="009E476D" w:rsidRDefault="009E476D" w:rsidP="009E476D">
            <w:pPr>
              <w:ind w:firstLine="709"/>
              <w:jc w:val="both"/>
            </w:pPr>
            <w:r w:rsidRPr="009E476D">
              <w:t xml:space="preserve">Известно, что </w:t>
            </w:r>
            <w:r w:rsidRPr="009E476D">
              <w:rPr>
                <w:i/>
              </w:rPr>
              <w:t>активная самостоятельная работа мысли</w:t>
            </w:r>
            <w:r w:rsidRPr="009E476D">
              <w:t xml:space="preserve"> начинается только тогда, когда  перед учащимися </w:t>
            </w:r>
            <w:r w:rsidRPr="009E476D">
              <w:rPr>
                <w:i/>
              </w:rPr>
              <w:t>возникает проблема, вопрос</w:t>
            </w:r>
            <w:r w:rsidRPr="009E476D">
              <w:t xml:space="preserve">. Поэтому часты на уроках </w:t>
            </w:r>
            <w:r w:rsidRPr="009E476D">
              <w:rPr>
                <w:i/>
              </w:rPr>
              <w:t>проблемно-поисковые задачи различной сложности</w:t>
            </w:r>
            <w:r w:rsidRPr="009E476D">
              <w:t>, что побуждает детей к самостоятельному решению проблем. «Зачем человеку свобода?» (М.Ю.Лермонтов «Мцыри»), «Что значит «быть вполне хорошим?» (Л.Н.Толстой «Война и мир»), «</w:t>
            </w:r>
            <w:proofErr w:type="gramStart"/>
            <w:r w:rsidRPr="009E476D">
              <w:t>Над</w:t>
            </w:r>
            <w:proofErr w:type="gramEnd"/>
            <w:r w:rsidRPr="009E476D">
              <w:t xml:space="preserve"> чем смеется человек?» (рассказы А.П.Чехова), «Что человеку важнее: свобода (независимость) или сердечная привязанность? В чем благополучие человека, государства?» (А.Н.Островский «Снегурочка»). </w:t>
            </w:r>
          </w:p>
          <w:p w:rsidR="009E476D" w:rsidRPr="009E476D" w:rsidRDefault="009E476D" w:rsidP="009E476D">
            <w:pPr>
              <w:ind w:firstLine="709"/>
              <w:jc w:val="both"/>
            </w:pPr>
            <w:r w:rsidRPr="009E476D">
              <w:t xml:space="preserve">Очень важной особенностью подросткового возраста является </w:t>
            </w:r>
            <w:r w:rsidRPr="009E476D">
              <w:rPr>
                <w:i/>
              </w:rPr>
              <w:t>формирование активного, самостоятельного творческого мышления.</w:t>
            </w:r>
            <w:r w:rsidRPr="009E476D">
              <w:t xml:space="preserve"> Этот возраст наиболее благоприятный, наиболее чувствительный для развития такого мышления. Формируя творческое мышление, доверяя интеллектуальным возможностям учащихся и повышая личную ответственность за знания, практикую такие задания, как составление учащимися тестов, викторин, вопросников, карточек-заданий. К вводным урокам ученики находят дополнительный материал по биографии и творчеству писателя, высказывания современников, критиков. Эти задания вызывают неизменный интерес, потому что означают высокую оценку интеллектуальных сил учеников.</w:t>
            </w:r>
          </w:p>
          <w:p w:rsidR="009E476D" w:rsidRPr="009E476D" w:rsidRDefault="009E476D" w:rsidP="009E476D">
            <w:pPr>
              <w:ind w:firstLine="709"/>
              <w:jc w:val="both"/>
            </w:pPr>
            <w:r w:rsidRPr="009E476D">
              <w:t xml:space="preserve">Каждый учебный предмет в силу своей специфики привлекает характерные именно для него средства наглядности. Для нас это художественные тексты, художественное слово, которое вызывает образные представления, эмоциональный отклик. И потому на уроках литературы нередки произведения живописи и музыки. Произведения искусства образуют художественное единство, что усиливает воздействие на ум, воображение, память, восприятие ученика. В сопоставлении картин и художественного произведения поисково-исследовательская деятельность школьников направлена на сюжетные и образные аналогии, созвучие композиционных, цветовых, экспрессивных деталей. Сопоставление восьмиклассниками комедии Н.В.Гоголя «Ревизор» и картины П.А.Федотова «Завтрак аристократа» выявило общность сатирических </w:t>
            </w:r>
            <w:r w:rsidRPr="009E476D">
              <w:lastRenderedPageBreak/>
              <w:t xml:space="preserve">позиций авторов: осмеяние лицемерия и неискренности, </w:t>
            </w:r>
            <w:proofErr w:type="gramStart"/>
            <w:r w:rsidRPr="009E476D">
              <w:t>тунеядства</w:t>
            </w:r>
            <w:proofErr w:type="gramEnd"/>
            <w:r w:rsidRPr="009E476D">
              <w:t xml:space="preserve"> и скудости духовных интересов дворян. А сопоставление картин Ж.Л.Давида «Бонапарт при переходе через Сен-Бернар» и </w:t>
            </w:r>
            <w:proofErr w:type="spellStart"/>
            <w:r w:rsidRPr="009E476D">
              <w:t>В.Л.Боровиковского</w:t>
            </w:r>
            <w:proofErr w:type="spellEnd"/>
            <w:r w:rsidRPr="009E476D">
              <w:t xml:space="preserve"> «Портрет М.И.Лопухиной» образно убедило девятиклассников в принципиальных различиях классицизма и сентиментализма.</w:t>
            </w:r>
          </w:p>
          <w:p w:rsidR="009E476D" w:rsidRPr="009E476D" w:rsidRDefault="009E476D" w:rsidP="009E476D">
            <w:pPr>
              <w:ind w:firstLine="709"/>
              <w:jc w:val="both"/>
            </w:pPr>
            <w:r w:rsidRPr="009E476D">
              <w:t xml:space="preserve">Музыкальные страницы, воздействуя на эмоциональный мир ребенка, оттеняют красоту и искренность чувства, выраженного в поэтическом произведении. Музыкальной иллюстрацией к поэзии И.Северянина стали песни А.Вертинского. Тот же повтор звуков, напевность, игра цвета, отмечают </w:t>
            </w:r>
            <w:proofErr w:type="spellStart"/>
            <w:r w:rsidRPr="009E476D">
              <w:t>одиннадцатиклассники</w:t>
            </w:r>
            <w:proofErr w:type="spellEnd"/>
            <w:r w:rsidRPr="009E476D">
              <w:t>. Что тревожит в стихах и романсах? То же, что и в творчестве поэтов Серебряного века: острое ощущение близких катастроф, бурь, крушение сказочного мира любви и идиллии («Футуризм и футуристы»).</w:t>
            </w:r>
          </w:p>
          <w:p w:rsidR="009E476D" w:rsidRPr="009E476D" w:rsidRDefault="009E476D" w:rsidP="009E476D">
            <w:pPr>
              <w:ind w:firstLine="709"/>
              <w:contextualSpacing/>
              <w:jc w:val="both"/>
            </w:pPr>
            <w:r w:rsidRPr="009E476D">
              <w:t xml:space="preserve">Современные технологии расширили возможности в использовании на уроках произведений живописи и изобразительного искусства (слайд-шоу, презентации). Вот несколько уроков русского языка и литературы, на которых именно презентации способствуют успешному решению познавательных, эстетических, мыслительных, </w:t>
            </w:r>
            <w:proofErr w:type="spellStart"/>
            <w:r w:rsidRPr="009E476D">
              <w:t>речетворческих</w:t>
            </w:r>
            <w:proofErr w:type="spellEnd"/>
            <w:r w:rsidRPr="009E476D">
              <w:t xml:space="preserve"> задач.</w:t>
            </w:r>
          </w:p>
          <w:p w:rsidR="009E476D" w:rsidRPr="009E476D" w:rsidRDefault="009E476D" w:rsidP="009E476D">
            <w:pPr>
              <w:ind w:firstLine="709"/>
              <w:contextualSpacing/>
              <w:jc w:val="both"/>
            </w:pPr>
            <w:r w:rsidRPr="009E476D">
              <w:t>А.С.Пушкин «Метель» (6 класс). Устное рисование по иллюстрации на фоне звучащего празднично-легкого «Вальса» Свиридова. Дети определяют звучание музыки (радостное, счастливое, веселое), соотносят с настроением, жизнеощущением Марьи Гавриловны и Владимира. Но вот предлагается иной ряд иллюстраций и прослушивание «Романса» Свиридова. Тревожное, страшное, непонятное разлучает влюбленных. Обращаемся к эпиграфу, стихам Жуковского, смысл которых в том, что среди метельной круговерти спасительна вера и предопределение – Божий храм. В сопоставлении музыкально-живописных впечатлений через слово дети постигают и основы Бытия.</w:t>
            </w:r>
          </w:p>
          <w:p w:rsidR="009E476D" w:rsidRPr="009E476D" w:rsidRDefault="009E476D" w:rsidP="009E476D">
            <w:pPr>
              <w:ind w:firstLine="709"/>
              <w:contextualSpacing/>
              <w:jc w:val="both"/>
            </w:pPr>
            <w:r w:rsidRPr="009E476D">
              <w:t xml:space="preserve">Вольные переводы В.А.Жуковского и М.Ю.Лермонтова баллад </w:t>
            </w:r>
            <w:proofErr w:type="spellStart"/>
            <w:r w:rsidRPr="009E476D">
              <w:t>И.Цейдлица</w:t>
            </w:r>
            <w:proofErr w:type="spellEnd"/>
            <w:r w:rsidRPr="009E476D">
              <w:t xml:space="preserve"> «Ночной смотр» и «Воздушный корабль» (8 класс). Проанализирован и сопоставлен художественный мир баллад, проведена работа с цитатой литературоведа, выявлена  историко-философская концепция произведения: </w:t>
            </w:r>
            <w:proofErr w:type="gramStart"/>
            <w:r w:rsidRPr="009E476D">
              <w:t>трагична судьба</w:t>
            </w:r>
            <w:proofErr w:type="gramEnd"/>
            <w:r w:rsidRPr="009E476D">
              <w:t>, величественна роль незаурядной личности в истории, велика  ответственность перед историей и народом. Определен основной мотив: скорбь одиночества оттого, что бег неумолимого времени уничтожает все ценное для личности в мире: душевные привязанности, близких людей и даже память. После осмысления, записи выводов в тетрадях слушаем три вариации «Воздушного корабля». Задание: по возможности, определить жанр, стиль, сделать выбор и обосновать, какая музыкальная вариация именно тебе кажется более выразительной, но соответствующей стихотворному источнику. Девочки отдали предпочтение городскому романсу: «Так жалко Наполеона, он такой одинокий», мальчики – хард-року: «Героическая, непоколебимая скорбь».</w:t>
            </w:r>
          </w:p>
          <w:p w:rsidR="009E476D" w:rsidRPr="009E476D" w:rsidRDefault="009E476D" w:rsidP="009E476D">
            <w:pPr>
              <w:ind w:firstLine="709"/>
              <w:contextualSpacing/>
              <w:jc w:val="both"/>
            </w:pPr>
            <w:r w:rsidRPr="009E476D">
              <w:t xml:space="preserve">Данте «Божественная комедия» (8 класс). Тема греха и наказания. Интерес вызываю через привлечение современного, порой острого материала. На первых слайдах – не жизнеописание автора, не история создания произведения,  а фрагмент репортажа: «Местные жители так и называют это  место -  «Врата в Ад». Лежит оно в самом сердце пустыни Каракумы, в местечке под названием Дарваза (Туркменистан). Символично, что Дарваза  означает «дверь». А затем комментарий учителя и ученика-ассистента по классификации грехов и наказания в кругах, определенных </w:t>
            </w:r>
            <w:r w:rsidRPr="009E476D">
              <w:lastRenderedPageBreak/>
              <w:t xml:space="preserve">Данте. Экскурс в «Ад»  Данте сопровождает «Путь в </w:t>
            </w:r>
            <w:proofErr w:type="spellStart"/>
            <w:r w:rsidRPr="009E476D">
              <w:t>Валгалу</w:t>
            </w:r>
            <w:proofErr w:type="spellEnd"/>
            <w:r w:rsidRPr="009E476D">
              <w:t xml:space="preserve">» Р.Вагнера. После прослушивания задание: составить современный рейтинг грехов, прокомментировав полученное впечатление. </w:t>
            </w:r>
          </w:p>
          <w:p w:rsidR="009E476D" w:rsidRPr="009E476D" w:rsidRDefault="009E476D" w:rsidP="009E476D">
            <w:pPr>
              <w:ind w:firstLine="709"/>
              <w:contextualSpacing/>
              <w:jc w:val="both"/>
            </w:pPr>
            <w:r w:rsidRPr="009E476D">
              <w:t xml:space="preserve">Музыка заняла прочное место в преподавании русского языка на уроках развития речи, особенно при </w:t>
            </w:r>
            <w:r w:rsidRPr="009E476D">
              <w:rPr>
                <w:b/>
              </w:rPr>
              <w:t>работах</w:t>
            </w:r>
            <w:r w:rsidRPr="009E476D">
              <w:t xml:space="preserve"> по картинам пейзажного или батального жанра. Более широкие возможности предоставляет новое издание учебников под редакцией </w:t>
            </w:r>
            <w:proofErr w:type="spellStart"/>
            <w:r w:rsidRPr="009E476D">
              <w:t>Л.А.Тростенцовой</w:t>
            </w:r>
            <w:proofErr w:type="spellEnd"/>
            <w:r w:rsidRPr="009E476D">
              <w:t xml:space="preserve">, так как включены стихотворные тексты популярных романсов </w:t>
            </w:r>
            <w:r w:rsidRPr="009E476D">
              <w:rPr>
                <w:lang w:val="en-US"/>
              </w:rPr>
              <w:t>XIX</w:t>
            </w:r>
            <w:r w:rsidRPr="009E476D">
              <w:t xml:space="preserve"> века, стихи </w:t>
            </w:r>
            <w:r w:rsidRPr="009E476D">
              <w:rPr>
                <w:lang w:val="en-US"/>
              </w:rPr>
              <w:t>XX</w:t>
            </w:r>
            <w:r w:rsidRPr="009E476D">
              <w:t xml:space="preserve"> века, ставшие новой классикой, искусствоведческие материалы. </w:t>
            </w:r>
          </w:p>
          <w:p w:rsidR="009E476D" w:rsidRPr="009E476D" w:rsidRDefault="009E476D" w:rsidP="009E476D">
            <w:pPr>
              <w:ind w:firstLine="709"/>
              <w:jc w:val="both"/>
            </w:pPr>
            <w:r w:rsidRPr="009E476D">
              <w:t xml:space="preserve">7 класс. Тема «Служебные части речи». Упр.414 – это любимая нами песня В.Высоцкого, а для детей поколения </w:t>
            </w:r>
            <w:r w:rsidRPr="009E476D">
              <w:rPr>
                <w:lang w:val="en-US"/>
              </w:rPr>
              <w:t>next</w:t>
            </w:r>
            <w:r w:rsidRPr="009E476D">
              <w:t xml:space="preserve"> – глухая история. Однако и для них актуальна проблема настоящей дружбы. После выполнения грамматических заданий и краткой справки о поэте и его творчестве предлагаю два видеоряда и две музыкальные интерпретации этих стихов. Мужественная сдержанность и надежность в исполнении автора настраивает детей на осмысление понятия «настоящая дружба». Причем предостерегаю от стереотипа: друг </w:t>
            </w:r>
            <w:proofErr w:type="gramStart"/>
            <w:r w:rsidRPr="009E476D">
              <w:t>тебе</w:t>
            </w:r>
            <w:proofErr w:type="gramEnd"/>
            <w:r w:rsidRPr="009E476D">
              <w:t xml:space="preserve"> всегда поможет. А у Высоцкого: «Парня в горы с собой тяни, не бросай одного в пути» - акцент смещен на ответственность говорящего за друга. Задание:  по прослушивании составить три предложения по </w:t>
            </w:r>
            <w:proofErr w:type="spellStart"/>
            <w:r w:rsidRPr="009E476D">
              <w:t>пунктограмме</w:t>
            </w:r>
            <w:proofErr w:type="spellEnd"/>
            <w:r w:rsidRPr="009E476D">
              <w:t xml:space="preserve"> «Тире между подлежащим и сказуемым», то есть продолжить фразу «Настоящая дружба – это …». Второй видеоряд – иного плана: современно гротесковый и пронзительный, как и своеобразный вокал </w:t>
            </w:r>
            <w:proofErr w:type="spellStart"/>
            <w:r w:rsidRPr="009E476D">
              <w:t>Гр</w:t>
            </w:r>
            <w:proofErr w:type="gramStart"/>
            <w:r w:rsidRPr="009E476D">
              <w:t>.Л</w:t>
            </w:r>
            <w:proofErr w:type="gramEnd"/>
            <w:r w:rsidRPr="009E476D">
              <w:t>епса</w:t>
            </w:r>
            <w:proofErr w:type="spellEnd"/>
            <w:r w:rsidRPr="009E476D">
              <w:t>. Речевое задание: развернутый ответ на вопрос с обоснованием «Куда бы ты повел друга, чтобы проверить вашу дружбу?».</w:t>
            </w:r>
          </w:p>
          <w:p w:rsidR="009E476D" w:rsidRPr="009E476D" w:rsidRDefault="009E476D" w:rsidP="009E476D">
            <w:pPr>
              <w:ind w:firstLine="709"/>
              <w:contextualSpacing/>
              <w:jc w:val="both"/>
            </w:pPr>
            <w:r w:rsidRPr="009E476D">
              <w:t xml:space="preserve">Начало 8 класса. Тема «Повторение </w:t>
            </w:r>
            <w:proofErr w:type="gramStart"/>
            <w:r w:rsidRPr="009E476D">
              <w:t>изученного</w:t>
            </w:r>
            <w:proofErr w:type="gramEnd"/>
            <w:r w:rsidRPr="009E476D">
              <w:t xml:space="preserve"> в 7 классе». Упр.33. Задание по учебнику: «Торжественно прочитайте стихотворение генерал-полковника (добавляю от себя – боевого, не штабного) Л.Г.Ивашова. Найдите предложения с частицей НЕ. Какие строки, по вашему мнению, ярко характеризуют современных офицеров?». А затем – слушание песни. Ее не исполняют на большой сцене, в Кремлевском дворце, она поется в тесном кругу товарищей, она поется вполголоса на нашем </w:t>
            </w:r>
            <w:proofErr w:type="spellStart"/>
            <w:r w:rsidRPr="009E476D">
              <w:t>Ключаревском</w:t>
            </w:r>
            <w:proofErr w:type="spellEnd"/>
            <w:r w:rsidRPr="009E476D">
              <w:t xml:space="preserve"> кладбище. Последний слайд,  и задание: «Раскройте понятие «Офицерское братство». Когда в душе еще звучат голоса братьев </w:t>
            </w:r>
            <w:proofErr w:type="spellStart"/>
            <w:r w:rsidRPr="009E476D">
              <w:t>Льгоцких</w:t>
            </w:r>
            <w:proofErr w:type="spellEnd"/>
            <w:r w:rsidRPr="009E476D">
              <w:t xml:space="preserve">, слова «честь», «достоинство», «боль и совесть страны» наполняются особым смыслом. </w:t>
            </w:r>
          </w:p>
          <w:p w:rsidR="00C3054C" w:rsidRPr="00C3054C" w:rsidRDefault="00C3054C" w:rsidP="00C3054C">
            <w:pPr>
              <w:ind w:firstLine="709"/>
              <w:contextualSpacing/>
              <w:jc w:val="both"/>
            </w:pPr>
            <w:r w:rsidRPr="00C3054C">
              <w:t xml:space="preserve">На уроке  «Публицистика в современном мире» (11 класс) текст песни </w:t>
            </w:r>
            <w:proofErr w:type="spellStart"/>
            <w:r w:rsidRPr="00C3054C">
              <w:t>И.Талькова</w:t>
            </w:r>
            <w:proofErr w:type="spellEnd"/>
            <w:r w:rsidRPr="00C3054C">
              <w:t xml:space="preserve"> «Глобус» рассматривается как публицистический, с саркастически остро  выраженной позицией автора. А внутренний монолог Митридата из романа «Внеклассное чтение» Б.Акунина в сочетании с увертюрой 1812 П.И.Чайковского активизирует гражданскую позицию ребят. Рождается проект «Что же такое Россия?..». Работы были оформлены в дизайне российского флага на стене Откровения, подборка оригинальных высказываний была напечатана в газете «Диагональ».</w:t>
            </w:r>
          </w:p>
          <w:p w:rsidR="00C3054C" w:rsidRPr="00C3054C" w:rsidRDefault="00C3054C" w:rsidP="00C3054C">
            <w:pPr>
              <w:ind w:firstLine="709"/>
              <w:contextualSpacing/>
              <w:jc w:val="both"/>
            </w:pPr>
            <w:r w:rsidRPr="00C3054C">
              <w:t xml:space="preserve">Урок-признание «Хочу признаться: я люблю…» (11 класс). «Я люблю тебя – это здорово» </w:t>
            </w:r>
            <w:proofErr w:type="spellStart"/>
            <w:r w:rsidRPr="00C3054C">
              <w:t>Н.Носкова</w:t>
            </w:r>
            <w:proofErr w:type="spellEnd"/>
            <w:r w:rsidRPr="00C3054C">
              <w:t>,  «Я люблю тебя, жизнь» М.Бернеса,</w:t>
            </w:r>
            <w:r w:rsidRPr="00C3054C">
              <w:rPr>
                <w:b/>
              </w:rPr>
              <w:t xml:space="preserve"> </w:t>
            </w:r>
            <w:r w:rsidRPr="00C3054C">
              <w:t xml:space="preserve">последний монолог </w:t>
            </w:r>
            <w:proofErr w:type="spellStart"/>
            <w:r w:rsidRPr="00C3054C">
              <w:t>Я.Арлазорова</w:t>
            </w:r>
            <w:proofErr w:type="spellEnd"/>
            <w:r w:rsidRPr="00C3054C">
              <w:t xml:space="preserve"> после многопланового языкового, содержательного анализа подводят к выводу: «В мире подлости и предательства, на фронтах невидимой войны принципов невмешательства и бесполезности не уставая творить Добро с любовью, во имя Любви, ради жизни».</w:t>
            </w:r>
            <w:r w:rsidRPr="00C3054C">
              <w:rPr>
                <w:b/>
              </w:rPr>
              <w:t xml:space="preserve"> </w:t>
            </w:r>
            <w:r w:rsidRPr="00C3054C">
              <w:t>И на стене Откровения расцветает большое сердце признаний.</w:t>
            </w:r>
          </w:p>
          <w:p w:rsidR="009E476D" w:rsidRPr="009E476D" w:rsidRDefault="009E476D" w:rsidP="009E476D">
            <w:pPr>
              <w:shd w:val="clear" w:color="auto" w:fill="FFFFFF"/>
              <w:ind w:left="5" w:firstLine="709"/>
              <w:contextualSpacing/>
              <w:jc w:val="both"/>
              <w:rPr>
                <w:color w:val="000000"/>
                <w:spacing w:val="-1"/>
              </w:rPr>
            </w:pPr>
            <w:r w:rsidRPr="009E476D">
              <w:rPr>
                <w:color w:val="000000"/>
                <w:spacing w:val="-1"/>
              </w:rPr>
              <w:t xml:space="preserve">Самобытность личности ученика обогащается, оттеняется в </w:t>
            </w:r>
            <w:r w:rsidRPr="009E476D">
              <w:rPr>
                <w:color w:val="000000"/>
                <w:spacing w:val="-1"/>
              </w:rPr>
              <w:lastRenderedPageBreak/>
              <w:t>коллективной работе, в выполнении командных (групповых) заданий.</w:t>
            </w:r>
          </w:p>
          <w:p w:rsidR="00C3054C" w:rsidRDefault="00C3054C" w:rsidP="00C3054C">
            <w:pPr>
              <w:shd w:val="clear" w:color="auto" w:fill="FFFFFF"/>
              <w:ind w:left="5" w:firstLine="709"/>
              <w:contextualSpacing/>
              <w:jc w:val="both"/>
            </w:pPr>
            <w:r w:rsidRPr="00C3054C">
              <w:t xml:space="preserve">Урок - социально-речевая конференция «Этикет и Интернет» (9 класс). Сильная группа провела лингвистические исследования </w:t>
            </w:r>
            <w:proofErr w:type="spellStart"/>
            <w:proofErr w:type="gramStart"/>
            <w:r w:rsidRPr="00C3054C">
              <w:t>интернет-форумов</w:t>
            </w:r>
            <w:proofErr w:type="spellEnd"/>
            <w:proofErr w:type="gramEnd"/>
            <w:r w:rsidRPr="00C3054C">
              <w:t xml:space="preserve"> и выступила с сообщениями.  Другая группа (несильная по предмету) провела в социальной сети опрос «</w:t>
            </w:r>
            <w:proofErr w:type="spellStart"/>
            <w:r w:rsidRPr="00C3054C">
              <w:t>Нормативы-ненормативы</w:t>
            </w:r>
            <w:proofErr w:type="spellEnd"/>
            <w:r w:rsidRPr="00C3054C">
              <w:t xml:space="preserve">» и представила результаты в процентном отношении и с комментарием. </w:t>
            </w:r>
            <w:r w:rsidRPr="00C3054C">
              <w:rPr>
                <w:b/>
              </w:rPr>
              <w:t xml:space="preserve"> </w:t>
            </w:r>
            <w:r w:rsidRPr="00C3054C">
              <w:t xml:space="preserve">Третья группа готовила </w:t>
            </w:r>
            <w:proofErr w:type="spellStart"/>
            <w:proofErr w:type="gramStart"/>
            <w:r w:rsidRPr="00C3054C">
              <w:t>интернет-участников</w:t>
            </w:r>
            <w:proofErr w:type="spellEnd"/>
            <w:proofErr w:type="gramEnd"/>
            <w:r w:rsidRPr="00C3054C">
              <w:t xml:space="preserve"> Д.С.Лихачева о культуре  и  Максима </w:t>
            </w:r>
            <w:proofErr w:type="spellStart"/>
            <w:r w:rsidRPr="00C3054C">
              <w:t>Кронгауза</w:t>
            </w:r>
            <w:proofErr w:type="spellEnd"/>
            <w:r w:rsidRPr="00C3054C">
              <w:t xml:space="preserve"> о новообразованиях. Работа в команде придает уверенности каждому, а </w:t>
            </w:r>
            <w:r w:rsidRPr="00B61166">
              <w:t>право выбора</w:t>
            </w:r>
            <w:r w:rsidRPr="00C3054C">
              <w:t xml:space="preserve"> задания, убедилась, благотворно сказывается на результате.</w:t>
            </w:r>
          </w:p>
          <w:p w:rsidR="009E476D" w:rsidRPr="009E476D" w:rsidRDefault="009E476D" w:rsidP="009E476D">
            <w:pPr>
              <w:ind w:firstLine="709"/>
              <w:contextualSpacing/>
              <w:jc w:val="both"/>
            </w:pPr>
            <w:r w:rsidRPr="009E476D">
              <w:t>«Взгляните на этот фотокадр. Узнаете? Мост, который соединяет  Заречье и центр города. Мост</w:t>
            </w:r>
            <w:proofErr w:type="gramStart"/>
            <w:r w:rsidRPr="009E476D">
              <w:t>… К</w:t>
            </w:r>
            <w:proofErr w:type="gramEnd"/>
            <w:r w:rsidRPr="009E476D">
              <w:t xml:space="preserve">акие у вас возникают ассоциации? </w:t>
            </w:r>
            <w:r w:rsidRPr="009E476D">
              <w:rPr>
                <w:i/>
              </w:rPr>
              <w:t>Мосты воздушные, теле-, радио- , «возводить мосты», «сжечь за собой мосты»,  мост – средство связи, средство движения</w:t>
            </w:r>
            <w:proofErr w:type="gramStart"/>
            <w:r w:rsidRPr="009E476D">
              <w:rPr>
                <w:i/>
              </w:rPr>
              <w:t xml:space="preserve">… </w:t>
            </w:r>
            <w:r w:rsidRPr="009E476D">
              <w:t xml:space="preserve"> А</w:t>
            </w:r>
            <w:proofErr w:type="gramEnd"/>
            <w:r w:rsidRPr="009E476D">
              <w:t xml:space="preserve"> на другом уровне, </w:t>
            </w:r>
            <w:proofErr w:type="spellStart"/>
            <w:r w:rsidRPr="009E476D">
              <w:t>надматериальном</w:t>
            </w:r>
            <w:proofErr w:type="spellEnd"/>
            <w:r w:rsidRPr="009E476D">
              <w:t xml:space="preserve">? </w:t>
            </w:r>
            <w:r w:rsidRPr="009E476D">
              <w:rPr>
                <w:i/>
              </w:rPr>
              <w:t>Мост - средство переправы от одного жизненного  этапа к другому. Идти по мосту, или не идти, или плутать под мостом – выбор за тобой</w:t>
            </w:r>
            <w:proofErr w:type="gramStart"/>
            <w:r w:rsidRPr="009E476D">
              <w:rPr>
                <w:i/>
              </w:rPr>
              <w:t xml:space="preserve">." </w:t>
            </w:r>
            <w:proofErr w:type="gramEnd"/>
            <w:r w:rsidRPr="009E476D">
              <w:t>Вот</w:t>
            </w:r>
            <w:r w:rsidRPr="009E476D">
              <w:rPr>
                <w:i/>
              </w:rPr>
              <w:t xml:space="preserve"> </w:t>
            </w:r>
            <w:r w:rsidRPr="009E476D">
              <w:t xml:space="preserve">примерно такой набор предложили старшеклассники в начале урока, на котором сопоставлялись два литературных произведения: В.Пелевин «Мост, который я хотел перейти» и </w:t>
            </w:r>
            <w:proofErr w:type="spellStart"/>
            <w:r w:rsidRPr="009E476D">
              <w:t>Э.Хэмингуэй</w:t>
            </w:r>
            <w:proofErr w:type="spellEnd"/>
            <w:r w:rsidRPr="009E476D">
              <w:t xml:space="preserve"> «Старик у моста». Я привела этот фрагмент, чтобы показать, как ученик, интересы которого весьма далеки от филологии, может стать успешным участником урока, ведь урок построен на фотокадрах-концептах, многослойных  в своей трактовке,   которые увидены были </w:t>
            </w:r>
            <w:proofErr w:type="spellStart"/>
            <w:r w:rsidRPr="009E476D">
              <w:t>трейсером</w:t>
            </w:r>
            <w:proofErr w:type="spellEnd"/>
            <w:r w:rsidRPr="009E476D">
              <w:t xml:space="preserve">, неформалом Романом </w:t>
            </w:r>
            <w:r w:rsidR="00B61166">
              <w:t xml:space="preserve">К. </w:t>
            </w:r>
            <w:r w:rsidRPr="009E476D">
              <w:t xml:space="preserve">в нашем городе.    </w:t>
            </w:r>
          </w:p>
          <w:p w:rsidR="009E476D" w:rsidRPr="009E476D" w:rsidRDefault="009E476D" w:rsidP="009E476D">
            <w:pPr>
              <w:ind w:firstLine="709"/>
              <w:contextualSpacing/>
              <w:jc w:val="both"/>
            </w:pPr>
            <w:r w:rsidRPr="009E476D">
              <w:t>Зачастую сотворчество учителя и ученика выходит за пределы урока.</w:t>
            </w:r>
            <w:r w:rsidRPr="009E476D">
              <w:rPr>
                <w:color w:val="000000"/>
              </w:rPr>
              <w:t xml:space="preserve"> </w:t>
            </w:r>
            <w:proofErr w:type="spellStart"/>
            <w:r w:rsidRPr="009E476D">
              <w:rPr>
                <w:color w:val="000000"/>
              </w:rPr>
              <w:t>Креативные</w:t>
            </w:r>
            <w:proofErr w:type="spellEnd"/>
            <w:r w:rsidRPr="009E476D">
              <w:rPr>
                <w:color w:val="000000"/>
              </w:rPr>
              <w:t xml:space="preserve"> </w:t>
            </w:r>
            <w:proofErr w:type="spellStart"/>
            <w:proofErr w:type="gramStart"/>
            <w:r w:rsidRPr="009E476D">
              <w:rPr>
                <w:color w:val="000000"/>
              </w:rPr>
              <w:t>экспромт-идеи</w:t>
            </w:r>
            <w:proofErr w:type="spellEnd"/>
            <w:proofErr w:type="gramEnd"/>
            <w:r w:rsidRPr="009E476D">
              <w:rPr>
                <w:color w:val="000000"/>
              </w:rPr>
              <w:t xml:space="preserve">  подают и реализуют инициативные группы из 2-5 человек</w:t>
            </w:r>
            <w:r w:rsidRPr="009E476D">
              <w:t xml:space="preserve">. Задача творческой группы  не столько вести встречу, сколько вызвать на разговор, вовлечь всех в общее действо, используя нестандартно минимум подручных средств. Клетчатый платок представлялся в восточных притчах  чалмой,  шатром,  ветром, скатертью, паранджой. Нестандартными оказались и предложенные концовки, выводы притч. Например: </w:t>
            </w:r>
            <w:proofErr w:type="spellStart"/>
            <w:r w:rsidRPr="009E476D">
              <w:t>Осел</w:t>
            </w:r>
            <w:proofErr w:type="spellEnd"/>
            <w:r w:rsidRPr="009E476D">
              <w:t xml:space="preserve">  с тяжелой поклажей не идет в гору. </w:t>
            </w:r>
            <w:proofErr w:type="spellStart"/>
            <w:r w:rsidRPr="009E476D">
              <w:t>Осел</w:t>
            </w:r>
            <w:proofErr w:type="spellEnd"/>
            <w:r w:rsidRPr="009E476D">
              <w:t xml:space="preserve"> упрям? О нет, он мудр! «Зачем по жаре тащиться в гору, когда можно подождать вечерней прохлады и попутчика (а лучше попутчицу): тогда и дорога короче будет, и поклажа полегче», - </w:t>
            </w:r>
            <w:proofErr w:type="gramStart"/>
            <w:r w:rsidRPr="009E476D">
              <w:t>предлагает</w:t>
            </w:r>
            <w:proofErr w:type="gramEnd"/>
            <w:r w:rsidRPr="009E476D">
              <w:t xml:space="preserve"> </w:t>
            </w:r>
            <w:proofErr w:type="spellStart"/>
            <w:r w:rsidRPr="009E476D">
              <w:t>осел</w:t>
            </w:r>
            <w:proofErr w:type="spellEnd"/>
            <w:r w:rsidRPr="009E476D">
              <w:t xml:space="preserve"> упрямому хозяину. </w:t>
            </w:r>
          </w:p>
          <w:p w:rsidR="009E476D" w:rsidRPr="009E476D" w:rsidRDefault="009E476D" w:rsidP="009E476D">
            <w:pPr>
              <w:ind w:firstLine="709"/>
              <w:contextualSpacing/>
              <w:jc w:val="both"/>
              <w:rPr>
                <w:color w:val="000000"/>
              </w:rPr>
            </w:pPr>
            <w:r w:rsidRPr="009E476D">
              <w:t>Итоговые размышления с уроков русского языка вылились в п</w:t>
            </w:r>
            <w:r w:rsidRPr="009E476D">
              <w:rPr>
                <w:color w:val="000000"/>
              </w:rPr>
              <w:t xml:space="preserve">одборки творческих работ «Хочу признаться: я люблю…», </w:t>
            </w:r>
            <w:r w:rsidRPr="009E476D">
              <w:t xml:space="preserve"> </w:t>
            </w:r>
            <w:r w:rsidRPr="009E476D">
              <w:rPr>
                <w:color w:val="000000"/>
              </w:rPr>
              <w:t>«Новогоднее пожелание себе и миру»,  «Нет наркотикам!», «Рассказ ветерана», «Россия – это… мы!»,</w:t>
            </w:r>
            <w:r w:rsidRPr="009E476D">
              <w:rPr>
                <w:b/>
              </w:rPr>
              <w:t xml:space="preserve"> </w:t>
            </w:r>
            <w:r w:rsidRPr="009E476D">
              <w:rPr>
                <w:color w:val="000000"/>
              </w:rPr>
              <w:t xml:space="preserve">  которые разместили в школе на Стене Откровений и в газете «Диагональ». </w:t>
            </w:r>
          </w:p>
          <w:p w:rsidR="009E476D" w:rsidRDefault="009E476D" w:rsidP="009E476D">
            <w:pPr>
              <w:ind w:firstLine="709"/>
              <w:contextualSpacing/>
              <w:jc w:val="both"/>
            </w:pPr>
            <w:r w:rsidRPr="009E476D">
              <w:t xml:space="preserve">Так реализуется </w:t>
            </w:r>
            <w:proofErr w:type="spellStart"/>
            <w:r w:rsidRPr="009E476D">
              <w:t>социально-деятельностная</w:t>
            </w:r>
            <w:proofErr w:type="spellEnd"/>
            <w:r w:rsidRPr="009E476D">
              <w:t xml:space="preserve">, коммуникативная, культурологическая  направленность обучения. </w:t>
            </w:r>
          </w:p>
          <w:p w:rsidR="00A6312C" w:rsidRDefault="00A6312C" w:rsidP="00A6312C">
            <w:pPr>
              <w:pStyle w:val="a3"/>
              <w:tabs>
                <w:tab w:val="left" w:pos="432"/>
              </w:tabs>
              <w:spacing w:before="0" w:after="0"/>
              <w:ind w:firstLine="4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8022B">
              <w:rPr>
                <w:sz w:val="24"/>
                <w:szCs w:val="24"/>
              </w:rPr>
              <w:t>Эффективным средством активизации познавательной деятельности и включения ребёнка в процесс творчества на  уроке являются игровая деятельность (особенно в 5, 6 классах), создание положительных эмоциональных ситуаций, элементы проблемного обучения. Для этого мной разработаны зачетные уроки-путешествия   по закреплению ключевых тем русского языка в 5, 6 классах.</w:t>
            </w:r>
          </w:p>
          <w:p w:rsidR="009E476D" w:rsidRPr="009E476D" w:rsidRDefault="009E476D" w:rsidP="009E476D">
            <w:pPr>
              <w:ind w:firstLine="709"/>
              <w:contextualSpacing/>
              <w:jc w:val="both"/>
            </w:pPr>
            <w:r w:rsidRPr="009E476D">
              <w:t xml:space="preserve">В старшей школе уроки русского языка часто начинаю с ФРАЗЫ ДНЯ.  Это может быть афоризм, созвучный настроению класса или общественным событиям, реплика </w:t>
            </w:r>
            <w:proofErr w:type="spellStart"/>
            <w:r w:rsidRPr="009E476D">
              <w:t>мультимедийной</w:t>
            </w:r>
            <w:proofErr w:type="spellEnd"/>
            <w:r w:rsidRPr="009E476D">
              <w:t xml:space="preserve"> личности во вчерашней телепередаче, шутка </w:t>
            </w:r>
            <w:proofErr w:type="spellStart"/>
            <w:r w:rsidRPr="009E476D">
              <w:t>КВНа</w:t>
            </w:r>
            <w:proofErr w:type="spellEnd"/>
            <w:r w:rsidRPr="009E476D">
              <w:t>: «И вот ХХ</w:t>
            </w:r>
            <w:proofErr w:type="gramStart"/>
            <w:r w:rsidRPr="009E476D">
              <w:t>1</w:t>
            </w:r>
            <w:proofErr w:type="gramEnd"/>
            <w:r w:rsidRPr="009E476D">
              <w:t xml:space="preserve"> век. В каждом доме два </w:t>
            </w:r>
            <w:r w:rsidRPr="009E476D">
              <w:lastRenderedPageBreak/>
              <w:t xml:space="preserve">холодильника, три телевизора, два ноутбука и одна (прошу продолжить)  книга». На этой фразе можно повторить односоставные и двусоставные неполные предложения, служебные части речи, определительные местоимения и числительные.   В конце урока творческая работа-прогноз «Прошло тридцать лет и три года. В нашем доме…». </w:t>
            </w:r>
          </w:p>
          <w:p w:rsidR="009E476D" w:rsidRPr="009E476D" w:rsidRDefault="009E476D" w:rsidP="009E476D">
            <w:pPr>
              <w:ind w:firstLine="709"/>
              <w:contextualSpacing/>
              <w:jc w:val="both"/>
            </w:pPr>
            <w:r w:rsidRPr="009E476D">
              <w:t xml:space="preserve">ИНФОРМАЦИЯ ДНЯ, </w:t>
            </w:r>
            <w:proofErr w:type="gramStart"/>
            <w:r w:rsidRPr="009E476D">
              <w:t>СЛАЙД-ДИКТАНТЫ</w:t>
            </w:r>
            <w:proofErr w:type="gramEnd"/>
            <w:r w:rsidRPr="009E476D">
              <w:t xml:space="preserve">. Замечательные тексты с точки зрения грамматики и общественно-нравственного воспитания зачастую нахожу в еженедельнике "Вечерний Саранск", рубрика "Даты". Составляю иногда мини-презентацию, иногда слайд-шоу, набираю текст в формате раздаточного материала для самопроверки. И внимание, высокая мотивация </w:t>
            </w:r>
            <w:proofErr w:type="gramStart"/>
            <w:r w:rsidRPr="009E476D">
              <w:t>гарантированы</w:t>
            </w:r>
            <w:proofErr w:type="gramEnd"/>
            <w:r w:rsidRPr="009E476D">
              <w:t>.</w:t>
            </w:r>
          </w:p>
          <w:p w:rsidR="009E476D" w:rsidRPr="009E476D" w:rsidRDefault="009E476D" w:rsidP="009E476D">
            <w:pPr>
              <w:ind w:firstLine="709"/>
              <w:jc w:val="both"/>
            </w:pPr>
            <w:proofErr w:type="gramStart"/>
            <w:r w:rsidRPr="009E476D">
              <w:t xml:space="preserve">Система заданий, вопросов, подача научной информации, привлечение наглядности, учебная деятельность учеников – все взаимосвязано, взаимодействует как единое целое, направленное на интеллектуальное, творческое, нравственное развитие. </w:t>
            </w:r>
            <w:proofErr w:type="gramEnd"/>
          </w:p>
          <w:p w:rsidR="009E476D" w:rsidRPr="009E476D" w:rsidRDefault="009E476D" w:rsidP="009E476D">
            <w:pPr>
              <w:ind w:firstLine="709"/>
              <w:jc w:val="both"/>
            </w:pPr>
            <w:r w:rsidRPr="009E476D">
              <w:t>Хорошо сказал поэт О.Мандельштам: «Ум не есть знание и совокупность знаний, а есть хватка, прием, метод». Это особо верно для постижения мира литературы. Главное в изучении литературы не готовые ответы на вопросы, а сам путь движения к истине, умение идти к постижению художественного мира писателя. Опыт показывает, что умение мыслить рано или поздно становится желанием мыслить. И наша задача – вооружить ученика подходами к процессу и результату мыслительной деятельности, научить желать и любить думать, а не бесплодно зависать перед монитором компьютера.</w:t>
            </w:r>
          </w:p>
          <w:p w:rsidR="00787D53" w:rsidRPr="00FE65FC" w:rsidRDefault="00C3054C" w:rsidP="00787D53">
            <w:pPr>
              <w:ind w:firstLine="709"/>
              <w:jc w:val="both"/>
            </w:pPr>
            <w:r w:rsidRPr="00C3054C">
              <w:t xml:space="preserve">(Методический и практический материал учителя представлен на  </w:t>
            </w:r>
            <w:r w:rsidR="009E476D">
              <w:t>сайте</w:t>
            </w:r>
            <w:r w:rsidR="00787D53">
              <w:t xml:space="preserve"> </w:t>
            </w:r>
            <w:hyperlink r:id="rId7" w:history="1">
              <w:r w:rsidR="00787D53" w:rsidRPr="00790355">
                <w:rPr>
                  <w:rStyle w:val="a4"/>
                </w:rPr>
                <w:t>https://nsportal.ru/pahomova-svetlana-iosifovna</w:t>
              </w:r>
            </w:hyperlink>
            <w:r w:rsidR="00787D53">
              <w:t>).</w:t>
            </w:r>
          </w:p>
        </w:tc>
      </w:tr>
      <w:tr w:rsidR="00FE65FC" w:rsidRPr="00FE65FC" w:rsidTr="009E476D">
        <w:trPr>
          <w:trHeight w:val="2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430" w:rsidRPr="00FE65FC" w:rsidRDefault="00310430">
            <w:pPr>
              <w:pStyle w:val="a3"/>
              <w:snapToGrid w:val="0"/>
              <w:ind w:right="-108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lastRenderedPageBreak/>
              <w:t xml:space="preserve">7. Результативность опыта </w:t>
            </w:r>
          </w:p>
          <w:p w:rsidR="00310430" w:rsidRPr="00FE65FC" w:rsidRDefault="00310430">
            <w:pPr>
              <w:pStyle w:val="a3"/>
              <w:ind w:right="-108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 xml:space="preserve">(ориентированность опыта на конкретный практический результат, успехи и достижения </w:t>
            </w:r>
            <w:proofErr w:type="gramStart"/>
            <w:r w:rsidRPr="00FE65FC">
              <w:rPr>
                <w:sz w:val="24"/>
                <w:szCs w:val="24"/>
              </w:rPr>
              <w:t>обучаемых</w:t>
            </w:r>
            <w:proofErr w:type="gramEnd"/>
            <w:r w:rsidRPr="00FE65F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2B" w:rsidRPr="00D8022B" w:rsidRDefault="00310430" w:rsidP="00C3054C">
            <w:pPr>
              <w:shd w:val="clear" w:color="auto" w:fill="FFFFFF"/>
              <w:ind w:firstLine="709"/>
              <w:jc w:val="both"/>
            </w:pPr>
            <w:r w:rsidRPr="00FE65FC">
              <w:t xml:space="preserve">В течение ряда лет я работаю над проблемой развития </w:t>
            </w:r>
            <w:r w:rsidR="00416337">
              <w:t>коммуникативной</w:t>
            </w:r>
            <w:r w:rsidRPr="00FE65FC">
              <w:t xml:space="preserve"> </w:t>
            </w:r>
            <w:r w:rsidR="00416337">
              <w:t xml:space="preserve">культуры </w:t>
            </w:r>
            <w:r w:rsidRPr="00FE65FC">
              <w:t>учащихся</w:t>
            </w:r>
            <w:r w:rsidR="00416337">
              <w:t xml:space="preserve"> </w:t>
            </w:r>
            <w:r w:rsidR="00C3054C">
              <w:t xml:space="preserve">с </w:t>
            </w:r>
            <w:r w:rsidR="00416337">
              <w:t>использованием ИКТ</w:t>
            </w:r>
            <w:r w:rsidRPr="00FE65FC">
              <w:t xml:space="preserve">. Объектом исследования обозначенной проблемы является процесс обучения </w:t>
            </w:r>
            <w:proofErr w:type="spellStart"/>
            <w:r w:rsidR="00416337">
              <w:t>речетворческой</w:t>
            </w:r>
            <w:proofErr w:type="spellEnd"/>
            <w:r w:rsidR="00416337">
              <w:t xml:space="preserve"> деятельности на уроках русского языка и литературы, во внеурочной де</w:t>
            </w:r>
            <w:r w:rsidR="0046097C">
              <w:t>я</w:t>
            </w:r>
            <w:r w:rsidR="00416337">
              <w:t>тел</w:t>
            </w:r>
            <w:r w:rsidR="0046097C">
              <w:t>ьн</w:t>
            </w:r>
            <w:r w:rsidR="00416337">
              <w:t xml:space="preserve">ости </w:t>
            </w:r>
            <w:r w:rsidR="0046097C">
              <w:t>в</w:t>
            </w:r>
            <w:r w:rsidRPr="00FE65FC">
              <w:t xml:space="preserve"> среднем и старшем звене общеобразовательной школы. </w:t>
            </w:r>
          </w:p>
          <w:p w:rsidR="00310430" w:rsidRPr="00FE65FC" w:rsidRDefault="00310430">
            <w:pPr>
              <w:pStyle w:val="a3"/>
              <w:ind w:firstLine="252"/>
              <w:jc w:val="both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>Показатели, по которым определялась результативность опыта:</w:t>
            </w:r>
          </w:p>
          <w:p w:rsidR="00310430" w:rsidRPr="00FE65FC" w:rsidRDefault="00310430">
            <w:pPr>
              <w:pStyle w:val="a3"/>
              <w:jc w:val="both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>1</w:t>
            </w:r>
            <w:r w:rsidR="00113E92">
              <w:rPr>
                <w:sz w:val="24"/>
                <w:szCs w:val="24"/>
              </w:rPr>
              <w:t>.</w:t>
            </w:r>
            <w:r w:rsidRPr="00FE65FC">
              <w:rPr>
                <w:sz w:val="24"/>
                <w:szCs w:val="24"/>
              </w:rPr>
              <w:t xml:space="preserve"> мониторинг учебной деятельности за 201</w:t>
            </w:r>
            <w:r w:rsidR="00113E92">
              <w:rPr>
                <w:sz w:val="24"/>
                <w:szCs w:val="24"/>
              </w:rPr>
              <w:t>4</w:t>
            </w:r>
            <w:r w:rsidRPr="00FE65FC">
              <w:rPr>
                <w:sz w:val="24"/>
                <w:szCs w:val="24"/>
              </w:rPr>
              <w:t>-201</w:t>
            </w:r>
            <w:r w:rsidR="00113E92">
              <w:rPr>
                <w:sz w:val="24"/>
                <w:szCs w:val="24"/>
              </w:rPr>
              <w:t>5</w:t>
            </w:r>
            <w:r w:rsidRPr="00FE65FC">
              <w:rPr>
                <w:sz w:val="24"/>
                <w:szCs w:val="24"/>
              </w:rPr>
              <w:t xml:space="preserve"> </w:t>
            </w:r>
            <w:proofErr w:type="spellStart"/>
            <w:r w:rsidRPr="00FE65FC">
              <w:rPr>
                <w:sz w:val="24"/>
                <w:szCs w:val="24"/>
              </w:rPr>
              <w:t>уч</w:t>
            </w:r>
            <w:proofErr w:type="spellEnd"/>
            <w:r w:rsidRPr="00FE65FC">
              <w:rPr>
                <w:sz w:val="24"/>
                <w:szCs w:val="24"/>
              </w:rPr>
              <w:t xml:space="preserve">. г.; </w:t>
            </w:r>
          </w:p>
          <w:p w:rsidR="00310430" w:rsidRPr="00FE65FC" w:rsidRDefault="00310430">
            <w:pPr>
              <w:pStyle w:val="a3"/>
              <w:jc w:val="both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>2</w:t>
            </w:r>
            <w:r w:rsidR="00113E92">
              <w:rPr>
                <w:sz w:val="24"/>
                <w:szCs w:val="24"/>
              </w:rPr>
              <w:t>.</w:t>
            </w:r>
            <w:r w:rsidR="0070543D" w:rsidRPr="00FE65FC">
              <w:rPr>
                <w:sz w:val="24"/>
                <w:szCs w:val="24"/>
              </w:rPr>
              <w:t xml:space="preserve"> результаты ГИА и ЕГЭ</w:t>
            </w:r>
            <w:r w:rsidR="003C665C">
              <w:rPr>
                <w:sz w:val="24"/>
                <w:szCs w:val="24"/>
              </w:rPr>
              <w:t xml:space="preserve"> (выше среднего по </w:t>
            </w:r>
            <w:r w:rsidR="00113E92">
              <w:rPr>
                <w:sz w:val="24"/>
                <w:szCs w:val="24"/>
              </w:rPr>
              <w:t>Саранску</w:t>
            </w:r>
            <w:r w:rsidR="003C665C">
              <w:rPr>
                <w:sz w:val="24"/>
                <w:szCs w:val="24"/>
              </w:rPr>
              <w:t>)</w:t>
            </w:r>
            <w:r w:rsidR="0070543D" w:rsidRPr="00FE65FC">
              <w:rPr>
                <w:sz w:val="24"/>
                <w:szCs w:val="24"/>
              </w:rPr>
              <w:t>;</w:t>
            </w:r>
            <w:r w:rsidRPr="00FE65FC">
              <w:rPr>
                <w:sz w:val="24"/>
                <w:szCs w:val="24"/>
              </w:rPr>
              <w:t xml:space="preserve"> </w:t>
            </w:r>
          </w:p>
          <w:p w:rsidR="00310430" w:rsidRPr="00FE65FC" w:rsidRDefault="00310430">
            <w:pPr>
              <w:pStyle w:val="a3"/>
              <w:jc w:val="both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>3</w:t>
            </w:r>
            <w:r w:rsidR="00113E92">
              <w:rPr>
                <w:sz w:val="24"/>
                <w:szCs w:val="24"/>
              </w:rPr>
              <w:t>.</w:t>
            </w:r>
            <w:r w:rsidR="0070543D" w:rsidRPr="00FE65FC">
              <w:rPr>
                <w:sz w:val="24"/>
                <w:szCs w:val="24"/>
              </w:rPr>
              <w:t xml:space="preserve"> участие во Всероссийской предметной олимпиаде школьников по </w:t>
            </w:r>
            <w:r w:rsidR="00113E92">
              <w:rPr>
                <w:sz w:val="24"/>
                <w:szCs w:val="24"/>
              </w:rPr>
              <w:t>русскому языку и литературе</w:t>
            </w:r>
            <w:r w:rsidR="003C665C">
              <w:rPr>
                <w:sz w:val="24"/>
                <w:szCs w:val="24"/>
              </w:rPr>
              <w:t xml:space="preserve"> (</w:t>
            </w:r>
            <w:r w:rsidR="005879F6">
              <w:rPr>
                <w:sz w:val="24"/>
                <w:szCs w:val="24"/>
              </w:rPr>
              <w:t>8</w:t>
            </w:r>
            <w:r w:rsidR="003C665C">
              <w:rPr>
                <w:sz w:val="24"/>
                <w:szCs w:val="24"/>
              </w:rPr>
              <w:t xml:space="preserve"> призер</w:t>
            </w:r>
            <w:r w:rsidR="005879F6">
              <w:rPr>
                <w:sz w:val="24"/>
                <w:szCs w:val="24"/>
              </w:rPr>
              <w:t>ов</w:t>
            </w:r>
            <w:r w:rsidR="003C665C">
              <w:rPr>
                <w:sz w:val="24"/>
                <w:szCs w:val="24"/>
              </w:rPr>
              <w:t xml:space="preserve"> муниципального тура</w:t>
            </w:r>
            <w:r w:rsidR="00F50ADB">
              <w:rPr>
                <w:sz w:val="24"/>
                <w:szCs w:val="24"/>
              </w:rPr>
              <w:t xml:space="preserve">, </w:t>
            </w:r>
            <w:r w:rsidR="005879F6">
              <w:rPr>
                <w:sz w:val="24"/>
                <w:szCs w:val="24"/>
              </w:rPr>
              <w:t>1</w:t>
            </w:r>
            <w:r w:rsidR="00F50ADB">
              <w:rPr>
                <w:sz w:val="24"/>
                <w:szCs w:val="24"/>
              </w:rPr>
              <w:t xml:space="preserve"> участник республиканского</w:t>
            </w:r>
            <w:r w:rsidR="003C665C">
              <w:rPr>
                <w:sz w:val="24"/>
                <w:szCs w:val="24"/>
              </w:rPr>
              <w:t>)</w:t>
            </w:r>
            <w:r w:rsidR="0070543D" w:rsidRPr="00FE65FC">
              <w:rPr>
                <w:sz w:val="24"/>
                <w:szCs w:val="24"/>
              </w:rPr>
              <w:t>;</w:t>
            </w:r>
          </w:p>
          <w:p w:rsidR="0070543D" w:rsidRPr="00FE65FC" w:rsidRDefault="0070543D" w:rsidP="0070543D">
            <w:pPr>
              <w:pStyle w:val="a3"/>
              <w:jc w:val="both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>4</w:t>
            </w:r>
            <w:r w:rsidR="00113E92">
              <w:rPr>
                <w:sz w:val="24"/>
                <w:szCs w:val="24"/>
              </w:rPr>
              <w:t>.</w:t>
            </w:r>
            <w:r w:rsidRPr="00FE65FC">
              <w:rPr>
                <w:sz w:val="24"/>
                <w:szCs w:val="24"/>
              </w:rPr>
              <w:t xml:space="preserve">  активность учащихся во внеурочной деятельности по предмету</w:t>
            </w:r>
            <w:r w:rsidR="003C665C">
              <w:rPr>
                <w:sz w:val="24"/>
                <w:szCs w:val="24"/>
              </w:rPr>
              <w:t xml:space="preserve"> (</w:t>
            </w:r>
            <w:r w:rsidR="001878A6">
              <w:rPr>
                <w:sz w:val="24"/>
                <w:szCs w:val="24"/>
              </w:rPr>
              <w:t>более 30</w:t>
            </w:r>
            <w:r w:rsidR="003C665C">
              <w:rPr>
                <w:sz w:val="24"/>
                <w:szCs w:val="24"/>
              </w:rPr>
              <w:t xml:space="preserve"> победителей и призеров олимпиад и конкурсов</w:t>
            </w:r>
            <w:r w:rsidR="00D8022B">
              <w:rPr>
                <w:sz w:val="24"/>
                <w:szCs w:val="24"/>
              </w:rPr>
              <w:t>, в 2015,2016 году мои учащиеся принимали участие в финале муниципального этапа конкурса «Ученик года», НПК секция «Филология»</w:t>
            </w:r>
            <w:r w:rsidR="003C665C">
              <w:rPr>
                <w:sz w:val="24"/>
                <w:szCs w:val="24"/>
              </w:rPr>
              <w:t>);</w:t>
            </w:r>
          </w:p>
          <w:p w:rsidR="00CE4075" w:rsidRDefault="0070543D" w:rsidP="00716177">
            <w:pPr>
              <w:pStyle w:val="a3"/>
              <w:jc w:val="both"/>
              <w:rPr>
                <w:sz w:val="24"/>
                <w:szCs w:val="24"/>
              </w:rPr>
            </w:pPr>
            <w:r w:rsidRPr="00FE65FC">
              <w:rPr>
                <w:sz w:val="24"/>
                <w:szCs w:val="24"/>
              </w:rPr>
              <w:t>5</w:t>
            </w:r>
            <w:r w:rsidR="00113E92">
              <w:rPr>
                <w:sz w:val="24"/>
                <w:szCs w:val="24"/>
              </w:rPr>
              <w:t>.</w:t>
            </w:r>
            <w:r w:rsidRPr="00FE65FC">
              <w:rPr>
                <w:sz w:val="24"/>
                <w:szCs w:val="24"/>
              </w:rPr>
              <w:t xml:space="preserve"> факультативная  деятельность учащихся. </w:t>
            </w:r>
          </w:p>
          <w:p w:rsidR="00113E92" w:rsidRDefault="00113E92" w:rsidP="005879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879F6">
              <w:rPr>
                <w:sz w:val="24"/>
                <w:szCs w:val="24"/>
              </w:rPr>
              <w:t xml:space="preserve"> проектно-социальная деятельность учащихся.</w:t>
            </w:r>
          </w:p>
          <w:p w:rsidR="0046097C" w:rsidRPr="00FE65FC" w:rsidRDefault="0046097C" w:rsidP="00B61166">
            <w:pPr>
              <w:shd w:val="clear" w:color="auto" w:fill="FFFFFF"/>
              <w:ind w:left="5" w:hanging="5"/>
              <w:jc w:val="both"/>
            </w:pPr>
            <w:r>
              <w:t>7</w:t>
            </w:r>
            <w:r w:rsidRPr="0046097C">
              <w:t>.</w:t>
            </w:r>
            <w:r w:rsidRPr="0046097C">
              <w:rPr>
                <w:color w:val="000000"/>
                <w:spacing w:val="-1"/>
              </w:rPr>
              <w:t xml:space="preserve"> Из 24 выпускников 2001-2002 учебного года 6 поступили на факультеты, связанные с языкознанием и филологией, по окончании вузов работают в редакциях газет, библиотеках, на кафедрах вузов, 3 продолжили обучение в аспирантуре. Из выпускников 2009г. 2 стали учителями, из выпуска 2010г. – 3 получили высшее филологическое образование, из выпуска 2017 – 3 получают профессию учителя в МГПИ </w:t>
            </w:r>
            <w:proofErr w:type="spellStart"/>
            <w:r w:rsidRPr="0046097C">
              <w:rPr>
                <w:color w:val="000000"/>
                <w:spacing w:val="-1"/>
              </w:rPr>
              <w:t>им.М.Е.Евсевьева</w:t>
            </w:r>
            <w:proofErr w:type="spellEnd"/>
            <w:r w:rsidRPr="0046097C">
              <w:rPr>
                <w:color w:val="000000"/>
                <w:spacing w:val="-1"/>
              </w:rPr>
              <w:t xml:space="preserve">, 2 –филологическое образование в МГУ </w:t>
            </w:r>
            <w:proofErr w:type="spellStart"/>
            <w:r w:rsidRPr="0046097C">
              <w:rPr>
                <w:color w:val="000000"/>
                <w:spacing w:val="-1"/>
              </w:rPr>
              <w:t>им.Н.П.Огарева</w:t>
            </w:r>
            <w:proofErr w:type="spellEnd"/>
            <w:r w:rsidRPr="0046097C">
              <w:rPr>
                <w:color w:val="000000"/>
                <w:spacing w:val="-1"/>
              </w:rPr>
              <w:t xml:space="preserve">. </w:t>
            </w:r>
            <w:r w:rsidRPr="0046097C">
              <w:rPr>
                <w:color w:val="000000"/>
              </w:rPr>
              <w:t xml:space="preserve">В 2017 году </w:t>
            </w:r>
            <w:r>
              <w:rPr>
                <w:color w:val="000000"/>
              </w:rPr>
              <w:t xml:space="preserve">все </w:t>
            </w:r>
            <w:r w:rsidRPr="0046097C">
              <w:rPr>
                <w:color w:val="000000"/>
              </w:rPr>
              <w:lastRenderedPageBreak/>
              <w:t>выпускники</w:t>
            </w:r>
            <w:r>
              <w:rPr>
                <w:color w:val="000000"/>
              </w:rPr>
              <w:t xml:space="preserve"> класса, которым я руководила,</w:t>
            </w:r>
            <w:r w:rsidRPr="0046097C">
              <w:rPr>
                <w:color w:val="000000"/>
              </w:rPr>
              <w:t xml:space="preserve"> поступили в вузы Саранска, Москвы, Санкт-Петербурга</w:t>
            </w:r>
            <w:r w:rsidR="00B61166">
              <w:rPr>
                <w:color w:val="000000"/>
              </w:rPr>
              <w:t xml:space="preserve">, входят в состав </w:t>
            </w:r>
            <w:proofErr w:type="spellStart"/>
            <w:r w:rsidR="00B61166">
              <w:rPr>
                <w:color w:val="000000"/>
              </w:rPr>
              <w:t>студсоветов</w:t>
            </w:r>
            <w:proofErr w:type="spellEnd"/>
            <w:r w:rsidR="00B61166">
              <w:rPr>
                <w:color w:val="000000"/>
              </w:rPr>
              <w:t>, профкомов, являются активными участниками и организаторами студенческих мероприятий и конкурсов.</w:t>
            </w:r>
          </w:p>
        </w:tc>
      </w:tr>
      <w:tr w:rsidR="00FE65FC" w:rsidRPr="00FE65FC" w:rsidTr="009E476D">
        <w:trPr>
          <w:trHeight w:val="30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5FC" w:rsidRPr="00FE65FC" w:rsidRDefault="00FE65FC" w:rsidP="00697BBA">
            <w:r w:rsidRPr="00FE65FC">
              <w:lastRenderedPageBreak/>
              <w:t>8. Возможность тиражирования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75" w:rsidRPr="00FE65FC" w:rsidRDefault="00FE65FC" w:rsidP="00416337">
            <w:pPr>
              <w:jc w:val="both"/>
            </w:pPr>
            <w:proofErr w:type="gramStart"/>
            <w:r w:rsidRPr="00FE65FC">
              <w:t>Использование конспектов открытых уроков, сценариев внеклассных мероприятий и мастер – классов</w:t>
            </w:r>
            <w:bookmarkStart w:id="0" w:name="_GoBack"/>
            <w:bookmarkEnd w:id="0"/>
            <w:r w:rsidR="007C14C8">
              <w:t xml:space="preserve"> (</w:t>
            </w:r>
            <w:r w:rsidR="005879F6" w:rsidRPr="005879F6">
              <w:t>моделирование урока  по теме «Урок-коммуникация «Тип «Герой нашего времени».</w:t>
            </w:r>
            <w:proofErr w:type="gramEnd"/>
            <w:r w:rsidR="005879F6" w:rsidRPr="005879F6">
              <w:t xml:space="preserve"> Эволюция? Деградация? Или?» 26.10.2016 года в рамках долгосрочных </w:t>
            </w:r>
            <w:proofErr w:type="gramStart"/>
            <w:r w:rsidR="005879F6" w:rsidRPr="005879F6">
              <w:rPr>
                <w:b/>
              </w:rPr>
              <w:t>курсов повышения квалификации учителей русского языка</w:t>
            </w:r>
            <w:proofErr w:type="gramEnd"/>
            <w:r w:rsidR="005879F6" w:rsidRPr="005879F6">
              <w:rPr>
                <w:b/>
              </w:rPr>
              <w:t xml:space="preserve"> и литературы, МРИО;</w:t>
            </w:r>
            <w:r w:rsidR="005879F6" w:rsidRPr="005879F6">
              <w:t xml:space="preserve"> открытое заседание творческой группы «Синяя птица» в 9-10 классах, посвященное 70-летию Великой Победы 1941-1945 гг., по теме «Образ женщины в военной лирике». </w:t>
            </w:r>
            <w:r w:rsidR="005879F6" w:rsidRPr="005879F6">
              <w:rPr>
                <w:b/>
              </w:rPr>
              <w:t>Городской семинар-практикум</w:t>
            </w:r>
            <w:r w:rsidR="005879F6" w:rsidRPr="005879F6">
              <w:t xml:space="preserve"> «Информационно-ресурсное обеспечение преподавания истории и обществознания. Моделирование уроков с использованием ЦОР».  27.04.2015.</w:t>
            </w:r>
            <w:r w:rsidR="005879F6">
              <w:t xml:space="preserve"> </w:t>
            </w:r>
            <w:proofErr w:type="gramStart"/>
            <w:r w:rsidR="005879F6">
              <w:t xml:space="preserve">Статья «Соблюдение </w:t>
            </w:r>
            <w:proofErr w:type="spellStart"/>
            <w:r w:rsidR="005879F6">
              <w:t>текстоцентрического</w:t>
            </w:r>
            <w:proofErr w:type="spellEnd"/>
            <w:r w:rsidR="005879F6">
              <w:t xml:space="preserve"> принципа обучения при повторении пройденного материала (с включением конспекта урока «Повторение изученного за 5-9 класс.</w:t>
            </w:r>
            <w:proofErr w:type="gramEnd"/>
            <w:r w:rsidR="005879F6">
              <w:t xml:space="preserve"> Морфология и орфография. </w:t>
            </w:r>
            <w:proofErr w:type="gramStart"/>
            <w:r w:rsidR="005879F6">
              <w:t xml:space="preserve">Н.П.Огарев») – </w:t>
            </w:r>
            <w:proofErr w:type="spellStart"/>
            <w:r w:rsidR="005879F6">
              <w:t>О.А.Приказчикова</w:t>
            </w:r>
            <w:proofErr w:type="spellEnd"/>
            <w:r w:rsidR="005879F6">
              <w:t>, С.И.Пахомова.</w:t>
            </w:r>
            <w:proofErr w:type="gramEnd"/>
            <w:r w:rsidR="005879F6">
              <w:t xml:space="preserve"> – «Язык и</w:t>
            </w:r>
            <w:r w:rsidR="005D591D">
              <w:t xml:space="preserve"> </w:t>
            </w:r>
            <w:r w:rsidR="005879F6">
              <w:t xml:space="preserve">личность: различные аспекты исследования. </w:t>
            </w:r>
            <w:r w:rsidR="005879F6" w:rsidRPr="005D591D">
              <w:rPr>
                <w:b/>
              </w:rPr>
              <w:t>Материалы международной научной конференции  молодых ученых.</w:t>
            </w:r>
            <w:r w:rsidR="005879F6">
              <w:t xml:space="preserve"> Саранск, </w:t>
            </w:r>
            <w:r w:rsidR="00416337">
              <w:t>МГУ. 2014. Стр.319-324.</w:t>
            </w:r>
          </w:p>
        </w:tc>
      </w:tr>
      <w:tr w:rsidR="00113E92" w:rsidRPr="00113E92" w:rsidTr="009E476D">
        <w:trPr>
          <w:trHeight w:val="30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E92" w:rsidRPr="00113E92" w:rsidRDefault="00113E92" w:rsidP="00697BBA">
            <w:r w:rsidRPr="00113E92">
              <w:t>9. Литература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2" w:rsidRPr="00113E92" w:rsidRDefault="00113E92" w:rsidP="00113E92">
            <w:pPr>
              <w:jc w:val="both"/>
            </w:pPr>
            <w:r w:rsidRPr="00113E92">
              <w:t xml:space="preserve">1. </w:t>
            </w:r>
            <w:proofErr w:type="spellStart"/>
            <w:r w:rsidRPr="00113E92">
              <w:t>Асмолов</w:t>
            </w:r>
            <w:proofErr w:type="spellEnd"/>
            <w:r w:rsidRPr="00113E92">
              <w:t xml:space="preserve"> А.Г., Володарская И.А., </w:t>
            </w:r>
            <w:proofErr w:type="spellStart"/>
            <w:r w:rsidRPr="00113E92">
              <w:t>Салмина</w:t>
            </w:r>
            <w:proofErr w:type="spellEnd"/>
            <w:r w:rsidRPr="00113E92">
              <w:t xml:space="preserve"> Н.Г., </w:t>
            </w:r>
            <w:proofErr w:type="spellStart"/>
            <w:r w:rsidRPr="00113E92">
              <w:t>Бурменская</w:t>
            </w:r>
            <w:proofErr w:type="spellEnd"/>
            <w:r w:rsidRPr="00113E92">
              <w:t xml:space="preserve"> Г.В., Карабанова О.А. Культурно-историческая </w:t>
            </w:r>
            <w:proofErr w:type="spellStart"/>
            <w:r w:rsidRPr="00113E92">
              <w:t>системно-деятельностная</w:t>
            </w:r>
            <w:proofErr w:type="spellEnd"/>
            <w:r w:rsidRPr="00113E92">
              <w:t xml:space="preserve"> парадигма проектирования стандартов школьного образования // Вопросы психологии. – 2007.- №4.</w:t>
            </w:r>
          </w:p>
          <w:p w:rsidR="00113E92" w:rsidRDefault="00113E92" w:rsidP="00113E92">
            <w:pPr>
              <w:jc w:val="both"/>
            </w:pPr>
            <w:r w:rsidRPr="00113E92">
              <w:t xml:space="preserve">2. </w:t>
            </w:r>
            <w:proofErr w:type="spellStart"/>
            <w:r w:rsidRPr="00113E92">
              <w:t>Боровских</w:t>
            </w:r>
            <w:proofErr w:type="spellEnd"/>
            <w:r w:rsidRPr="00113E92">
              <w:t xml:space="preserve"> А.В., Розов Н.Х. </w:t>
            </w:r>
            <w:proofErr w:type="spellStart"/>
            <w:r w:rsidRPr="00113E92">
              <w:t>Деятельностные</w:t>
            </w:r>
            <w:proofErr w:type="spellEnd"/>
            <w:r w:rsidRPr="00113E92">
              <w:t xml:space="preserve"> принципы в педагогике и педагогическая логика: Пособие для системы профессионального педагогического образования, переподготовки и  повышения квалификации научно-педагогических кадров. - М.: МАКС Пресс, 2010. - 80 </w:t>
            </w:r>
            <w:proofErr w:type="gramStart"/>
            <w:r w:rsidRPr="00113E92">
              <w:t>с</w:t>
            </w:r>
            <w:proofErr w:type="gramEnd"/>
            <w:r w:rsidRPr="00113E92">
              <w:t>.</w:t>
            </w:r>
          </w:p>
          <w:p w:rsidR="00EA6BE0" w:rsidRPr="007C552B" w:rsidRDefault="00EA6BE0" w:rsidP="00EA6BE0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Pr="007C552B">
              <w:rPr>
                <w:color w:val="000000"/>
                <w:shd w:val="clear" w:color="auto" w:fill="FFFFFF"/>
              </w:rPr>
              <w:t xml:space="preserve"> Буслаев Ф.И. Исторические очерки русской народной словесности и искусства. </w:t>
            </w:r>
            <w:proofErr w:type="gramStart"/>
            <w:r w:rsidRPr="007C552B">
              <w:rPr>
                <w:color w:val="000000"/>
                <w:shd w:val="clear" w:color="auto" w:fill="FFFFFF"/>
              </w:rPr>
              <w:t>–М</w:t>
            </w:r>
            <w:proofErr w:type="gramEnd"/>
            <w:r w:rsidRPr="007C552B">
              <w:rPr>
                <w:color w:val="000000"/>
                <w:shd w:val="clear" w:color="auto" w:fill="FFFFFF"/>
              </w:rPr>
              <w:t>.: Просвещение. Т.1.-2, 1998.-562с.</w:t>
            </w:r>
            <w:r w:rsidRPr="007C552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EA6BE0" w:rsidRPr="007C552B" w:rsidRDefault="00EA6BE0" w:rsidP="00EA6BE0">
            <w:pPr>
              <w:jc w:val="both"/>
              <w:rPr>
                <w:color w:val="000000"/>
              </w:rPr>
            </w:pPr>
            <w:r>
              <w:t>4.</w:t>
            </w:r>
            <w:r w:rsidRPr="007C552B">
              <w:rPr>
                <w:color w:val="000000"/>
                <w:shd w:val="clear" w:color="auto" w:fill="FFFFFF"/>
              </w:rPr>
              <w:t xml:space="preserve"> Гальперин И.Р. Текст как объект лингвистического исследования. – </w:t>
            </w:r>
            <w:proofErr w:type="spellStart"/>
            <w:r w:rsidRPr="007C552B">
              <w:rPr>
                <w:color w:val="000000"/>
                <w:shd w:val="clear" w:color="auto" w:fill="FFFFFF"/>
              </w:rPr>
              <w:t>М.:Высшая</w:t>
            </w:r>
            <w:proofErr w:type="spellEnd"/>
            <w:r w:rsidRPr="007C552B">
              <w:rPr>
                <w:color w:val="000000"/>
                <w:shd w:val="clear" w:color="auto" w:fill="FFFFFF"/>
              </w:rPr>
              <w:t xml:space="preserve"> школа, 2001.</w:t>
            </w:r>
            <w:r w:rsidRPr="007C552B">
              <w:rPr>
                <w:rStyle w:val="apple-converted-space"/>
                <w:color w:val="000000"/>
                <w:shd w:val="clear" w:color="auto" w:fill="FFFFFF"/>
              </w:rPr>
              <w:t> -273с.</w:t>
            </w:r>
          </w:p>
          <w:p w:rsidR="00EA6BE0" w:rsidRPr="007C552B" w:rsidRDefault="00EA6BE0" w:rsidP="00EA6BE0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5. </w:t>
            </w:r>
            <w:proofErr w:type="spellStart"/>
            <w:r w:rsidRPr="007C552B">
              <w:rPr>
                <w:color w:val="000000"/>
                <w:shd w:val="clear" w:color="auto" w:fill="FFFFFF"/>
              </w:rPr>
              <w:t>Дейкина</w:t>
            </w:r>
            <w:proofErr w:type="spellEnd"/>
            <w:r w:rsidRPr="007C552B">
              <w:rPr>
                <w:color w:val="000000"/>
                <w:shd w:val="clear" w:color="auto" w:fill="FFFFFF"/>
              </w:rPr>
              <w:t xml:space="preserve"> А.Д. Новации в методике преподавания русского языка. // Русский язык в школе. - 2002. - №3. –с. 105.</w:t>
            </w:r>
            <w:r w:rsidRPr="007C552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EA6BE0" w:rsidRPr="007C552B" w:rsidRDefault="00EA6BE0" w:rsidP="00EA6BE0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6</w:t>
            </w:r>
            <w:r w:rsidRPr="007C552B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7C552B">
              <w:rPr>
                <w:color w:val="000000"/>
                <w:shd w:val="clear" w:color="auto" w:fill="FFFFFF"/>
              </w:rPr>
              <w:t>Дейкина</w:t>
            </w:r>
            <w:proofErr w:type="spellEnd"/>
            <w:r w:rsidRPr="007C552B">
              <w:rPr>
                <w:color w:val="000000"/>
                <w:shd w:val="clear" w:color="auto" w:fill="FFFFFF"/>
              </w:rPr>
              <w:t xml:space="preserve"> А.Д., </w:t>
            </w:r>
            <w:proofErr w:type="spellStart"/>
            <w:r w:rsidRPr="007C552B">
              <w:rPr>
                <w:color w:val="000000"/>
                <w:shd w:val="clear" w:color="auto" w:fill="FFFFFF"/>
              </w:rPr>
              <w:t>Пахнова</w:t>
            </w:r>
            <w:proofErr w:type="spellEnd"/>
            <w:r w:rsidRPr="007C552B">
              <w:rPr>
                <w:color w:val="000000"/>
                <w:shd w:val="clear" w:color="auto" w:fill="FFFFFF"/>
              </w:rPr>
              <w:t xml:space="preserve"> Т.М. Русский язык: Учебник-практикум для старших классов. – М.: Просвещение, 2006.- 325с.</w:t>
            </w:r>
          </w:p>
          <w:p w:rsidR="00113E92" w:rsidRPr="00113E92" w:rsidRDefault="00EA6BE0" w:rsidP="00113E92">
            <w:pPr>
              <w:jc w:val="both"/>
            </w:pPr>
            <w:r>
              <w:t>7</w:t>
            </w:r>
            <w:r w:rsidR="00113E92" w:rsidRPr="00113E92">
              <w:t>.Деятельность: теории, методология, проблемы, М., 1990.</w:t>
            </w:r>
          </w:p>
          <w:p w:rsidR="00EA6BE0" w:rsidRPr="007C552B" w:rsidRDefault="00EA6BE0" w:rsidP="00EA6BE0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8</w:t>
            </w:r>
            <w:r w:rsidRPr="007C552B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7C552B">
              <w:rPr>
                <w:color w:val="000000"/>
                <w:shd w:val="clear" w:color="auto" w:fill="FFFFFF"/>
              </w:rPr>
              <w:t>Жинкин</w:t>
            </w:r>
            <w:proofErr w:type="spellEnd"/>
            <w:r w:rsidRPr="007C552B">
              <w:rPr>
                <w:color w:val="000000"/>
                <w:shd w:val="clear" w:color="auto" w:fill="FFFFFF"/>
              </w:rPr>
              <w:t xml:space="preserve"> Н.И. Язык – речь – творчество: Избранные труды. – </w:t>
            </w:r>
            <w:proofErr w:type="spellStart"/>
            <w:r w:rsidRPr="007C552B">
              <w:rPr>
                <w:color w:val="000000"/>
                <w:shd w:val="clear" w:color="auto" w:fill="FFFFFF"/>
              </w:rPr>
              <w:t>М.:Просвещение</w:t>
            </w:r>
            <w:proofErr w:type="spellEnd"/>
            <w:r w:rsidRPr="007C552B">
              <w:rPr>
                <w:color w:val="000000"/>
                <w:shd w:val="clear" w:color="auto" w:fill="FFFFFF"/>
              </w:rPr>
              <w:t>, 1998.</w:t>
            </w:r>
            <w:r w:rsidRPr="007C552B">
              <w:rPr>
                <w:rStyle w:val="apple-converted-space"/>
                <w:color w:val="000000"/>
                <w:shd w:val="clear" w:color="auto" w:fill="FFFFFF"/>
              </w:rPr>
              <w:t> -312с.</w:t>
            </w:r>
          </w:p>
          <w:p w:rsidR="00EA6BE0" w:rsidRPr="007C552B" w:rsidRDefault="00EA6BE0" w:rsidP="00EA6BE0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9</w:t>
            </w:r>
            <w:r w:rsidRPr="007C552B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7C552B">
              <w:rPr>
                <w:color w:val="000000"/>
                <w:shd w:val="clear" w:color="auto" w:fill="FFFFFF"/>
              </w:rPr>
              <w:t>Ипполитова</w:t>
            </w:r>
            <w:proofErr w:type="spellEnd"/>
            <w:r w:rsidRPr="007C552B">
              <w:rPr>
                <w:color w:val="000000"/>
                <w:shd w:val="clear" w:color="auto" w:fill="FFFFFF"/>
              </w:rPr>
              <w:t xml:space="preserve"> Н.А. Текст в системе обучения русскому языку в школе. – </w:t>
            </w:r>
            <w:proofErr w:type="spellStart"/>
            <w:r w:rsidRPr="007C552B">
              <w:rPr>
                <w:color w:val="000000"/>
                <w:shd w:val="clear" w:color="auto" w:fill="FFFFFF"/>
              </w:rPr>
              <w:t>М.:Владос</w:t>
            </w:r>
            <w:proofErr w:type="spellEnd"/>
            <w:r w:rsidRPr="007C552B">
              <w:rPr>
                <w:color w:val="000000"/>
                <w:shd w:val="clear" w:color="auto" w:fill="FFFFFF"/>
              </w:rPr>
              <w:t>, 1998.-261с.</w:t>
            </w:r>
            <w:r w:rsidRPr="007C552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EA6BE0" w:rsidRPr="007C552B" w:rsidRDefault="00EA6BE0" w:rsidP="00EA6BE0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Pr="007C552B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7C552B">
              <w:rPr>
                <w:color w:val="000000"/>
                <w:shd w:val="clear" w:color="auto" w:fill="FFFFFF"/>
              </w:rPr>
              <w:t>Колшанский</w:t>
            </w:r>
            <w:proofErr w:type="spellEnd"/>
            <w:r w:rsidRPr="007C552B">
              <w:rPr>
                <w:color w:val="000000"/>
                <w:shd w:val="clear" w:color="auto" w:fill="FFFFFF"/>
              </w:rPr>
              <w:t xml:space="preserve"> Г.В. Коммуникативная функция и структура языка. – </w:t>
            </w:r>
            <w:proofErr w:type="spellStart"/>
            <w:r w:rsidRPr="007C552B">
              <w:rPr>
                <w:color w:val="000000"/>
                <w:shd w:val="clear" w:color="auto" w:fill="FFFFFF"/>
              </w:rPr>
              <w:t>М.:Высшая</w:t>
            </w:r>
            <w:proofErr w:type="spellEnd"/>
            <w:r w:rsidRPr="007C552B">
              <w:rPr>
                <w:color w:val="000000"/>
                <w:shd w:val="clear" w:color="auto" w:fill="FFFFFF"/>
              </w:rPr>
              <w:t xml:space="preserve"> школа, 2004.</w:t>
            </w:r>
            <w:r w:rsidRPr="007C552B">
              <w:rPr>
                <w:rStyle w:val="apple-converted-space"/>
                <w:color w:val="000000"/>
                <w:shd w:val="clear" w:color="auto" w:fill="FFFFFF"/>
              </w:rPr>
              <w:t> -263с.</w:t>
            </w:r>
          </w:p>
          <w:p w:rsidR="00113E92" w:rsidRPr="00113E92" w:rsidRDefault="00113E92" w:rsidP="00EA6BE0">
            <w:pPr>
              <w:jc w:val="both"/>
            </w:pPr>
          </w:p>
        </w:tc>
      </w:tr>
    </w:tbl>
    <w:p w:rsidR="002E72DA" w:rsidRPr="00113E92" w:rsidRDefault="002E72DA" w:rsidP="00D46AC6"/>
    <w:sectPr w:rsidR="002E72DA" w:rsidRPr="00113E92" w:rsidSect="008E24DA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49" w:rsidRDefault="00D92349" w:rsidP="008E24DA">
      <w:r>
        <w:separator/>
      </w:r>
    </w:p>
  </w:endnote>
  <w:endnote w:type="continuationSeparator" w:id="0">
    <w:p w:rsidR="00D92349" w:rsidRDefault="00D92349" w:rsidP="008E2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3086"/>
    </w:sdtPr>
    <w:sdtContent>
      <w:p w:rsidR="008E24DA" w:rsidRDefault="009B7528">
        <w:pPr>
          <w:pStyle w:val="aa"/>
          <w:jc w:val="right"/>
        </w:pPr>
        <w:fldSimple w:instr=" PAGE   \* MERGEFORMAT ">
          <w:r w:rsidR="00A6312C">
            <w:rPr>
              <w:noProof/>
            </w:rPr>
            <w:t>6</w:t>
          </w:r>
        </w:fldSimple>
      </w:p>
    </w:sdtContent>
  </w:sdt>
  <w:p w:rsidR="008E24DA" w:rsidRDefault="008E24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49" w:rsidRDefault="00D92349" w:rsidP="008E24DA">
      <w:r>
        <w:separator/>
      </w:r>
    </w:p>
  </w:footnote>
  <w:footnote w:type="continuationSeparator" w:id="0">
    <w:p w:rsidR="00D92349" w:rsidRDefault="00D92349" w:rsidP="008E2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5EF93DD5"/>
    <w:multiLevelType w:val="hybridMultilevel"/>
    <w:tmpl w:val="CCB859C0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2">
    <w:nsid w:val="720A2960"/>
    <w:multiLevelType w:val="multilevel"/>
    <w:tmpl w:val="2582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F7F"/>
    <w:rsid w:val="00064C61"/>
    <w:rsid w:val="000B3667"/>
    <w:rsid w:val="00113E92"/>
    <w:rsid w:val="0016583C"/>
    <w:rsid w:val="001878A6"/>
    <w:rsid w:val="001C7E2A"/>
    <w:rsid w:val="002877AE"/>
    <w:rsid w:val="002B4D7F"/>
    <w:rsid w:val="002C4017"/>
    <w:rsid w:val="002E72DA"/>
    <w:rsid w:val="00310430"/>
    <w:rsid w:val="00367EAD"/>
    <w:rsid w:val="003C665C"/>
    <w:rsid w:val="00416337"/>
    <w:rsid w:val="0046097C"/>
    <w:rsid w:val="005879F6"/>
    <w:rsid w:val="005D591D"/>
    <w:rsid w:val="0070543D"/>
    <w:rsid w:val="00716177"/>
    <w:rsid w:val="007371B3"/>
    <w:rsid w:val="00787D53"/>
    <w:rsid w:val="0079619C"/>
    <w:rsid w:val="007C14C8"/>
    <w:rsid w:val="008E24DA"/>
    <w:rsid w:val="00943645"/>
    <w:rsid w:val="00951FD2"/>
    <w:rsid w:val="00965B38"/>
    <w:rsid w:val="009B7528"/>
    <w:rsid w:val="009E476D"/>
    <w:rsid w:val="00A6312C"/>
    <w:rsid w:val="00A63A68"/>
    <w:rsid w:val="00A93EDA"/>
    <w:rsid w:val="00AA6E45"/>
    <w:rsid w:val="00AC3F7F"/>
    <w:rsid w:val="00B61166"/>
    <w:rsid w:val="00B765C5"/>
    <w:rsid w:val="00BC29C6"/>
    <w:rsid w:val="00C227C6"/>
    <w:rsid w:val="00C26304"/>
    <w:rsid w:val="00C3054C"/>
    <w:rsid w:val="00CE4075"/>
    <w:rsid w:val="00D46AC6"/>
    <w:rsid w:val="00D8022B"/>
    <w:rsid w:val="00D92349"/>
    <w:rsid w:val="00E27D2F"/>
    <w:rsid w:val="00E83FAE"/>
    <w:rsid w:val="00EA6BE0"/>
    <w:rsid w:val="00F136E4"/>
    <w:rsid w:val="00F139F2"/>
    <w:rsid w:val="00F50ADB"/>
    <w:rsid w:val="00FD1D09"/>
    <w:rsid w:val="00FE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nhideWhenUsed/>
    <w:qFormat/>
    <w:rsid w:val="002C4017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0430"/>
    <w:pPr>
      <w:spacing w:before="30" w:after="3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2C4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nhideWhenUsed/>
    <w:rsid w:val="002C4017"/>
    <w:rPr>
      <w:color w:val="0000FF"/>
      <w:u w:val="single"/>
    </w:rPr>
  </w:style>
  <w:style w:type="paragraph" w:customStyle="1" w:styleId="21">
    <w:name w:val="Основной текст 21"/>
    <w:basedOn w:val="a"/>
    <w:rsid w:val="002C4017"/>
    <w:pPr>
      <w:suppressAutoHyphens/>
      <w:spacing w:after="120" w:line="480" w:lineRule="auto"/>
    </w:pPr>
    <w:rPr>
      <w:rFonts w:eastAsia="Calibri"/>
      <w:sz w:val="20"/>
      <w:szCs w:val="20"/>
    </w:rPr>
  </w:style>
  <w:style w:type="paragraph" w:customStyle="1" w:styleId="Default">
    <w:name w:val="Default"/>
    <w:rsid w:val="002C40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2C4017"/>
  </w:style>
  <w:style w:type="character" w:customStyle="1" w:styleId="apple-converted-space">
    <w:name w:val="apple-converted-space"/>
    <w:basedOn w:val="a0"/>
    <w:rsid w:val="002C4017"/>
  </w:style>
  <w:style w:type="table" w:styleId="a5">
    <w:name w:val="Table Grid"/>
    <w:basedOn w:val="a1"/>
    <w:rsid w:val="002C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2C4017"/>
    <w:rPr>
      <w:i/>
      <w:iCs/>
    </w:rPr>
  </w:style>
  <w:style w:type="paragraph" w:styleId="a7">
    <w:name w:val="List Paragraph"/>
    <w:basedOn w:val="a"/>
    <w:uiPriority w:val="34"/>
    <w:qFormat/>
    <w:rsid w:val="009E476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E24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24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24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24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D1D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1D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nhideWhenUsed/>
    <w:qFormat/>
    <w:rsid w:val="002C4017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0430"/>
    <w:pPr>
      <w:spacing w:before="30" w:after="3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2C4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semiHidden/>
    <w:unhideWhenUsed/>
    <w:rsid w:val="002C4017"/>
    <w:rPr>
      <w:color w:val="0000FF"/>
      <w:u w:val="single"/>
    </w:rPr>
  </w:style>
  <w:style w:type="paragraph" w:customStyle="1" w:styleId="21">
    <w:name w:val="Основной текст 21"/>
    <w:basedOn w:val="a"/>
    <w:rsid w:val="002C4017"/>
    <w:pPr>
      <w:suppressAutoHyphens/>
      <w:spacing w:after="120" w:line="480" w:lineRule="auto"/>
    </w:pPr>
    <w:rPr>
      <w:rFonts w:eastAsia="Calibri"/>
      <w:sz w:val="20"/>
      <w:szCs w:val="20"/>
    </w:rPr>
  </w:style>
  <w:style w:type="paragraph" w:customStyle="1" w:styleId="Default">
    <w:name w:val="Default"/>
    <w:rsid w:val="002C40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2C4017"/>
  </w:style>
  <w:style w:type="character" w:customStyle="1" w:styleId="apple-converted-space">
    <w:name w:val="apple-converted-space"/>
    <w:basedOn w:val="a0"/>
    <w:rsid w:val="002C4017"/>
  </w:style>
  <w:style w:type="table" w:styleId="a5">
    <w:name w:val="Table Grid"/>
    <w:basedOn w:val="a1"/>
    <w:rsid w:val="002C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2C40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sportal.ru/pahomova-svetlana-iosif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23</cp:revision>
  <dcterms:created xsi:type="dcterms:W3CDTF">2014-11-03T10:22:00Z</dcterms:created>
  <dcterms:modified xsi:type="dcterms:W3CDTF">2019-10-13T09:03:00Z</dcterms:modified>
</cp:coreProperties>
</file>