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454" w:rsidRPr="00924454" w:rsidRDefault="00924454" w:rsidP="0092445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Беседы по искусству: Прочитать статью «ГРАФИКА КАК ВИД ИСКУССТВА» (прикрепленный файл). Выделенный текст переписать в тетрадь. Зарисовать выразительные средства графики. </w:t>
      </w:r>
      <w:bookmarkStart w:id="0" w:name="_GoBack"/>
      <w:bookmarkEnd w:id="0"/>
    </w:p>
    <w:p w:rsidR="00924454" w:rsidRDefault="00924454" w:rsidP="00B91D09">
      <w:pPr>
        <w:spacing w:after="0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91D09" w:rsidRDefault="00B91D09" w:rsidP="00B91D0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ГРАФИКА КАК ВИД ИСКУССТВА.</w:t>
      </w:r>
    </w:p>
    <w:p w:rsidR="001302EF" w:rsidRDefault="001302EF" w:rsidP="001302E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02E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Графика — это разновидность изобразительного искусства, где изображение создаётся с помощью линий, штриховки и пятен.</w:t>
      </w:r>
    </w:p>
    <w:p w:rsidR="006466D6" w:rsidRDefault="006466D6" w:rsidP="001302E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6D6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ЗАРИСОВАТЬ В ТЕТРАДЬ ВЫРАЗИТЕЛЬНЫЕ СРЕДСТВА ГРАФИКИ</w:t>
      </w:r>
    </w:p>
    <w:p w:rsidR="00604B9C" w:rsidRDefault="006466D6" w:rsidP="001302E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b18a959a82a9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EF" w:rsidRDefault="001302EF" w:rsidP="001302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02E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Цвет в графике тоже может применяться, но он считается вспомогательным изобразительным средством</w:t>
      </w:r>
      <w:r w:rsidRPr="00130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отличие от живописцев, мастера-графики могут работать с одним цветом (например, используя тушь или карандаш), при этом создавая не только плоскостные, но и объёмные изображения.</w:t>
      </w:r>
      <w:r w:rsidRPr="001302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066722" wp14:editId="43AF6AD4">
            <wp:extent cx="5940425" cy="43167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 для блога. Живопись 28 (1) Графика. Леонардо да Винчи. Битва при Ангиар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2EF">
        <w:t xml:space="preserve"> </w:t>
      </w:r>
      <w:r w:rsidRPr="001302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Графика. Леонардо да Винчи. Битва при Ангиари</w:t>
      </w:r>
    </w:p>
    <w:p w:rsidR="00FE74DD" w:rsidRPr="00E558F5" w:rsidRDefault="001302EF" w:rsidP="001302E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1302E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Графика — термин, происходящий от древнегреческого слова «графо»,</w:t>
      </w:r>
      <w:r w:rsidRPr="00130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 переводе </w:t>
      </w:r>
      <w:r w:rsidRPr="001302E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означает «писать, чертить, царапать».</w:t>
      </w:r>
      <w:proofErr w:type="gramEnd"/>
      <w:r w:rsidRPr="00130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не следует сводить графику к каллиграфии, это лишь один из её видов.</w:t>
      </w:r>
      <w:r w:rsidRPr="001302E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1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7312" cy="21976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 для блога. Живопись 28 (1.2) Графика. Рембрандт. Три дерев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D09" w:rsidRPr="00E558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Рембрандт. Три дерева</w:t>
      </w:r>
    </w:p>
    <w:p w:rsidR="00B91D09" w:rsidRDefault="00B91D09" w:rsidP="00130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963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 для блога. Живопись 28 (1.1) Графика. Кацусика Хокусай. Большая волна в Иокогам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D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58F5">
        <w:rPr>
          <w:rFonts w:ascii="Times New Roman" w:hAnsi="Times New Roman" w:cs="Times New Roman"/>
          <w:b/>
          <w:sz w:val="28"/>
          <w:szCs w:val="28"/>
        </w:rPr>
        <w:t>Кацусика</w:t>
      </w:r>
      <w:proofErr w:type="spellEnd"/>
      <w:r w:rsidRPr="00E558F5">
        <w:rPr>
          <w:rFonts w:ascii="Times New Roman" w:hAnsi="Times New Roman" w:cs="Times New Roman"/>
          <w:b/>
          <w:sz w:val="28"/>
          <w:szCs w:val="28"/>
        </w:rPr>
        <w:t xml:space="preserve"> Хокусай. Большая волна в Иокогаме.</w:t>
      </w:r>
    </w:p>
    <w:p w:rsidR="00B91D09" w:rsidRPr="00B91D09" w:rsidRDefault="00B91D09" w:rsidP="00B91D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D09">
        <w:rPr>
          <w:rFonts w:ascii="Times New Roman" w:hAnsi="Times New Roman" w:cs="Times New Roman"/>
          <w:b/>
          <w:sz w:val="28"/>
          <w:szCs w:val="28"/>
          <w:highlight w:val="yellow"/>
        </w:rPr>
        <w:t>Виды графики, классификация</w:t>
      </w:r>
    </w:p>
    <w:p w:rsidR="00532BBF" w:rsidRDefault="00B91D09" w:rsidP="00532B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1D09">
        <w:rPr>
          <w:rFonts w:ascii="Times New Roman" w:hAnsi="Times New Roman" w:cs="Times New Roman"/>
          <w:sz w:val="28"/>
          <w:szCs w:val="28"/>
          <w:highlight w:val="yellow"/>
        </w:rPr>
        <w:t>Существует две основные классификации графических произведений: по способу создания изображения и функции</w:t>
      </w:r>
      <w:r w:rsidRPr="00B91D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D09">
        <w:rPr>
          <w:rFonts w:ascii="Times New Roman" w:hAnsi="Times New Roman" w:cs="Times New Roman"/>
          <w:sz w:val="28"/>
          <w:szCs w:val="28"/>
          <w:highlight w:val="yellow"/>
        </w:rPr>
        <w:t>Первая категория делится на две большие группы — рисовальную и печатную</w:t>
      </w:r>
      <w:r w:rsidRPr="00B91D09">
        <w:rPr>
          <w:rFonts w:ascii="Times New Roman" w:hAnsi="Times New Roman" w:cs="Times New Roman"/>
          <w:sz w:val="28"/>
          <w:szCs w:val="28"/>
        </w:rPr>
        <w:t xml:space="preserve">. </w:t>
      </w:r>
      <w:r w:rsidRPr="00B91D09">
        <w:rPr>
          <w:rFonts w:ascii="Times New Roman" w:hAnsi="Times New Roman" w:cs="Times New Roman"/>
          <w:sz w:val="28"/>
          <w:szCs w:val="28"/>
          <w:highlight w:val="yellow"/>
        </w:rPr>
        <w:t xml:space="preserve">Рисовальная графика, которую </w:t>
      </w:r>
      <w:r w:rsidRPr="00B91D09">
        <w:rPr>
          <w:rFonts w:ascii="Times New Roman" w:hAnsi="Times New Roman" w:cs="Times New Roman"/>
          <w:sz w:val="28"/>
          <w:szCs w:val="28"/>
        </w:rPr>
        <w:t>также</w:t>
      </w:r>
      <w:r w:rsidRPr="00B91D09">
        <w:rPr>
          <w:rFonts w:ascii="Times New Roman" w:hAnsi="Times New Roman" w:cs="Times New Roman"/>
          <w:sz w:val="28"/>
          <w:szCs w:val="28"/>
          <w:highlight w:val="yellow"/>
        </w:rPr>
        <w:t xml:space="preserve"> называют уникальной, поскольку произведение создаётся в единственном экземпляре. </w:t>
      </w:r>
      <w:proofErr w:type="gramStart"/>
      <w:r w:rsidRPr="00B91D09">
        <w:rPr>
          <w:rFonts w:ascii="Times New Roman" w:hAnsi="Times New Roman" w:cs="Times New Roman"/>
          <w:sz w:val="28"/>
          <w:szCs w:val="28"/>
          <w:highlight w:val="yellow"/>
        </w:rPr>
        <w:t>Печатная</w:t>
      </w:r>
      <w:proofErr w:type="gramEnd"/>
      <w:r w:rsidRPr="00B91D09">
        <w:rPr>
          <w:rFonts w:ascii="Times New Roman" w:hAnsi="Times New Roman" w:cs="Times New Roman"/>
          <w:sz w:val="28"/>
          <w:szCs w:val="28"/>
          <w:highlight w:val="yellow"/>
        </w:rPr>
        <w:t>, позволяющая на основе созданной</w:t>
      </w:r>
      <w:r w:rsidRPr="00B91D09">
        <w:rPr>
          <w:rFonts w:ascii="Times New Roman" w:hAnsi="Times New Roman" w:cs="Times New Roman"/>
          <w:sz w:val="28"/>
          <w:szCs w:val="28"/>
        </w:rPr>
        <w:t xml:space="preserve"> художником </w:t>
      </w:r>
      <w:r w:rsidRPr="00B91D09">
        <w:rPr>
          <w:rFonts w:ascii="Times New Roman" w:hAnsi="Times New Roman" w:cs="Times New Roman"/>
          <w:sz w:val="28"/>
          <w:szCs w:val="28"/>
          <w:highlight w:val="yellow"/>
        </w:rPr>
        <w:t>печатной формы создавать любое количество изображений</w:t>
      </w:r>
      <w:r w:rsidRPr="00B91D09">
        <w:rPr>
          <w:rFonts w:ascii="Times New Roman" w:hAnsi="Times New Roman" w:cs="Times New Roman"/>
          <w:sz w:val="28"/>
          <w:szCs w:val="28"/>
        </w:rPr>
        <w:t xml:space="preserve"> (ограничение только в производственных мощностях). </w:t>
      </w:r>
      <w:r w:rsidR="00532BBF">
        <w:rPr>
          <w:rFonts w:ascii="Times New Roman" w:hAnsi="Times New Roman" w:cs="Times New Roman"/>
          <w:sz w:val="28"/>
          <w:szCs w:val="28"/>
        </w:rPr>
        <w:t>В настоящее время искусствоведами рассматривается также и к</w:t>
      </w:r>
      <w:r w:rsidRPr="00B91D09">
        <w:rPr>
          <w:rFonts w:ascii="Times New Roman" w:hAnsi="Times New Roman" w:cs="Times New Roman"/>
          <w:sz w:val="28"/>
          <w:szCs w:val="28"/>
        </w:rPr>
        <w:t xml:space="preserve">омпьютерная, не </w:t>
      </w:r>
      <w:proofErr w:type="gramStart"/>
      <w:r w:rsidRPr="00B91D09">
        <w:rPr>
          <w:rFonts w:ascii="Times New Roman" w:hAnsi="Times New Roman" w:cs="Times New Roman"/>
          <w:sz w:val="28"/>
          <w:szCs w:val="28"/>
        </w:rPr>
        <w:t>требующая</w:t>
      </w:r>
      <w:proofErr w:type="gramEnd"/>
      <w:r w:rsidRPr="00B91D09">
        <w:rPr>
          <w:rFonts w:ascii="Times New Roman" w:hAnsi="Times New Roman" w:cs="Times New Roman"/>
          <w:sz w:val="28"/>
          <w:szCs w:val="28"/>
        </w:rPr>
        <w:t xml:space="preserve"> </w:t>
      </w:r>
      <w:r w:rsidR="00532BBF">
        <w:rPr>
          <w:rFonts w:ascii="Times New Roman" w:hAnsi="Times New Roman" w:cs="Times New Roman"/>
          <w:sz w:val="28"/>
          <w:szCs w:val="28"/>
        </w:rPr>
        <w:t xml:space="preserve">чтобы изображение где либо было напечатано </w:t>
      </w:r>
      <w:r w:rsidRPr="00B91D09">
        <w:rPr>
          <w:rFonts w:ascii="Times New Roman" w:hAnsi="Times New Roman" w:cs="Times New Roman"/>
          <w:sz w:val="28"/>
          <w:szCs w:val="28"/>
        </w:rPr>
        <w:t xml:space="preserve"> и </w:t>
      </w:r>
      <w:r w:rsidR="00532BBF">
        <w:rPr>
          <w:rFonts w:ascii="Times New Roman" w:hAnsi="Times New Roman" w:cs="Times New Roman"/>
          <w:sz w:val="28"/>
          <w:szCs w:val="28"/>
        </w:rPr>
        <w:t>не ограниченно в копировании.</w:t>
      </w:r>
      <w:r w:rsidR="00532BBF" w:rsidRPr="00532BBF">
        <w:t xml:space="preserve"> </w:t>
      </w:r>
      <w:r w:rsidR="00532BBF" w:rsidRPr="00532BBF">
        <w:rPr>
          <w:rFonts w:ascii="Times New Roman" w:hAnsi="Times New Roman" w:cs="Times New Roman"/>
          <w:sz w:val="28"/>
          <w:szCs w:val="28"/>
        </w:rPr>
        <w:t xml:space="preserve">Теперь рассмотрим </w:t>
      </w:r>
      <w:r w:rsidR="00532BBF" w:rsidRPr="00532BBF">
        <w:rPr>
          <w:rFonts w:ascii="Times New Roman" w:hAnsi="Times New Roman" w:cs="Times New Roman"/>
          <w:sz w:val="28"/>
          <w:szCs w:val="28"/>
          <w:highlight w:val="yellow"/>
        </w:rPr>
        <w:t>классификацию по функциям графических работ</w:t>
      </w:r>
      <w:r w:rsidR="00532BBF" w:rsidRPr="00532BBF">
        <w:rPr>
          <w:rFonts w:ascii="Times New Roman" w:hAnsi="Times New Roman" w:cs="Times New Roman"/>
          <w:sz w:val="28"/>
          <w:szCs w:val="28"/>
        </w:rPr>
        <w:t>. Необходимо выделить:</w:t>
      </w:r>
    </w:p>
    <w:p w:rsidR="00532BBF" w:rsidRDefault="00532BBF" w:rsidP="00532B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2BBF">
        <w:rPr>
          <w:rFonts w:ascii="Times New Roman" w:hAnsi="Times New Roman" w:cs="Times New Roman"/>
          <w:sz w:val="28"/>
          <w:szCs w:val="28"/>
        </w:rPr>
        <w:t xml:space="preserve"> </w:t>
      </w:r>
      <w:r w:rsidR="00E558F5">
        <w:rPr>
          <w:rFonts w:ascii="Times New Roman" w:hAnsi="Times New Roman" w:cs="Times New Roman"/>
          <w:b/>
          <w:sz w:val="28"/>
          <w:szCs w:val="28"/>
          <w:highlight w:val="yellow"/>
        </w:rPr>
        <w:t>Станковая</w:t>
      </w:r>
      <w:r w:rsidRPr="00532BB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график</w:t>
      </w:r>
      <w:r w:rsidR="00E558F5" w:rsidRPr="00E558F5">
        <w:rPr>
          <w:rFonts w:ascii="Times New Roman" w:hAnsi="Times New Roman" w:cs="Times New Roman"/>
          <w:b/>
          <w:sz w:val="28"/>
          <w:szCs w:val="28"/>
          <w:highlight w:val="yellow"/>
        </w:rPr>
        <w:t>а</w:t>
      </w:r>
      <w:r w:rsidRPr="00532BBF">
        <w:rPr>
          <w:rFonts w:ascii="Times New Roman" w:hAnsi="Times New Roman" w:cs="Times New Roman"/>
          <w:sz w:val="28"/>
          <w:szCs w:val="28"/>
        </w:rPr>
        <w:t xml:space="preserve">. В неё входят вещи, которые являются </w:t>
      </w:r>
      <w:r w:rsidRPr="00532BBF">
        <w:rPr>
          <w:rFonts w:ascii="Times New Roman" w:hAnsi="Times New Roman" w:cs="Times New Roman"/>
          <w:sz w:val="28"/>
          <w:szCs w:val="28"/>
          <w:highlight w:val="yellow"/>
        </w:rPr>
        <w:t>самостоятельным произведением искусства</w:t>
      </w:r>
      <w:r w:rsidRPr="00532BBF">
        <w:rPr>
          <w:rFonts w:ascii="Times New Roman" w:hAnsi="Times New Roman" w:cs="Times New Roman"/>
          <w:sz w:val="28"/>
          <w:szCs w:val="28"/>
        </w:rPr>
        <w:t xml:space="preserve"> (как картины): </w:t>
      </w:r>
      <w:r w:rsidRPr="00532BBF">
        <w:rPr>
          <w:rFonts w:ascii="Times New Roman" w:hAnsi="Times New Roman" w:cs="Times New Roman"/>
          <w:sz w:val="28"/>
          <w:szCs w:val="28"/>
          <w:highlight w:val="yellow"/>
        </w:rPr>
        <w:t>Станковый рисунок</w:t>
      </w:r>
      <w:r w:rsidRPr="00532BBF">
        <w:rPr>
          <w:rFonts w:ascii="Times New Roman" w:hAnsi="Times New Roman" w:cs="Times New Roman"/>
          <w:sz w:val="28"/>
          <w:szCs w:val="28"/>
        </w:rPr>
        <w:t>. Художники-графики, как и их коллеги-живописцы, работают в различных жанрах — создают портреты, пейзажи, бытовые сцены, натюрморты, исторические и мифологические сцены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584F" w:rsidRDefault="00532BBF" w:rsidP="00532BB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2BB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Эстамп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включающий различные </w:t>
      </w:r>
      <w:r w:rsidRPr="00532BB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виды гравюр и других оттисков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532BB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Гравюра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свою очередь, </w:t>
      </w:r>
      <w:r w:rsidRPr="00532BB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делится на две большие группы — на дереве (то есть </w:t>
      </w:r>
      <w:r w:rsidRPr="00532BB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lastRenderedPageBreak/>
        <w:t>ксилографию)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532BB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на металле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(среди которых особо выделяется </w:t>
      </w:r>
      <w:r w:rsidRPr="00532BB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офорт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техника, подразумевающая травление металла кислотами).</w:t>
      </w:r>
      <w:proofErr w:type="gramEnd"/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к эстампу относится </w:t>
      </w:r>
      <w:r w:rsidRPr="00532BB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монотипия, литография, трафаретная печать, </w:t>
      </w:r>
      <w:proofErr w:type="spellStart"/>
      <w:r w:rsidRPr="00532BB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шелкография</w:t>
      </w:r>
      <w:proofErr w:type="spellEnd"/>
      <w:r w:rsidRPr="00532BB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.</w:t>
      </w:r>
      <w:r w:rsidRPr="00532B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2BB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Книжная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95584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Включает не только иллюстрирование, но и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обложек и суперобложек, виньеток, заставок и </w:t>
      </w:r>
      <w:r w:rsidRPr="0095584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других элементов художественного оформления книги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5584F" w:rsidRDefault="00532BBF" w:rsidP="00532BB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558F5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Газетно</w:t>
      </w:r>
      <w:proofErr w:type="spellEnd"/>
      <w:r w:rsidRPr="00E558F5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-журнальн</w:t>
      </w:r>
      <w:r w:rsidR="0095584F" w:rsidRPr="00E558F5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ая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95584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К ней относятся работы по оформлению периодических изданий.</w:t>
      </w:r>
      <w:r w:rsidRPr="00532B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качестве отдельного подвида выделяется такая разновидность иллюстраций, как карикатура.</w:t>
      </w:r>
      <w:r w:rsidRPr="00532BB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5584F" w:rsidRPr="0095584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Прикладн</w:t>
      </w:r>
      <w:r w:rsidR="0095584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ая</w:t>
      </w:r>
      <w:r w:rsidR="0095584F" w:rsidRPr="0095584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,</w:t>
      </w:r>
      <w:r w:rsidR="0095584F"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</w:t>
      </w:r>
      <w:r w:rsidR="0095584F" w:rsidRPr="0095584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делится на рекламную и промышленную: Первая включает разработку вывесок</w:t>
      </w:r>
      <w:r w:rsidR="0095584F"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иных </w:t>
      </w:r>
      <w:r w:rsidR="0095584F" w:rsidRPr="0095584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рекламных носителей</w:t>
      </w:r>
      <w:r w:rsidR="0095584F"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(буклетов, листовок, </w:t>
      </w:r>
      <w:proofErr w:type="spellStart"/>
      <w:r w:rsidR="0095584F"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флаеров</w:t>
      </w:r>
      <w:proofErr w:type="spellEnd"/>
      <w:r w:rsidR="0095584F"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Также к ней примыкает </w:t>
      </w:r>
      <w:proofErr w:type="spellStart"/>
      <w:r w:rsidR="0095584F"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айдентика</w:t>
      </w:r>
      <w:proofErr w:type="spellEnd"/>
      <w:r w:rsidR="0095584F"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(разработка фирменного стиля).</w:t>
      </w:r>
    </w:p>
    <w:p w:rsidR="0095584F" w:rsidRDefault="0095584F" w:rsidP="0095584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584F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Промышленная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</w:t>
      </w:r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тносится </w:t>
      </w:r>
      <w:r w:rsidRPr="0095584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создание банкнот, почтовых марок, упаковок</w:t>
      </w:r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Зачастую рекламные и промышленные задачи пересекаются — например, при создании дизайна упаковок для товара. Плакатную (включая афиши), хотя её тоже можно отнести </w:t>
      </w:r>
      <w:proofErr w:type="gramStart"/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рекламной.</w:t>
      </w:r>
      <w:r w:rsidRPr="009558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584F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97BD0" wp14:editId="146FC411">
            <wp:extent cx="4505072" cy="474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 для блога. Живопись 28 (2.4) Графика. Томаст Наст. «Мозги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7" cy="474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5584F" w:rsidRPr="0095584F" w:rsidRDefault="0095584F" w:rsidP="0095584F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95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Томаст</w:t>
      </w:r>
      <w:proofErr w:type="spellEnd"/>
      <w:r w:rsidRPr="0095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Наст.</w:t>
      </w:r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558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«Мозги»</w:t>
      </w:r>
    </w:p>
    <w:p w:rsidR="0095584F" w:rsidRDefault="0095584F" w:rsidP="00532BB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584F" w:rsidRDefault="0095584F" w:rsidP="00532BB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62234" cy="62960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 для блога. Живопись 28 (2.5) Графика. Анри де Тулуз-Лотрек. Мэй Милтон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90" cy="62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4F" w:rsidRDefault="0095584F" w:rsidP="009558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584F">
        <w:rPr>
          <w:rFonts w:ascii="Times New Roman" w:hAnsi="Times New Roman" w:cs="Times New Roman"/>
          <w:b/>
          <w:sz w:val="28"/>
          <w:szCs w:val="28"/>
        </w:rPr>
        <w:t xml:space="preserve">Анри де Тулуз-Лотрек. </w:t>
      </w:r>
      <w:proofErr w:type="spellStart"/>
      <w:r w:rsidRPr="0095584F">
        <w:rPr>
          <w:rFonts w:ascii="Times New Roman" w:hAnsi="Times New Roman" w:cs="Times New Roman"/>
          <w:b/>
          <w:sz w:val="28"/>
          <w:szCs w:val="28"/>
        </w:rPr>
        <w:t>Мэй</w:t>
      </w:r>
      <w:proofErr w:type="spellEnd"/>
      <w:r w:rsidRPr="0095584F">
        <w:rPr>
          <w:rFonts w:ascii="Times New Roman" w:hAnsi="Times New Roman" w:cs="Times New Roman"/>
          <w:b/>
          <w:sz w:val="28"/>
          <w:szCs w:val="28"/>
        </w:rPr>
        <w:t xml:space="preserve"> Милтон</w:t>
      </w:r>
      <w:r>
        <w:rPr>
          <w:rFonts w:ascii="Times New Roman" w:hAnsi="Times New Roman" w:cs="Times New Roman"/>
          <w:b/>
          <w:sz w:val="28"/>
          <w:szCs w:val="28"/>
        </w:rPr>
        <w:t xml:space="preserve"> (плакат)</w:t>
      </w:r>
    </w:p>
    <w:p w:rsidR="0095584F" w:rsidRDefault="0095584F" w:rsidP="0095584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4B9C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Графика письма</w:t>
      </w:r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</w:t>
      </w:r>
      <w:r w:rsidRPr="0095584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каллиграфия</w:t>
      </w:r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</w:t>
      </w:r>
      <w:r w:rsidRPr="0095584F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мастерство красивого письма</w:t>
      </w:r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эпиграфика — нанесение надписей на твёрдых материалах, разработка шрифтов. </w:t>
      </w:r>
    </w:p>
    <w:p w:rsidR="00B91D09" w:rsidRPr="0095584F" w:rsidRDefault="0095584F" w:rsidP="009558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04B9C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Компьютерную</w:t>
      </w:r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</w:t>
      </w:r>
      <w:proofErr w:type="gramEnd"/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включает дизайнерское оформление сайтов, мобильных приложений, разработку 3D-визуализаций для интерьерного дизайна. Эта область в значительной мере пересекается </w:t>
      </w:r>
      <w:proofErr w:type="gramStart"/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9558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рекламной.</w:t>
      </w:r>
      <w:r w:rsidRPr="0095584F">
        <w:rPr>
          <w:rFonts w:ascii="Times New Roman" w:hAnsi="Times New Roman" w:cs="Times New Roman"/>
          <w:sz w:val="28"/>
          <w:szCs w:val="28"/>
        </w:rPr>
        <w:tab/>
      </w:r>
    </w:p>
    <w:sectPr w:rsidR="00B91D09" w:rsidRPr="00955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EF"/>
    <w:rsid w:val="001302EF"/>
    <w:rsid w:val="00532BBF"/>
    <w:rsid w:val="00604B9C"/>
    <w:rsid w:val="006466D6"/>
    <w:rsid w:val="00924454"/>
    <w:rsid w:val="0095584F"/>
    <w:rsid w:val="00B91D09"/>
    <w:rsid w:val="00E558F5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02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02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2020-12-01T09:00:00Z</dcterms:created>
  <dcterms:modified xsi:type="dcterms:W3CDTF">2020-12-01T11:26:00Z</dcterms:modified>
</cp:coreProperties>
</file>