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государственное бюджетное научное учреждение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«Институт возрастной физиологии Российской академии образования»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(ФГБНУ «ИВФ РАО»)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 по рациональной организации занятий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применением электронного обучения и дистанционных образовательных технологий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hanging="28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Подготовлены: </w:t>
        <w:tab/>
        <w:t xml:space="preserve">Безруких М.М., академик РАО, доктор биол. наук, профессор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Макарова Л.В., канд мед.наук, зав.лабораторией физолого-гигиенических исследований в образовании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Параничева Т.М., канд.биол.наук, ведущий научный сотрудник лаборатории физолого-гигиенических исследований в образовании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2" w:right="0" w:firstLine="6.9999999999998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Москва - 2020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Возникшая ситуация, связанная с необходимостью проведения в школах занятий с применением электронного обучения и дистанционных образовательных технологий, требует очень серьезного внимания к организации этого процесса в образовательных организациях, т.к. не существует отработанных и научно обоснованных алгоритмов проведения занятий в течение целого учебного дня в системе онлайн взаимодействия педагога и учащегося, исключающих неблагоприятное влияние на здоровье школьника.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Существующие гигиенические рекомендации и нормативные документы (СанПиН 2.4.2.2821-10 "Санитарно-эпидемиологические требования к условиям и организации обучения в общеобразовательных учреждениях", СанПин 2.2.2/2.4.1340-03 «Гигиенические требования к персональным электронно-вычислительным машинам и организации работы»), регламентирует лишь отдельные элементы использования технических средств обучения в таких видах учебной деятельности как уроки, лекции, семинары.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сегодняшний день нет научных исследований, которые подтверждают безопасность полного перевода школьников на ежедневное онлайн-обучение. Многочисленные исследования подтверждают, что бесконтрольная работа на компьютере (взаимодействие с электронным устройством) приводит к выраженному утомлению организма детей, т.к. она связана со зрительным, статическим, умственным и психологическим напряжением.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этим, необходимо строго регламентировать долю онлайн-обучения в структуре дистанционного обучения школьников.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очень важно также пристальное внимание уделить и рациональной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организации рабочего места педагога и ученика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при реализации дистанционных технологий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Этим вопросам и будет посвящены данные рекомендации.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Организация рабочего места педагога и ученика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44"/>
          <w:sz w:val="28"/>
          <w:szCs w:val="28"/>
          <w:u w:val="single"/>
          <w:shd w:fill="auto" w:val="clear"/>
          <w:vertAlign w:val="baseline"/>
          <w:rtl w:val="0"/>
        </w:rPr>
        <w:t xml:space="preserve">при реализации дистанционных технологий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дистанционном образовании (ДО) участники этого процесса не видят друг друга, если, разумеется, не используется видеоконференция, общение происходит, как правило, в вербальной форме. Поэтому процесс обучения можно персонифицировать, познакомив участников друг с другом, чтобы общение было живым, личностным.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Связь учителя с обучаемыми через Интернет должна осуществляться без сбоев и всеми доступными способами.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место педагога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кабинете ДО оснащается аппаратно-программным комплексом и обеспечивается доступом к сети Интернет в образовательном учреждении с учетом технических возможностей ОО.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обеспечения процесса дистанционного обучения детей с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учебные пособия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кабинет ДО создаётся в соответствии с Положением о дистанционном обучении детей на базе ОО, Уставом ОО и настоящим Положением на основании приказа по общеобразовательному учреждению.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кабинет ДО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 должно отвечать требованиям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2.4.2.2821-10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СанПин 2.2.2/2.4.1340-03, охраны труда и здоровья участников образовательного процесса.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рабочие места в кабинете ДО должны быть подключены к сети Интернет без ограничения трафика по организованным каналам связи. Должны быть установлены сетевые экраны (фильтры), обеспечивающие техническую возможность исключения доступа к ресурсам, несовместимым с задачами воспитания детей.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Оформление учебного кабинета должно соответствовать требованиям современного дизайна для учебных помещений.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место должно быть хорошо освещено. Перед началом занятия педагог должен проверить, как его будет видно ученику,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открыв своё видео окно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Если при проведении on-line занятия плохо слышно ученика из-за того, что его камера издаёт щелчки, то надо попросить ученика поменять расположение камеры (в обзор камеры не должен попадать свет из окна квартиры).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 тщательно выбирать перед занятием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положение веб камеры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Фон сзади вас должен быть спокойным, не должен отвлекать внимание ученика.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должно быть посторонних и громких звуков в вашем помещении, так как они, трансформируясь, будут звучать искажённо из компьютера вашего собеседника, отвлекая, утомляя его.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Лучше одеть наушники, либо подключить колонки, чтобы меньше уставать во время on-line урока, прислушиваясь к негромкому звуку компьютера и вынуждено концентрируя своё внимание только на этом звуке, вычленяя его из остальных звуков окружающей среды. Тот же совет дайте ученику, но в его случае предпочтительнее колонки, так как это помогает менее агрессивно воздействовать на органы слуха растущего человека.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ваше рабочее место оборудовано дома, то оно должно быть выделено в отдельную рабочую зону.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Помните, что для того, чтобы ученик чувствовал себя комфортно на on-line занятии, а само оно было продуктивным, каждая его минута должна быть оправдана и потрачена со смыслом. Учитель во время урока должен быть спокоен и сосредоточен на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занятия, а не на его технической стороне. Для этого к занятиям нужно готовиться, предусматривая специфику подобного взаимодействия, тренируя собственные навыки обращения с компьютером, периферийным оборудованием, коммуникационными программами.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Рабочее место ученика.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вышеперечисленное касается и обустройства рабочего места в доме ученика.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что не имеет отношения к занятию.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Монитор должен находиться на уровне глаз ребёнка (линия взора должна приходиться на центр экрана или немного выше). Расстояние от глаз школьника до экрана монитора должно быть не менее 50 см.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работе с ноутбуком рекомендуется использовать выносную клавиатуру. Это позволит увеличить расстояние между клавиатурой и экраном и поддерживать нормальную рабочую позу во время занятия.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должен обсудить то, как устроено рабочее место ученика с ним самим или его родителями.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Появились данные о том, что в качестве электронного устройства для онлайн-обучения некоторые дети планируют использовать смартфоны.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смартфона для олайн-обучения связано с большими рисками для здоровья детей. Использование смартфона сопровождается воздействием на школьника целого комплекса неблагоприятных факторов (электромагнитное излучение,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и др). Работа на смартфоне приведет к выраженному утомлению школьника и, в конечном итоге, отразится на состоянии его здоровья. ИСПОЛЬЗОВАНИЕ СМАРТФОНОВ ДЛЯ ОНЛАЙН-ОБУЧЕНИЯ ДОЛЖНО БЫТЬ ПОЛНОСТЬЮ ИСКЛЮЧЕНО!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Гигиенические требования к организации занятия и профилактические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Дистанционные образовательные технологии не возможны без использования электронных устройств. Поэтому при их организации необходимо учитывать все потенциально влияющие негативные факторы: зрительную нагрузку, статическое утомление, умственное утомление. Важно включить в их структуру мероприятия по профилактике негативного влияния взаимодействия с электронными устройствами на организм школьника.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Важнейшим профилактическим мероприятием по предупреждению негативного влияния работы с компьютером на организм школьника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регламентация длительности данного вида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связи с этим организация занятий должна осуществляться с учетом существующих гигиенических требований: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п. 10.18 СанПиН 2.4.2.2821-10 "Санитарно-эпидемиологические требования к условиям и организации обучения в общеобразовательных учреждениях"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Непрерывная работа с изображением на индивидуальном мониторе компьютера должна составлять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1-4-х классов — не более 15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5-7 классов — не более 20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8-11 классов — 25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непрерывного использования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компьютера с жидкокристаллическим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монитором на уроках составляет: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1-2-х классов — не более 20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3-4 классов — не более 25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5-6 классов — не более 30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учащихся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7-11 классов — 35 минут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ОСОБОЕ ВНИМАНИЕ СЛЕДУЕТ ОБРАТИТЬ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П.4.2. СанПин 2.2.2/2.4.1340-03 «Гигиенические требования к персональным электронно-вычислительным машинам и организации работы»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«Оптимальное количество занятий с использованием ПЭВМ в течение учебного дня для обучающихся I - IV классов составляет 1 урок, для обучающихся в V - VIII классах - 2 урока, для обучающихся в IX - XI классах - 3 урока.»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Приложению 7. п.4.7 СанПин 2.2.2/2.4.1340-03 «Гигиенические требования к персональным электронно-вычислительным машинам и организации работы»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«Внеучебные занятия с использованием ПЭВМ рекомендуется проводить не чаще 2 раз в неделю общей продолжительностью: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для обучающихся в II - V классах - не более 60 мин.;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для обучающихся в VI классах и старше - не более 90 мин»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при составлении расписания дистанционного обучения необходима согласованная работа педагогов. Недопустимо все уроки проводить в форме онлайн-занятий. Занятия с использованием электронных устройств должно строго регламентироваться как по длительности, так и по их количеству в соответствии с возрастными возможностями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Дистанционное обучение не должно рассматриваться только как многочасовое включение ребенка в онлайн-работу. Необходимо помимо онлайн-обучения активно использовать другие формы дистанционной работы и чередовать разные виды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 обратить особое внимание на то, что необходимо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минимизировать или полностью исключить работу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при которой школьник при выполнении заданий должен переписывать их с экрана в тетрадь. Такая деятельность связана с постоянной сменой условиий зрительной работы, а значит будет вызывать выраженное зрительное утомление. Кроме того, при выполнении таких заданий сложно поддерживать рациональную рабочую позу, а значит такая работа будет приводить к выраженному и быстрому утомлению школьника.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организации дистанционного обучения 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снятия зрительного напряжения, возникающего в результате работы на компьютере, в течение 1-2 минут должна проводиться ГИМНАСТИКА ДЛЯ ГЛАЗ. Проводить гимнастику следует через 15 - 20 минут от начала занятий либо сразу после появления признаков зрительного утомления.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зрительной гимнастики должно быть обязательным элементом занятия. Выполняться упражнения должны совместно с педагогом и под его контролем. Упражнения выполняются стоя или сидя, отвернувшись от экрана при ритмичном дыхании, с максимальной амплитудой движения глаз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(Приложение 1).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проведении занятия обязательно нужно предусматривать ФИЗКУЛЬТМИНУТКИ. Своевременное их проведение способствует, помимо предупреждения локального утомления, также и повышению общей и умственной работоспособности ребенка. По содержанию они различны и предназначены для конкретного воздействия на ту или иную группу мышц или систему организма. Проводить 2-3 минутные физические упражнения необходимо при появлении первых признаков утомления у детей (примерно через 15-20 минут урока). Вопрос о наиболее удобном времени проведения физкультминуток решает сам педагог. Комплексы упражнений необходимо чередовать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(Приложение 2).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Рекомендуемый комплекс упражнений гимнастики глаз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(Приложение 5 к СанПиН 2.4.2.2821-10)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Быстро поморгать, закрыть глаза и посидеть спокойно, медленно считая до 5. Повторять 4 - 5 раз.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Крепко зажмурить глаза (считать до 3, открыть их и посмотреть вдаль (считать до 5). Повторять 4 - 5 раз.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Посмотреть на указательный палец вытянутой руки на счет 1 - 4, потом перенести взор вдаль на счет 1 - 6. Повторять 4 - 5 раз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000000" w:rsidDel="00000000" w:rsidP="00000000" w:rsidRDefault="00000000" w:rsidRPr="00000000" w14:paraId="0000006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примера можно предложить еще несколько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вариантов проведения зрительной гимнастики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Вариант 1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Перенести взгляд быстро по диагонали: направо вверх – налево вниз, потом прямо вдаль на счет 1-6. Повторить 4-5 раз.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Вариант 2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Закрыть глаза, не напрягая глазные мышцы, на счет 1-4, широко раскрыть глаза и посмотреть вдаль на счет 1-6. Повторить 4-5 раз.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Посмотреть на кончик носа на счет 1-4, а потом перевести взгляд вдаль на счет 1-6. Повторить 4-5 раз.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Вариант 3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Голову держать прямо. Поморгать, не напрягая глазные мышцы, на счет 10-15.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Посмотреть на указательный палец, удаленный от глаз на расстояние 25-30 см, на счет 1-4, потом перевести взор вдаль на счет 1-6. Повторить 4-5 раз.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РЕКОМЕНДУЕМЫЙ КОМПЛЕКС УПРАЖНЕНИЙ ФИЗКУЛЬТУРНЫХ МИНУТОК (ФМ)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4 к СанПиН 2.4.2.2821-10)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ФМ для улучшения мозгового кровообращения: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И.п. 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ФМ для снятия утомления с плечевого пояса и рук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ФМ для снятия утомления с туловища: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ФМ общего воздействия комплектуются из упражнений для разных групп мышц с учетом их напряжения в процессе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N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утв. Постановлением Главного государственного санитарного врача РФ от 24.11.2015 N 81)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Упражнения для улучшения мозгового кровообращения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Упражнения для снятия утомления с мелких мышц кисти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Упражнение для снятия утомления с мышц туловища.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Упражнение для мобилизации внимания.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качестве примера можно предложить еще несколько комплексов физкультминуток: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Физкультминутка общего воздействия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 комплекс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И.п.- о.с.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встать на носки, руки вверх-наружу, потянуться вверх за руками.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руки вперед,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поворот туловища направо, мах левой рукой вправо, правой назад за спину.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и.п.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согнуть правую ногу вперед и, обхватив голень руками, притянуть ногу к животу,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приставить ногу, руки вверх-наружу,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то же другой ногой. Повторить 6-8 раз. Темп средний.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 комплекс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И.п.- о.с.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 комплекс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4 комплекс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руки в стороны. 1-4 – восьмеркообразные движения руками. 5-8 – то же, но в другую сторону. Руки не напрягать. Повторить 4-6 раз. Темп медленный. Дыхание произвольное.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руки в стороны, туловище и голову повернуть налево. 2 – руки вверх. 3 – руки за голову. 4 – и.п. Повторить 4-6 раз в каждую сторону. Темп  медленный.</w:t>
      </w:r>
    </w:p>
    <w:p w:rsidR="00000000" w:rsidDel="00000000" w:rsidP="00000000" w:rsidRDefault="00000000" w:rsidRPr="00000000" w14:paraId="000000AE">
      <w:pPr>
        <w:keepNext w:val="1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Физкультминутка для улучшения мозгового кровообращения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 комплекс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руки за голову; локти развести пошире,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 комплекс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сидя на стуле, руки на пояс. 1 – повернуть голову направо. 2 – и.п. То же налево. Повторить 6-8 раз. Темп медленный.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 комплекс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сидя на стуле. 1 – голову наклонить вправо 2 – и.п. 3 – голову наклонить влево. 4 – и.п. Повторить 4-6 раз. Темп средний.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4 комплекс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стоя или сидя. 1 – руки к плечам, кисти в кулаки, голву наклонить вперед. Повторить 4-6 раз. Темп средний.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сидя. 1 – голову наклонить вправо. 2 – и.п. 3 – голову наклонить влево. 4 - и.п. 5 – голову повернуть направо. 6 – и.п. 7 – голву повернуть налево. 8 – и.п. Повторить 4-6 раз. Темп медленный.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Физкультминутка для снятия утомления с плечевого пояса и рук.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 комплекс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 комплекс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– кисти в кулаках. Встречные махи руками вперед и назад. Повторить 4-6 раз. Темп средний.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 комплекс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Тепм средний.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руки свободно махом в стороны, слегка прогнуться. 2 – расслабляя мышцы плечевого пояса, «уронить» руки и приподнять их скрестно перед грудью. Повторить 6-8 раз. Темп средний.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4 комплекс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дугами внутрь, руки вверх – в стороны, прогнуться, голову назад. 2 – руки за голову, голову наклонить вперед. 3- «уронить» руки. 4 – и.п. Повторить 4-6 раз. Темп средний.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руки к плечам, кисти в кулаках. 1-2 – напряженно повернуть руки предплечьями и выпрямить их в сторны, кисти тыльной стороной вперед. 3 – руки расслабленно вниз. 4 – и.п. Повторить 6-8 раз., затем расслабленно вниз и встряхнуть кистями. Темп средний.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Физкультминутка для снятия утомления с туловища и ног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конечностях.)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 комплекс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1- шаг влево, руки к плечам, прогнуться. 2 – и.п. 3-4 – то же в другую сторону. Повторить 6-8 раз. Темп медленный.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врозь. 1 – упор присев. 2 – и.п. 3 – наклон вперед, руки впереди. 4 – и.п. Повторить 6-8 раз. Темп средний.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 комплекс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 комплекс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руки скрестно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 пошире, руки вверх – в стороны. 1 – полуприсед на правой, левую ногу повернуть коленом внутрь, руки на пояс. 2 – и.п. 3-4 – то же в другую сторону. Повторить 6-8 раз. Темп средний.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4 комплекс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руки вправо. 1- полуприседая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отсутствии информации о качестве используемых мониторов необходимо ориентироваться на данный вариант непрерывной длительности.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1698" w:hanging="989.999999999999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2058" w:hanging="135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66" w:hanging="1349.999999999999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://iclass.home-edu.ru/mod/resource/view.php?id=190305" TargetMode="External"/><Relationship Id="rId10" Type="http://schemas.openxmlformats.org/officeDocument/2006/relationships/hyperlink" Target="http://iclass.home-edu.ru/mod/resource/view.php?id=190314" TargetMode="External"/><Relationship Id="rId9" Type="http://schemas.openxmlformats.org/officeDocument/2006/relationships/hyperlink" Target="https://pandia.ru/text/category/uchebnie_posobiya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iclass.home-edu.ru/mod/page/view.php?id=190325" TargetMode="External"/><Relationship Id="rId8" Type="http://schemas.openxmlformats.org/officeDocument/2006/relationships/hyperlink" Target="http://iclass.home-edu.ru/mod/page/view.php?id=190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