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E3" w:rsidRPr="003733E3" w:rsidRDefault="003733E3" w:rsidP="003733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Федеральные законы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bdr w:val="none" w:sz="0" w:space="0" w:color="auto" w:frame="1"/>
          </w:rPr>
          <w:t>ФЕДЕРАЛЬНЫЙ ЗАКОН ТЕХНИЧЕСКИЙ РЕГЛАМЕНТ О ТРЕБОВАНИЯХ ПОЖАРНОЙ БЕЗОПАСНОСТИ</w:t>
        </w:r>
      </w:hyperlink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22 июля 2008 года N 123-ФЗ, в ред. от 10.07.2012 N 117-ФЗ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fldChar w:fldCharType="begin"/>
      </w: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instrText xml:space="preserve"> HYPERLINK "http://base.consultant.ru/cons/cgi/online.cgi?req=doc;base=LAW;n=148658;fld=134;dst=4294967295;rnd=0.3260598734486848;from=140344-0" </w:instrText>
      </w: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fldChar w:fldCharType="separate"/>
      </w:r>
      <w:r w:rsidRPr="003733E3">
        <w:rPr>
          <w:rStyle w:val="a4"/>
          <w:rFonts w:ascii="Times New Roman" w:hAnsi="Times New Roman" w:cs="Times New Roman"/>
          <w:color w:val="106C93"/>
          <w:sz w:val="28"/>
          <w:szCs w:val="28"/>
          <w:bdr w:val="none" w:sz="0" w:space="0" w:color="auto" w:frame="1"/>
        </w:rPr>
        <w:t>ФЕДЕРАЛЬНЫЙ ЗАКОН О ПОЖАРНОЙ БЕЗОПАСНОСТИ</w:t>
      </w: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fldChar w:fldCharType="end"/>
      </w:r>
      <w:bookmarkStart w:id="0" w:name="_GoBack"/>
      <w:bookmarkEnd w:id="0"/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21 декабря 1994 года N 69-ФЗ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bdr w:val="none" w:sz="0" w:space="0" w:color="auto" w:frame="1"/>
          </w:rPr>
          <w:t>ФЕДЕРАЛЬНЫЙ ЗАКОН О ЛИЦЕНЗИРОВАНИИ ОТДЕЛЬНЫХ ВИДОВ ДЕЯТЕЛЬНОСТИ</w:t>
        </w:r>
      </w:hyperlink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 мая 2011 года N 99-ФЗ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bdr w:val="none" w:sz="0" w:space="0" w:color="auto" w:frame="1"/>
          </w:rPr>
          <w:t>ФЕДЕРАЛЬНЫЙ ЗАКОН О ЗАЩИТЕ ПРАВ ЮРИДИЧЕСКИХ ЛИЦ И ИНДИВИДУАЛЬНЫХ ПРЕДПРИНИМАТЕЛЕЙ ПРИ ОСУЩЕСТВЛЕНИИ ГОСУДАРСТВЕННОГО КОНТРОЛЯ (НАДЗОРА) И МУНИЦИПАЛЬНОГО КОНТРОЛЯ </w:t>
        </w:r>
      </w:hyperlink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26 декабря 2008 года N 294-ФЗ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bdr w:val="none" w:sz="0" w:space="0" w:color="auto" w:frame="1"/>
          </w:rPr>
          <w:t>ФЕДЕРАЛЬНЫЙ ЗАКОН "О ДОБРОВОЛЬНОЙ ПОЖАРНОЙ ОХРАНЕ"</w:t>
        </w:r>
      </w:hyperlink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 мая 2011г. № 100-ФЗ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Постановления Правительства Российской Федерации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bdr w:val="none" w:sz="0" w:space="0" w:color="auto" w:frame="1"/>
          </w:rPr>
          <w:t>О ЛИЦЕНЗИРОВАНИИ ДЕЯТЕЛЬНОСТИ ПО ТУШЕНИЮ ПОЖАРОВ В НАСЕЛЕННЫХ ПУНКТАХ, НА ПРОИЗВОДСТВЕННЫХ ОБЪЕКТАХ И ОБЪЕКТАХ ИНФРАСТРУКТУРЫ, ПО ТУШЕНИЮ ЛЕСНЫХ ПОЖАРОВ</w:t>
        </w:r>
      </w:hyperlink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31 января 2012 г. N 69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bdr w:val="none" w:sz="0" w:space="0" w:color="auto" w:frame="1"/>
          </w:rPr>
          <w:t>"О ЛИЦЕНЗИРОВАНИИ ДЕЯТЕЛЬНОСТИ ПО МОНТАЖУ, ТЕХНИЧЕСКОМУ ОБСЛУЖИВАНИЮ И РЕМОНТУ СРЕДСТВ ОБЕСПЕЧЕНИЯ ПОЖАРНОЙ БЕЗОПАСНОСТИ ЗДАНИЙ И СООРУЖЕНИЙ"</w:t>
        </w:r>
      </w:hyperlink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30 декабря 2011 г. N 1225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bdr w:val="none" w:sz="0" w:space="0" w:color="auto" w:frame="1"/>
          </w:rPr>
          <w:t>"О ПОРЯДКЕ ПРОВЕДЕНИЯ РАСЧЕТОВ ПО ОЦЕНКЕ ПОЖАРНОГО РИСКА" </w:t>
        </w:r>
      </w:hyperlink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31 марта 2009 г. N 272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bdr w:val="none" w:sz="0" w:space="0" w:color="auto" w:frame="1"/>
          </w:rPr>
          <w:t>"ОБ УТВЕРЖДЕНИИ ПРАВИЛ ВЫПОЛНЕНИЯ РАБОТ И ОКАЗАНИЯ УСЛУГ В ОБЛАСТИ ПОЖАРНОЙ БЕЗОПАСНОСТИ ДОГОВОРНЫМИ ПОДРАЗДЕЛЕНИЯМИ ФЕДЕРАЛЬНОЙ ПРОТИВОПОЖАРНОЙ СЛУЖБЫ"</w:t>
        </w:r>
      </w:hyperlink>
      <w:r w:rsidRPr="0037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24 декабря 2008 г. N 989, в ред. Постановления Правительства РФ от 08.10.2012 N 1030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bdr w:val="none" w:sz="0" w:space="0" w:color="auto" w:frame="1"/>
          </w:rPr>
          <w:t>ПОЛОЖЕНИЕ О ФЕДЕРАЛЬНОМ ГОСУДАРСТВЕННОМ ПОЖАРНОМ НАДЗОРЕ</w:t>
        </w:r>
      </w:hyperlink>
      <w:r w:rsidRPr="0037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12 апреля 2012 г. N 290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u w:val="none"/>
            <w:bdr w:val="none" w:sz="0" w:space="0" w:color="auto" w:frame="1"/>
          </w:rPr>
          <w:t>О ЛИЦЕНЗИРОВАНИИ ЭКСПЛУАТАЦИИ ВЗРЫВОПОЖАРООПАСНЫХ И ХИМИЧЕСКИ ОПАСНЫХ ПРОИЗВОДСТВЕННЫХ ОБЪЕКТОВ I, II</w:t>
        </w:r>
        <w:proofErr w:type="gramStart"/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u w:val="none"/>
            <w:bdr w:val="none" w:sz="0" w:space="0" w:color="auto" w:frame="1"/>
          </w:rPr>
          <w:t xml:space="preserve"> И</w:t>
        </w:r>
        <w:proofErr w:type="gramEnd"/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u w:val="none"/>
            <w:bdr w:val="none" w:sz="0" w:space="0" w:color="auto" w:frame="1"/>
          </w:rPr>
          <w:t xml:space="preserve"> III КЛАССОВ ОПАСНОСТИ</w:t>
        </w:r>
      </w:hyperlink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10 июня 2013 г. N 492</w:t>
      </w: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Pr="003733E3">
          <w:rPr>
            <w:rStyle w:val="a4"/>
            <w:rFonts w:ascii="Times New Roman" w:hAnsi="Times New Roman" w:cs="Times New Roman"/>
            <w:color w:val="106C93"/>
            <w:sz w:val="28"/>
            <w:szCs w:val="28"/>
            <w:bdr w:val="none" w:sz="0" w:space="0" w:color="auto" w:frame="1"/>
          </w:rPr>
          <w:t>"О ФЕДЕРАЛЬНОЙ ПРОТИВОПОЖАРНОЙ СЛУЖБЕ"</w:t>
        </w:r>
      </w:hyperlink>
    </w:p>
    <w:p w:rsidR="003733E3" w:rsidRPr="003733E3" w:rsidRDefault="003733E3" w:rsidP="00373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33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20 июня 2005 г. № 385</w:t>
      </w:r>
    </w:p>
    <w:p w:rsidR="00236063" w:rsidRPr="003733E3" w:rsidRDefault="00236063" w:rsidP="003733E3">
      <w:pPr>
        <w:rPr>
          <w:rFonts w:ascii="Times New Roman" w:hAnsi="Times New Roman" w:cs="Times New Roman"/>
          <w:sz w:val="28"/>
          <w:szCs w:val="28"/>
        </w:rPr>
      </w:pPr>
    </w:p>
    <w:sectPr w:rsidR="00236063" w:rsidRPr="0037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42"/>
    <w:rsid w:val="00236063"/>
    <w:rsid w:val="003733E3"/>
    <w:rsid w:val="0070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3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3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48837" TargetMode="External"/><Relationship Id="rId13" Type="http://schemas.openxmlformats.org/officeDocument/2006/relationships/hyperlink" Target="http://base.consultant.ru/cons/cgi/online.cgi?req=doc;base=LAW;n=128492;dst=0;ts=E50E984F9C637F4EAF07A6075A7FCDE6;SRDSMODE=QSP_GENERAL;SEARCHPLUS=%EF%EE%EB%EE%E6%E5%ED%E8%E5%20%EE%20%E3%EE%F1%F3%E4%E0%F0%F1%F2%E2%E5%ED%ED%EE%EC%20%EF%EE%E6%E0%F0%ED%EE%EC%20%ED%E0%E4%E7%EE%F0%E5;EXCL=PBUN,QSBO,KRBO,PKBO;SRD=true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47/" TargetMode="External"/><Relationship Id="rId12" Type="http://schemas.openxmlformats.org/officeDocument/2006/relationships/hyperlink" Target="http://base.garant.ru/70239116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148978;fld=134;dst=4294967295;rnd=0.1407830456737429;from=143025-0" TargetMode="External"/><Relationship Id="rId11" Type="http://schemas.openxmlformats.org/officeDocument/2006/relationships/hyperlink" Target="http://base.garant.ru/195243/" TargetMode="External"/><Relationship Id="rId5" Type="http://schemas.openxmlformats.org/officeDocument/2006/relationships/hyperlink" Target="http://base.consultant.ru/cons/cgi/online.cgi?req=doc;base=LAW;n=148963;fld=134;dst=4294967295;rnd=0.7182249666657299;from=132449-1" TargetMode="External"/><Relationship Id="rId15" Type="http://schemas.openxmlformats.org/officeDocument/2006/relationships/hyperlink" Target="http://base.consultant.ru/cons/cgi/online.cgi?req=doc;base=LAW;n=149181" TargetMode="External"/><Relationship Id="rId10" Type="http://schemas.openxmlformats.org/officeDocument/2006/relationships/hyperlink" Target="http://base.consultant.ru/cons/cgi/online.cgi?req=doc;base=LAW;n=124677;dst=0;ts=760867483B528F7B91230E55C43B2280;SRDSMODE=QSP_GENERAL;SEARCHPLUS=%CE%20%CB%C8%D6%C5%CD%C7%C8%D0%CE%C2%C0%CD%C8%C8%20%C4%C5%DF%D2%C5%CB%DC%CD%CE%D1%D2%C8%20%CF%CE%20%CC%CE%CD%D2%C0%C6%D3,%20%D2%C5%D5%CD%C8%D7%C5%D1%CA%CE%CC%D3%20%CE%C1%D1%CB%D3%C6%C8%C2%C0%CD%C8%DE%20%C8%20%D0%C5%CC%CE%CD%D2%D3%20%D1%D0%C5%C4%D1%D2%C2%20%CE%C1%C5%D1%CF%C5%D7%C5%CD%C8%DF%20%CF%CE%C6%C0%D0%CD%CE%C9%20%C1%C5%C7%CE%CF%C0%D1%CD%CE%D1%D2%C8%20%C7%C4%C0%CD%C8%C9%20%C8%20%D1%CE%CE%D0%D3%C6%C5%CD%C8%C9;EXCL=PBUN,QSBO,KRBO,PKBO;SRD=true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25729;fld=134;dst=100009" TargetMode="External"/><Relationship Id="rId14" Type="http://schemas.openxmlformats.org/officeDocument/2006/relationships/hyperlink" Target="http://base.consultant.ru/cons/cgi/online.cgi?req=doc;base=LAW;n=147633;fld=134;dst=100011;rnd=0.17808021697260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2018-05-03T12:28:00Z</dcterms:created>
  <dcterms:modified xsi:type="dcterms:W3CDTF">2018-05-03T12:29:00Z</dcterms:modified>
</cp:coreProperties>
</file>