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0A44" w:rsidRPr="000C7FE8" w:rsidRDefault="00A10A44" w:rsidP="000C7FE8">
      <w:pPr>
        <w:spacing w:after="0" w:line="240" w:lineRule="auto"/>
        <w:ind w:firstLine="284"/>
        <w:jc w:val="both"/>
        <w:rPr>
          <w:rFonts w:ascii="Times New Roman" w:hAnsi="Times New Roman" w:cs="Times New Roman"/>
          <w:sz w:val="28"/>
          <w:szCs w:val="28"/>
        </w:rPr>
      </w:pPr>
    </w:p>
    <w:p w:rsidR="00A10A44" w:rsidRDefault="00A10A44" w:rsidP="000C7FE8">
      <w:pPr>
        <w:spacing w:after="0" w:line="240" w:lineRule="auto"/>
        <w:ind w:firstLine="284"/>
        <w:jc w:val="center"/>
        <w:rPr>
          <w:rFonts w:ascii="Times New Roman" w:hAnsi="Times New Roman" w:cs="Times New Roman"/>
          <w:b/>
          <w:sz w:val="28"/>
          <w:szCs w:val="28"/>
        </w:rPr>
      </w:pPr>
      <w:r w:rsidRPr="000C7FE8">
        <w:rPr>
          <w:rFonts w:ascii="Times New Roman" w:hAnsi="Times New Roman" w:cs="Times New Roman"/>
          <w:b/>
          <w:sz w:val="28"/>
          <w:szCs w:val="28"/>
        </w:rPr>
        <w:t>Проект «Формирование произвольного внимания у старших дошкольников в подвижных играх»</w:t>
      </w:r>
    </w:p>
    <w:p w:rsidR="000C7FE8" w:rsidRDefault="000C7FE8" w:rsidP="000C7FE8">
      <w:pPr>
        <w:spacing w:after="0" w:line="240" w:lineRule="auto"/>
        <w:ind w:firstLine="284"/>
        <w:jc w:val="center"/>
        <w:rPr>
          <w:rFonts w:ascii="Times New Roman" w:hAnsi="Times New Roman" w:cs="Times New Roman"/>
          <w:sz w:val="28"/>
          <w:szCs w:val="28"/>
        </w:rPr>
      </w:pPr>
      <w:r>
        <w:rPr>
          <w:rFonts w:ascii="Times New Roman" w:hAnsi="Times New Roman" w:cs="Times New Roman"/>
          <w:sz w:val="28"/>
          <w:szCs w:val="28"/>
        </w:rPr>
        <w:t>(краткосрочный, 2 недели,</w:t>
      </w:r>
      <w:r>
        <w:rPr>
          <w:rFonts w:ascii="Times New Roman" w:hAnsi="Times New Roman" w:cs="Times New Roman"/>
          <w:sz w:val="28"/>
          <w:szCs w:val="28"/>
        </w:rPr>
        <w:br/>
        <w:t xml:space="preserve"> сентябрь 2022г.)</w:t>
      </w:r>
    </w:p>
    <w:p w:rsidR="000C7FE8" w:rsidRPr="000C7FE8" w:rsidRDefault="000C7FE8" w:rsidP="000C7FE8">
      <w:pPr>
        <w:spacing w:after="0" w:line="240" w:lineRule="auto"/>
        <w:ind w:firstLine="284"/>
        <w:jc w:val="center"/>
        <w:rPr>
          <w:rFonts w:ascii="Times New Roman" w:hAnsi="Times New Roman" w:cs="Times New Roman"/>
          <w:sz w:val="28"/>
          <w:szCs w:val="28"/>
        </w:rPr>
      </w:pP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Цель проекта: Формирование произвольного внимания у старших дошкольников в подвижных играх</w:t>
      </w:r>
      <w:r w:rsidR="000C7FE8">
        <w:rPr>
          <w:rFonts w:ascii="Times New Roman" w:hAnsi="Times New Roman" w:cs="Times New Roman"/>
          <w:sz w:val="28"/>
          <w:szCs w:val="28"/>
        </w:rPr>
        <w:t>.</w:t>
      </w:r>
    </w:p>
    <w:p w:rsidR="00A10A44" w:rsidRPr="000C7FE8" w:rsidRDefault="00A10A44" w:rsidP="000C7FE8">
      <w:pPr>
        <w:spacing w:after="0" w:line="240" w:lineRule="auto"/>
        <w:ind w:firstLine="284"/>
        <w:jc w:val="both"/>
        <w:rPr>
          <w:rFonts w:ascii="Times New Roman" w:hAnsi="Times New Roman" w:cs="Times New Roman"/>
          <w:sz w:val="28"/>
          <w:szCs w:val="28"/>
        </w:rPr>
      </w:pP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Задачи проекта:</w:t>
      </w:r>
    </w:p>
    <w:p w:rsidR="00A10A44" w:rsidRPr="000C7FE8" w:rsidRDefault="00A10A44" w:rsidP="000C7FE8">
      <w:pPr>
        <w:spacing w:after="0" w:line="240" w:lineRule="auto"/>
        <w:ind w:firstLine="284"/>
        <w:jc w:val="both"/>
        <w:rPr>
          <w:rFonts w:ascii="Times New Roman" w:hAnsi="Times New Roman" w:cs="Times New Roman"/>
          <w:sz w:val="28"/>
          <w:szCs w:val="28"/>
        </w:rPr>
      </w:pP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 Формирование произвольного внимания у старших дошкольников как высшей психической функции</w:t>
      </w:r>
      <w:r w:rsidR="000C7FE8">
        <w:rPr>
          <w:rFonts w:ascii="Times New Roman" w:hAnsi="Times New Roman" w:cs="Times New Roman"/>
          <w:sz w:val="28"/>
          <w:szCs w:val="28"/>
        </w:rPr>
        <w:t>.</w:t>
      </w: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 Развивать осознанность двигательных действий, пространственную ориентировку</w:t>
      </w:r>
      <w:r w:rsidR="000C7FE8">
        <w:rPr>
          <w:rFonts w:ascii="Times New Roman" w:hAnsi="Times New Roman" w:cs="Times New Roman"/>
          <w:sz w:val="28"/>
          <w:szCs w:val="28"/>
        </w:rPr>
        <w:t>.</w:t>
      </w: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 Формирование потребности в ежедневных физических упражнениях, рационального их использования в самостоятельной двигательной деятельности, грациозности, выразительности движений.</w:t>
      </w:r>
    </w:p>
    <w:p w:rsidR="00A10A44" w:rsidRPr="000C7FE8" w:rsidRDefault="00A10A44" w:rsidP="000C7FE8">
      <w:pPr>
        <w:spacing w:after="0" w:line="240" w:lineRule="auto"/>
        <w:ind w:firstLine="284"/>
        <w:jc w:val="both"/>
        <w:rPr>
          <w:rFonts w:ascii="Times New Roman" w:hAnsi="Times New Roman" w:cs="Times New Roman"/>
          <w:sz w:val="28"/>
          <w:szCs w:val="28"/>
        </w:rPr>
      </w:pPr>
    </w:p>
    <w:p w:rsidR="00A10A44" w:rsidRPr="000C7FE8" w:rsidRDefault="00A10A44" w:rsidP="000C7FE8">
      <w:pPr>
        <w:spacing w:after="0" w:line="240" w:lineRule="auto"/>
        <w:ind w:firstLine="284"/>
        <w:jc w:val="center"/>
        <w:rPr>
          <w:rFonts w:ascii="Times New Roman" w:hAnsi="Times New Roman" w:cs="Times New Roman"/>
          <w:b/>
          <w:sz w:val="28"/>
          <w:szCs w:val="28"/>
        </w:rPr>
      </w:pPr>
      <w:r w:rsidRPr="000C7FE8">
        <w:rPr>
          <w:rFonts w:ascii="Times New Roman" w:hAnsi="Times New Roman" w:cs="Times New Roman"/>
          <w:b/>
          <w:sz w:val="28"/>
          <w:szCs w:val="28"/>
        </w:rPr>
        <w:t>Этапы проекта</w:t>
      </w:r>
    </w:p>
    <w:p w:rsidR="00A10A44" w:rsidRPr="000C7FE8" w:rsidRDefault="00A10A44" w:rsidP="000C7FE8">
      <w:pPr>
        <w:spacing w:after="0" w:line="240" w:lineRule="auto"/>
        <w:ind w:firstLine="284"/>
        <w:jc w:val="both"/>
        <w:rPr>
          <w:rFonts w:ascii="Times New Roman" w:hAnsi="Times New Roman" w:cs="Times New Roman"/>
          <w:sz w:val="28"/>
          <w:szCs w:val="28"/>
        </w:rPr>
      </w:pP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I этап</w:t>
      </w:r>
      <w:r w:rsidR="000C7FE8">
        <w:rPr>
          <w:rFonts w:ascii="Times New Roman" w:hAnsi="Times New Roman" w:cs="Times New Roman"/>
          <w:sz w:val="28"/>
          <w:szCs w:val="28"/>
        </w:rPr>
        <w:t>.</w:t>
      </w:r>
      <w:r w:rsidRPr="000C7FE8">
        <w:rPr>
          <w:rFonts w:ascii="Times New Roman" w:hAnsi="Times New Roman" w:cs="Times New Roman"/>
          <w:sz w:val="28"/>
          <w:szCs w:val="28"/>
        </w:rPr>
        <w:t xml:space="preserve"> Изучение и анализ психолого-педагогической литературы по проблеме исследования.</w:t>
      </w: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II этап</w:t>
      </w:r>
      <w:r w:rsidR="000C7FE8">
        <w:rPr>
          <w:rFonts w:ascii="Times New Roman" w:hAnsi="Times New Roman" w:cs="Times New Roman"/>
          <w:sz w:val="28"/>
          <w:szCs w:val="28"/>
        </w:rPr>
        <w:t>.</w:t>
      </w:r>
      <w:r w:rsidRPr="000C7FE8">
        <w:rPr>
          <w:rFonts w:ascii="Times New Roman" w:hAnsi="Times New Roman" w:cs="Times New Roman"/>
          <w:sz w:val="28"/>
          <w:szCs w:val="28"/>
        </w:rPr>
        <w:t xml:space="preserve"> Отбор и систематизация материалов по исследуемой проблеме; определение категориального аппарата исследования; уточнение общей гипотезы; проведение формирующего этапа эксперимента.</w:t>
      </w: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III этап</w:t>
      </w:r>
      <w:r w:rsidR="000C7FE8">
        <w:rPr>
          <w:rFonts w:ascii="Times New Roman" w:hAnsi="Times New Roman" w:cs="Times New Roman"/>
          <w:sz w:val="28"/>
          <w:szCs w:val="28"/>
        </w:rPr>
        <w:t>.</w:t>
      </w:r>
      <w:r w:rsidR="00743EEA">
        <w:rPr>
          <w:rFonts w:ascii="Times New Roman" w:hAnsi="Times New Roman" w:cs="Times New Roman"/>
          <w:sz w:val="28"/>
          <w:szCs w:val="28"/>
        </w:rPr>
        <w:t xml:space="preserve"> </w:t>
      </w:r>
      <w:r w:rsidRPr="000C7FE8">
        <w:rPr>
          <w:rFonts w:ascii="Times New Roman" w:hAnsi="Times New Roman" w:cs="Times New Roman"/>
          <w:sz w:val="28"/>
          <w:szCs w:val="28"/>
        </w:rPr>
        <w:t>Осуществление анализа результатов исследования и выводов предыдущих этапов; качественная и количественная обработка полученных данных, их теоретическая интерпретация; оформление результатов исследования.</w:t>
      </w:r>
    </w:p>
    <w:p w:rsidR="00A10A44" w:rsidRPr="000C7FE8" w:rsidRDefault="00A10A44" w:rsidP="000C7FE8">
      <w:pPr>
        <w:spacing w:after="0" w:line="240" w:lineRule="auto"/>
        <w:ind w:firstLine="284"/>
        <w:jc w:val="both"/>
        <w:rPr>
          <w:rFonts w:ascii="Times New Roman" w:hAnsi="Times New Roman" w:cs="Times New Roman"/>
          <w:sz w:val="28"/>
          <w:szCs w:val="28"/>
        </w:rPr>
      </w:pP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b/>
          <w:sz w:val="28"/>
          <w:szCs w:val="28"/>
        </w:rPr>
        <w:t>Ожидаемые результаты:</w:t>
      </w: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 Будет сформировано произвольное внимание у старших дошкольников как высшей психической функции;</w:t>
      </w: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 Будет развита осознанность двигательных действий, пространственная ориентировка;</w:t>
      </w: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 Будет сформирована потребность в ежедневных физических упражнениях, рациональное их использование в самостоятельной двигательной деятельности, грациозности, выразительности движений.</w:t>
      </w:r>
    </w:p>
    <w:p w:rsidR="00A10A44" w:rsidRPr="000C7FE8" w:rsidRDefault="00A10A44" w:rsidP="000C7FE8">
      <w:pPr>
        <w:spacing w:after="0" w:line="240" w:lineRule="auto"/>
        <w:ind w:firstLine="284"/>
        <w:jc w:val="both"/>
        <w:rPr>
          <w:rFonts w:ascii="Times New Roman" w:hAnsi="Times New Roman" w:cs="Times New Roman"/>
          <w:sz w:val="28"/>
          <w:szCs w:val="28"/>
        </w:rPr>
      </w:pPr>
    </w:p>
    <w:p w:rsidR="00A10A44" w:rsidRPr="000C7FE8" w:rsidRDefault="000C7FE8" w:rsidP="000C7FE8">
      <w:pPr>
        <w:tabs>
          <w:tab w:val="left" w:pos="2127"/>
        </w:tabs>
        <w:spacing w:after="0" w:line="240" w:lineRule="auto"/>
        <w:ind w:firstLine="284"/>
        <w:jc w:val="center"/>
        <w:rPr>
          <w:rFonts w:ascii="Times New Roman" w:hAnsi="Times New Roman" w:cs="Times New Roman"/>
          <w:b/>
          <w:sz w:val="28"/>
          <w:szCs w:val="28"/>
        </w:rPr>
      </w:pPr>
      <w:r w:rsidRPr="000C7FE8">
        <w:rPr>
          <w:rFonts w:ascii="Times New Roman" w:hAnsi="Times New Roman" w:cs="Times New Roman"/>
          <w:b/>
          <w:sz w:val="28"/>
          <w:szCs w:val="28"/>
        </w:rPr>
        <w:t>Пояснительная записка</w:t>
      </w: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 xml:space="preserve">Дошкольное детство - особенный период развития, когда перестраивается вся психическая жизнь ребенка и его отношение к окружающему миру. Суть этой перестройки состоит в том, что в дошкольном возрасте формируются внутренняя психическая жизнь и внутренняя регуляция внимания. Если в </w:t>
      </w:r>
      <w:r w:rsidRPr="000C7FE8">
        <w:rPr>
          <w:rFonts w:ascii="Times New Roman" w:hAnsi="Times New Roman" w:cs="Times New Roman"/>
          <w:sz w:val="28"/>
          <w:szCs w:val="28"/>
        </w:rPr>
        <w:lastRenderedPageBreak/>
        <w:t>раннем возрасте внимание ребенка побуждается и направляется извне - взрослыми или воспринимаемой ситуацией, то старший дошкольник сам начинает определять собственное внимание.</w:t>
      </w: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 xml:space="preserve">Внимание является одним из </w:t>
      </w:r>
      <w:proofErr w:type="gramStart"/>
      <w:r w:rsidRPr="000C7FE8">
        <w:rPr>
          <w:rFonts w:ascii="Times New Roman" w:hAnsi="Times New Roman" w:cs="Times New Roman"/>
          <w:sz w:val="28"/>
          <w:szCs w:val="28"/>
        </w:rPr>
        <w:t>тех процессов</w:t>
      </w:r>
      <w:proofErr w:type="gramEnd"/>
      <w:r w:rsidRPr="000C7FE8">
        <w:rPr>
          <w:rFonts w:ascii="Times New Roman" w:hAnsi="Times New Roman" w:cs="Times New Roman"/>
          <w:sz w:val="28"/>
          <w:szCs w:val="28"/>
        </w:rPr>
        <w:t xml:space="preserve"> человека, в отношении сущности и права, на самостоятельное рассмотрение которых среди психологов до сих пор нет согласия. Ряд ученых утверждают, что как особого, независимого процесса внимания не существует, что оно выступает лишь как сторона или момент любого другого процесса или деятельности человека. Другие полагают, что внимание представляет собой вполне независимое психическое состояние человека, специфический внутренний процесс, имеющий свои особенности, несводимые к характеристикам других познавательных процессов.</w:t>
      </w: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Подвижные игры, в соответствии с нашими климатическими условиями, наиболее доступный и эффективный метод воздействия на ребенка, а так же при формировании произвольного внимания.</w:t>
      </w: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Поэтому важна системная работа, предусматривающая разнообразные подвижные игры для формирования произвольного внимания у старших дошкольников, учитывая возраст и индивидуальные особенности состояния здоровья детей.</w:t>
      </w: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Овладение правилами подвижных игр, является значительным фактором формирования произвольности ребёнка в детском коллективе. Развитие произвольности в подвижных играх с правилами, является очень важной стороной общего развития деятельности ребёнка, так как в значительной мере определяет уровень его готовности к школьному обучению.</w:t>
      </w: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Разработанная мною система подвижных игр по формированию произвольного внимания у детей старшего дошкольного возраста позволяет выстроить свою работу в соответствии с требованиями, предъявляемыми к образовательному процессу, сделать ее более прогнозируемой, ясной и структурно понятной, видеть и корректировать стратегию развития произвольного внимания каждого ребенка.</w:t>
      </w:r>
    </w:p>
    <w:p w:rsidR="00A10A44" w:rsidRPr="000C7FE8" w:rsidRDefault="00A10A44" w:rsidP="000C7FE8">
      <w:pPr>
        <w:spacing w:after="0" w:line="240" w:lineRule="auto"/>
        <w:ind w:firstLine="284"/>
        <w:jc w:val="both"/>
        <w:rPr>
          <w:rFonts w:ascii="Times New Roman" w:hAnsi="Times New Roman" w:cs="Times New Roman"/>
          <w:sz w:val="28"/>
          <w:szCs w:val="28"/>
        </w:rPr>
      </w:pP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Новизна состоит в том, что:</w:t>
      </w: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 процесс интеграции умственного и двигательного развития</w:t>
      </w:r>
      <w:r w:rsidR="000C7FE8">
        <w:rPr>
          <w:rFonts w:ascii="Times New Roman" w:hAnsi="Times New Roman" w:cs="Times New Roman"/>
          <w:sz w:val="28"/>
          <w:szCs w:val="28"/>
        </w:rPr>
        <w:t xml:space="preserve"> </w:t>
      </w:r>
      <w:r w:rsidRPr="000C7FE8">
        <w:rPr>
          <w:rFonts w:ascii="Times New Roman" w:hAnsi="Times New Roman" w:cs="Times New Roman"/>
          <w:sz w:val="28"/>
          <w:szCs w:val="28"/>
        </w:rPr>
        <w:t>рассмотрен в контексте г</w:t>
      </w:r>
      <w:r w:rsidR="00743EEA">
        <w:rPr>
          <w:rFonts w:ascii="Times New Roman" w:hAnsi="Times New Roman" w:cs="Times New Roman"/>
          <w:sz w:val="28"/>
          <w:szCs w:val="28"/>
        </w:rPr>
        <w:t>армоничного формирования детей 6</w:t>
      </w:r>
      <w:r w:rsidRPr="000C7FE8">
        <w:rPr>
          <w:rFonts w:ascii="Times New Roman" w:hAnsi="Times New Roman" w:cs="Times New Roman"/>
          <w:sz w:val="28"/>
          <w:szCs w:val="28"/>
        </w:rPr>
        <w:t>-7 лет в процессе подвижных игр, на основе взаимодействия упражнений направленных на развитие умственной и двигательной сфер дошкольников;</w:t>
      </w: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 выделены и охарактеризованы подвижные игры, прямо или опосредовано способствующие развитию произвольного внимания детей старшего дошкольного возраста.</w:t>
      </w:r>
    </w:p>
    <w:p w:rsidR="00A10A44" w:rsidRPr="000C7FE8" w:rsidRDefault="00A10A44" w:rsidP="000C7FE8">
      <w:pPr>
        <w:spacing w:after="0" w:line="240" w:lineRule="auto"/>
        <w:ind w:firstLine="284"/>
        <w:jc w:val="both"/>
        <w:rPr>
          <w:rFonts w:ascii="Times New Roman" w:hAnsi="Times New Roman" w:cs="Times New Roman"/>
          <w:sz w:val="28"/>
          <w:szCs w:val="28"/>
        </w:rPr>
      </w:pPr>
    </w:p>
    <w:p w:rsidR="00A10A44" w:rsidRPr="000C7FE8" w:rsidRDefault="000C7FE8" w:rsidP="000C7FE8">
      <w:pPr>
        <w:spacing w:after="0" w:line="240" w:lineRule="auto"/>
        <w:ind w:firstLine="284"/>
        <w:jc w:val="center"/>
        <w:rPr>
          <w:rFonts w:ascii="Times New Roman" w:hAnsi="Times New Roman" w:cs="Times New Roman"/>
          <w:b/>
          <w:sz w:val="28"/>
          <w:szCs w:val="28"/>
        </w:rPr>
      </w:pPr>
      <w:r>
        <w:rPr>
          <w:rFonts w:ascii="Times New Roman" w:hAnsi="Times New Roman" w:cs="Times New Roman"/>
          <w:b/>
          <w:sz w:val="28"/>
          <w:szCs w:val="28"/>
        </w:rPr>
        <w:t>Содержание проекта</w:t>
      </w: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Содержание проекта разработано с учетом реализации направлений деятельности, тесно взаимосвязанных между собой и взаимодополняющих друг друга</w:t>
      </w:r>
      <w:r w:rsidR="000C7FE8">
        <w:rPr>
          <w:rFonts w:ascii="Times New Roman" w:hAnsi="Times New Roman" w:cs="Times New Roman"/>
          <w:sz w:val="28"/>
          <w:szCs w:val="28"/>
        </w:rPr>
        <w:t>.</w:t>
      </w:r>
    </w:p>
    <w:p w:rsidR="00A10A44" w:rsidRPr="000C7FE8" w:rsidRDefault="00A10A44" w:rsidP="000C7FE8">
      <w:pPr>
        <w:spacing w:after="0" w:line="240" w:lineRule="auto"/>
        <w:ind w:firstLine="284"/>
        <w:jc w:val="both"/>
        <w:rPr>
          <w:rFonts w:ascii="Times New Roman" w:hAnsi="Times New Roman" w:cs="Times New Roman"/>
          <w:sz w:val="28"/>
          <w:szCs w:val="28"/>
        </w:rPr>
      </w:pPr>
    </w:p>
    <w:p w:rsidR="00A10A44" w:rsidRPr="000C7FE8" w:rsidRDefault="00A10A44" w:rsidP="000C7FE8">
      <w:pPr>
        <w:spacing w:after="0" w:line="240" w:lineRule="auto"/>
        <w:ind w:firstLine="284"/>
        <w:jc w:val="center"/>
        <w:rPr>
          <w:rFonts w:ascii="Times New Roman" w:hAnsi="Times New Roman" w:cs="Times New Roman"/>
          <w:b/>
          <w:sz w:val="28"/>
          <w:szCs w:val="28"/>
        </w:rPr>
      </w:pPr>
      <w:r w:rsidRPr="000C7FE8">
        <w:rPr>
          <w:rFonts w:ascii="Times New Roman" w:hAnsi="Times New Roman" w:cs="Times New Roman"/>
          <w:b/>
          <w:sz w:val="28"/>
          <w:szCs w:val="28"/>
        </w:rPr>
        <w:lastRenderedPageBreak/>
        <w:t>Этапы реализации проекта.</w:t>
      </w:r>
    </w:p>
    <w:p w:rsidR="00A10A44" w:rsidRPr="000C7FE8" w:rsidRDefault="00A10A44" w:rsidP="000C7FE8">
      <w:pPr>
        <w:spacing w:after="0" w:line="240" w:lineRule="auto"/>
        <w:ind w:firstLine="284"/>
        <w:jc w:val="both"/>
        <w:rPr>
          <w:rFonts w:ascii="Times New Roman" w:hAnsi="Times New Roman" w:cs="Times New Roman"/>
          <w:sz w:val="28"/>
          <w:szCs w:val="28"/>
        </w:rPr>
      </w:pPr>
    </w:p>
    <w:p w:rsidR="00A10A44" w:rsidRPr="000C7FE8" w:rsidRDefault="00A10A44" w:rsidP="000C7FE8">
      <w:pPr>
        <w:spacing w:after="0" w:line="240" w:lineRule="auto"/>
        <w:ind w:firstLine="284"/>
        <w:jc w:val="both"/>
        <w:rPr>
          <w:rFonts w:ascii="Times New Roman" w:hAnsi="Times New Roman" w:cs="Times New Roman"/>
          <w:b/>
          <w:sz w:val="28"/>
          <w:szCs w:val="28"/>
        </w:rPr>
      </w:pPr>
      <w:r w:rsidRPr="000C7FE8">
        <w:rPr>
          <w:rFonts w:ascii="Times New Roman" w:hAnsi="Times New Roman" w:cs="Times New Roman"/>
          <w:b/>
          <w:sz w:val="28"/>
          <w:szCs w:val="28"/>
        </w:rPr>
        <w:t>I этап</w:t>
      </w:r>
      <w:r w:rsidR="000C7FE8" w:rsidRPr="000C7FE8">
        <w:rPr>
          <w:rFonts w:ascii="Times New Roman" w:hAnsi="Times New Roman" w:cs="Times New Roman"/>
          <w:b/>
          <w:sz w:val="28"/>
          <w:szCs w:val="28"/>
        </w:rPr>
        <w:t>.</w:t>
      </w: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Изучалась и анализировалась психолого-педагогическая литература по проблеме исследования. Полученные данные позволили определить проблему, цель, объект, предмет, задачи исследования и сформулировать рабочую гипотезу.</w:t>
      </w:r>
    </w:p>
    <w:p w:rsidR="00A10A44" w:rsidRPr="000C7FE8" w:rsidRDefault="00A10A44" w:rsidP="000C7FE8">
      <w:pPr>
        <w:spacing w:after="0" w:line="240" w:lineRule="auto"/>
        <w:ind w:firstLine="284"/>
        <w:jc w:val="both"/>
        <w:rPr>
          <w:rFonts w:ascii="Times New Roman" w:hAnsi="Times New Roman" w:cs="Times New Roman"/>
          <w:sz w:val="28"/>
          <w:szCs w:val="28"/>
        </w:rPr>
      </w:pP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Цель проекта: выявить возможности подвижных игр в формировании произвольного внимания старших дошкольников.</w:t>
      </w:r>
    </w:p>
    <w:p w:rsidR="00A10A44" w:rsidRPr="000C7FE8" w:rsidRDefault="00A10A44" w:rsidP="000C7FE8">
      <w:pPr>
        <w:spacing w:after="0" w:line="240" w:lineRule="auto"/>
        <w:ind w:firstLine="284"/>
        <w:jc w:val="both"/>
        <w:rPr>
          <w:rFonts w:ascii="Times New Roman" w:hAnsi="Times New Roman" w:cs="Times New Roman"/>
          <w:sz w:val="28"/>
          <w:szCs w:val="28"/>
        </w:rPr>
      </w:pP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Объект проекта: дети старшего дошкольного возраста.</w:t>
      </w:r>
    </w:p>
    <w:p w:rsidR="00A10A44" w:rsidRPr="000C7FE8" w:rsidRDefault="00A10A44" w:rsidP="000C7FE8">
      <w:pPr>
        <w:spacing w:after="0" w:line="240" w:lineRule="auto"/>
        <w:ind w:firstLine="284"/>
        <w:jc w:val="both"/>
        <w:rPr>
          <w:rFonts w:ascii="Times New Roman" w:hAnsi="Times New Roman" w:cs="Times New Roman"/>
          <w:sz w:val="28"/>
          <w:szCs w:val="28"/>
        </w:rPr>
      </w:pP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Предмет проекта: подвижные игры как средство развития произвольного внимания старших дошкольников.</w:t>
      </w:r>
    </w:p>
    <w:p w:rsidR="00A10A44" w:rsidRPr="000C7FE8" w:rsidRDefault="00A10A44" w:rsidP="000C7FE8">
      <w:pPr>
        <w:spacing w:after="0" w:line="240" w:lineRule="auto"/>
        <w:ind w:firstLine="284"/>
        <w:jc w:val="both"/>
        <w:rPr>
          <w:rFonts w:ascii="Times New Roman" w:hAnsi="Times New Roman" w:cs="Times New Roman"/>
          <w:sz w:val="28"/>
          <w:szCs w:val="28"/>
        </w:rPr>
      </w:pP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Гипотеза проекта заключается в том, что произвольное внимание у старших дошкольников в подвижных играх будет формироваться при условии, что они будут организованы с учетом особенностей произвольного внимания как высшей психической функции.</w:t>
      </w:r>
    </w:p>
    <w:p w:rsidR="00A10A44" w:rsidRPr="000C7FE8" w:rsidRDefault="00A10A44" w:rsidP="000C7FE8">
      <w:pPr>
        <w:spacing w:after="0" w:line="240" w:lineRule="auto"/>
        <w:ind w:firstLine="284"/>
        <w:jc w:val="both"/>
        <w:rPr>
          <w:rFonts w:ascii="Times New Roman" w:hAnsi="Times New Roman" w:cs="Times New Roman"/>
          <w:sz w:val="28"/>
          <w:szCs w:val="28"/>
        </w:rPr>
      </w:pP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Задачи:</w:t>
      </w: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1. обозначить различные взгляды на проблему изучения внимания дошкольников в психолого-педагогических исследованиях;</w:t>
      </w: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2. выделить особенности развития произвольного внимания старших дошкольников;</w:t>
      </w: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3. разработать и апробировать систему подвижных игр по формированию произвольного внимания у старших дошкольников;</w:t>
      </w: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 xml:space="preserve">4. составить методические </w:t>
      </w:r>
      <w:r w:rsidR="00743EEA">
        <w:rPr>
          <w:rFonts w:ascii="Times New Roman" w:hAnsi="Times New Roman" w:cs="Times New Roman"/>
          <w:sz w:val="28"/>
          <w:szCs w:val="28"/>
        </w:rPr>
        <w:t xml:space="preserve"> </w:t>
      </w:r>
      <w:r w:rsidRPr="000C7FE8">
        <w:rPr>
          <w:rFonts w:ascii="Times New Roman" w:hAnsi="Times New Roman" w:cs="Times New Roman"/>
          <w:sz w:val="28"/>
          <w:szCs w:val="28"/>
        </w:rPr>
        <w:t>рекомендации по формированию произвольного внимания детей старшего дошкольного возраста.</w:t>
      </w:r>
    </w:p>
    <w:p w:rsidR="00A10A44" w:rsidRPr="000C7FE8" w:rsidRDefault="00A10A44" w:rsidP="000C7FE8">
      <w:pPr>
        <w:spacing w:after="0" w:line="240" w:lineRule="auto"/>
        <w:ind w:firstLine="284"/>
        <w:jc w:val="both"/>
        <w:rPr>
          <w:rFonts w:ascii="Times New Roman" w:hAnsi="Times New Roman" w:cs="Times New Roman"/>
          <w:sz w:val="28"/>
          <w:szCs w:val="28"/>
        </w:rPr>
      </w:pP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Изучив роль подвижных игр в развитии произвольного внимания у старших дошкольников, следует отметить, что они вынуждают мыслить наиболее экономично, укрощать эмоции, мгновенно реагировать на действия соперника и партнера. Развивать привычку к волевому действию, игры создают почву для произвольного внимания, вне игровой деятельности приводя к развитию способности к элементарной самоорганизации, самоконтролю.</w:t>
      </w: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Таким образом, пришли к выводу, что внимание – важное и необходимое условие эффективности всех видов деятельности человека.</w:t>
      </w: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Развитие произвольного внимания - важнейшая задача дошкольного воспитания. В дальнейшем оно обеспечит успешность обучения ребенка в школе, поможет ему выполнять указания учителя и контролировать себя. Наиболее оптимальным для развития внимания являются подвижные игры.</w:t>
      </w:r>
    </w:p>
    <w:p w:rsidR="00A10A44" w:rsidRPr="000C7FE8" w:rsidRDefault="00A10A44" w:rsidP="000C7FE8">
      <w:pPr>
        <w:spacing w:after="0" w:line="240" w:lineRule="auto"/>
        <w:ind w:firstLine="284"/>
        <w:jc w:val="both"/>
        <w:rPr>
          <w:rFonts w:ascii="Times New Roman" w:hAnsi="Times New Roman" w:cs="Times New Roman"/>
          <w:sz w:val="28"/>
          <w:szCs w:val="28"/>
        </w:rPr>
      </w:pP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b/>
          <w:sz w:val="28"/>
          <w:szCs w:val="28"/>
        </w:rPr>
        <w:lastRenderedPageBreak/>
        <w:t>II этап</w:t>
      </w:r>
      <w:r w:rsidR="000C7FE8" w:rsidRPr="000C7FE8">
        <w:rPr>
          <w:rFonts w:ascii="Times New Roman" w:hAnsi="Times New Roman" w:cs="Times New Roman"/>
          <w:b/>
          <w:sz w:val="28"/>
          <w:szCs w:val="28"/>
        </w:rPr>
        <w:t>.</w:t>
      </w: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Проводились отбор и систематизация материалов по исследуемой проблеме; определялся категориальный аппарат исследования; уточнялась общая гипотеза.</w:t>
      </w: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Тема работы на сегодняшний момент является актуальной, так как педагогическая наука рассматривает физическое воспитание активное средство развития личности. Изучив педагогическую, методическую и специальную литературу, пришли к выводу о том, что диагностирование рассматривает результаты в связи с путями, способами их достижения, выявляет тенденции, динамику формирования продуктов. В диагностике используются многие методы и методики. Современная диагностика - это совокупность методов и методик, позволяющих всесторонне исследовать дошкольника в системе педагогических отношений.</w:t>
      </w: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На основе теоретического анализа различных свойств внимания выделили критерии и показатели особенностей произвольного внимания.</w:t>
      </w:r>
    </w:p>
    <w:p w:rsidR="00A10A44" w:rsidRPr="000C7FE8" w:rsidRDefault="00A10A44" w:rsidP="000C7FE8">
      <w:pPr>
        <w:spacing w:after="0" w:line="240" w:lineRule="auto"/>
        <w:ind w:firstLine="284"/>
        <w:jc w:val="both"/>
        <w:rPr>
          <w:rFonts w:ascii="Times New Roman" w:hAnsi="Times New Roman" w:cs="Times New Roman"/>
          <w:sz w:val="28"/>
          <w:szCs w:val="28"/>
        </w:rPr>
      </w:pP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b/>
          <w:sz w:val="28"/>
          <w:szCs w:val="28"/>
        </w:rPr>
        <w:t>Критерии Показатели</w:t>
      </w:r>
      <w:r w:rsidR="000C7FE8">
        <w:rPr>
          <w:rFonts w:ascii="Times New Roman" w:hAnsi="Times New Roman" w:cs="Times New Roman"/>
          <w:b/>
          <w:sz w:val="28"/>
          <w:szCs w:val="28"/>
        </w:rPr>
        <w:t>.</w:t>
      </w: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Концентрация внимания ребенок сосредоточен на процессе игры, погружен в нее, не замечает посторонних раздражителей.</w:t>
      </w: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Устойчивость внимания</w:t>
      </w:r>
      <w:r w:rsidR="000C7FE8">
        <w:rPr>
          <w:rFonts w:ascii="Times New Roman" w:hAnsi="Times New Roman" w:cs="Times New Roman"/>
          <w:sz w:val="28"/>
          <w:szCs w:val="28"/>
        </w:rPr>
        <w:t>.</w:t>
      </w:r>
      <w:r w:rsidRPr="000C7FE8">
        <w:rPr>
          <w:rFonts w:ascii="Times New Roman" w:hAnsi="Times New Roman" w:cs="Times New Roman"/>
          <w:sz w:val="28"/>
          <w:szCs w:val="28"/>
        </w:rPr>
        <w:t xml:space="preserve"> Не отвлекается от игры</w:t>
      </w:r>
      <w:r w:rsidR="000C7FE8">
        <w:rPr>
          <w:rFonts w:ascii="Times New Roman" w:hAnsi="Times New Roman" w:cs="Times New Roman"/>
          <w:sz w:val="28"/>
          <w:szCs w:val="28"/>
        </w:rPr>
        <w:t>.</w:t>
      </w: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Переключаемость внимания</w:t>
      </w:r>
      <w:r w:rsidR="000C7FE8">
        <w:rPr>
          <w:rFonts w:ascii="Times New Roman" w:hAnsi="Times New Roman" w:cs="Times New Roman"/>
          <w:sz w:val="28"/>
          <w:szCs w:val="28"/>
        </w:rPr>
        <w:t>.</w:t>
      </w:r>
      <w:r w:rsidRPr="000C7FE8">
        <w:rPr>
          <w:rFonts w:ascii="Times New Roman" w:hAnsi="Times New Roman" w:cs="Times New Roman"/>
          <w:sz w:val="28"/>
          <w:szCs w:val="28"/>
        </w:rPr>
        <w:t xml:space="preserve"> Легко может сменить действие</w:t>
      </w:r>
      <w:r w:rsidR="000C7FE8">
        <w:rPr>
          <w:rFonts w:ascii="Times New Roman" w:hAnsi="Times New Roman" w:cs="Times New Roman"/>
          <w:sz w:val="28"/>
          <w:szCs w:val="28"/>
        </w:rPr>
        <w:t>.</w:t>
      </w: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По критериям и показателям выделили уровни развития произвольного внимания дошкольников</w:t>
      </w:r>
      <w:r w:rsidR="000C7FE8">
        <w:rPr>
          <w:rFonts w:ascii="Times New Roman" w:hAnsi="Times New Roman" w:cs="Times New Roman"/>
          <w:sz w:val="28"/>
          <w:szCs w:val="28"/>
        </w:rPr>
        <w:t>.</w:t>
      </w:r>
    </w:p>
    <w:p w:rsidR="00A10A44" w:rsidRPr="000C7FE8" w:rsidRDefault="00A10A44" w:rsidP="000C7FE8">
      <w:pPr>
        <w:spacing w:after="0" w:line="240" w:lineRule="auto"/>
        <w:ind w:firstLine="284"/>
        <w:jc w:val="both"/>
        <w:rPr>
          <w:rFonts w:ascii="Times New Roman" w:hAnsi="Times New Roman" w:cs="Times New Roman"/>
          <w:sz w:val="28"/>
          <w:szCs w:val="28"/>
        </w:rPr>
      </w:pP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b/>
          <w:sz w:val="28"/>
          <w:szCs w:val="28"/>
        </w:rPr>
        <w:t>Уровни произвольного внимания дошкольников</w:t>
      </w:r>
      <w:r w:rsidR="000C7FE8">
        <w:rPr>
          <w:rFonts w:ascii="Times New Roman" w:hAnsi="Times New Roman" w:cs="Times New Roman"/>
          <w:b/>
          <w:sz w:val="28"/>
          <w:szCs w:val="28"/>
        </w:rPr>
        <w:t>.</w:t>
      </w: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Высокий уровень: ребенок сосредоточен на процессе игры, не замечает посторонних раздражителей. Не отвлекается от игры и легко может сменить действие.</w:t>
      </w: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Средний уровень: ребенок отвлекается в процессе игры, не всегда замечает посторонние раздражители.</w:t>
      </w:r>
      <w:r w:rsidR="000C7FE8">
        <w:rPr>
          <w:rFonts w:ascii="Times New Roman" w:hAnsi="Times New Roman" w:cs="Times New Roman"/>
          <w:sz w:val="28"/>
          <w:szCs w:val="28"/>
        </w:rPr>
        <w:t xml:space="preserve"> </w:t>
      </w:r>
      <w:r w:rsidRPr="000C7FE8">
        <w:rPr>
          <w:rFonts w:ascii="Times New Roman" w:hAnsi="Times New Roman" w:cs="Times New Roman"/>
          <w:sz w:val="28"/>
          <w:szCs w:val="28"/>
        </w:rPr>
        <w:t>Реагирует на слова о необходимости сменить действие.</w:t>
      </w: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Низкий уровень: ребенок отвлекается в процессе игры, всегда замечает посторонние раздражители. Реагирует на слова о необходимости сменить действие, останавливается.</w:t>
      </w: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 xml:space="preserve">Таким образом, проведенный анализ диагностических методик позволяет выделить те из них, которые адаптированы к старшему дошкольному возрасту и направлены на изучение произвольного внимания: методика </w:t>
      </w:r>
      <w:proofErr w:type="spellStart"/>
      <w:r w:rsidRPr="000C7FE8">
        <w:rPr>
          <w:rFonts w:ascii="Times New Roman" w:hAnsi="Times New Roman" w:cs="Times New Roman"/>
          <w:sz w:val="28"/>
          <w:szCs w:val="28"/>
        </w:rPr>
        <w:t>Урунтаевой</w:t>
      </w:r>
      <w:proofErr w:type="spellEnd"/>
      <w:r w:rsidRPr="000C7FE8">
        <w:rPr>
          <w:rFonts w:ascii="Times New Roman" w:hAnsi="Times New Roman" w:cs="Times New Roman"/>
          <w:sz w:val="28"/>
          <w:szCs w:val="28"/>
        </w:rPr>
        <w:t xml:space="preserve"> Г. А. «Изучение произвольности поведения и внимания у детей в подвижной игре», методика определения продуктивности и устойчивости внимания у дошкольников</w:t>
      </w:r>
      <w:r w:rsidR="000C7FE8">
        <w:rPr>
          <w:rFonts w:ascii="Times New Roman" w:hAnsi="Times New Roman" w:cs="Times New Roman"/>
          <w:sz w:val="28"/>
          <w:szCs w:val="28"/>
        </w:rPr>
        <w:t>.</w:t>
      </w: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 xml:space="preserve">Для проведения исследования выбрали </w:t>
      </w:r>
      <w:r w:rsidR="000C7FE8">
        <w:rPr>
          <w:rFonts w:ascii="Times New Roman" w:hAnsi="Times New Roman" w:cs="Times New Roman"/>
          <w:sz w:val="28"/>
          <w:szCs w:val="28"/>
        </w:rPr>
        <w:t>16</w:t>
      </w:r>
      <w:r w:rsidRPr="000C7FE8">
        <w:rPr>
          <w:rFonts w:ascii="Times New Roman" w:hAnsi="Times New Roman" w:cs="Times New Roman"/>
          <w:sz w:val="28"/>
          <w:szCs w:val="28"/>
        </w:rPr>
        <w:t xml:space="preserve"> участников детей</w:t>
      </w:r>
      <w:r w:rsidR="000C7FE8">
        <w:rPr>
          <w:rFonts w:ascii="Times New Roman" w:hAnsi="Times New Roman" w:cs="Times New Roman"/>
          <w:sz w:val="28"/>
          <w:szCs w:val="28"/>
        </w:rPr>
        <w:t xml:space="preserve"> (группа «Колокольчик»)</w:t>
      </w:r>
      <w:r w:rsidRPr="000C7FE8">
        <w:rPr>
          <w:rFonts w:ascii="Times New Roman" w:hAnsi="Times New Roman" w:cs="Times New Roman"/>
          <w:sz w:val="28"/>
          <w:szCs w:val="28"/>
        </w:rPr>
        <w:t>. Они все посещают одну группу, группу общеразвивающей направленности для детей 6-7 лет</w:t>
      </w:r>
      <w:r w:rsidR="000C7FE8">
        <w:rPr>
          <w:rFonts w:ascii="Times New Roman" w:hAnsi="Times New Roman" w:cs="Times New Roman"/>
          <w:sz w:val="28"/>
          <w:szCs w:val="28"/>
        </w:rPr>
        <w:t>.</w:t>
      </w: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На предложение поучаствовать в новой интересной игре на внимание откликнулись охотно и заинтересованно.</w:t>
      </w:r>
    </w:p>
    <w:p w:rsidR="00A10A44" w:rsidRPr="000C7FE8" w:rsidRDefault="00A10A44" w:rsidP="000C7FE8">
      <w:pPr>
        <w:spacing w:after="0" w:line="240" w:lineRule="auto"/>
        <w:ind w:firstLine="284"/>
        <w:jc w:val="both"/>
        <w:rPr>
          <w:rFonts w:ascii="Times New Roman" w:hAnsi="Times New Roman" w:cs="Times New Roman"/>
          <w:sz w:val="28"/>
          <w:szCs w:val="28"/>
        </w:rPr>
      </w:pPr>
    </w:p>
    <w:p w:rsidR="00A10A44" w:rsidRPr="000C7FE8" w:rsidRDefault="00C94100" w:rsidP="000C7FE8">
      <w:pPr>
        <w:spacing w:after="0" w:line="240" w:lineRule="auto"/>
        <w:ind w:firstLine="284"/>
        <w:jc w:val="both"/>
        <w:rPr>
          <w:rFonts w:ascii="Times New Roman" w:hAnsi="Times New Roman" w:cs="Times New Roman"/>
          <w:sz w:val="28"/>
          <w:szCs w:val="28"/>
        </w:rPr>
      </w:pPr>
      <w:r w:rsidRPr="00C94100">
        <w:rPr>
          <w:rFonts w:ascii="Times New Roman" w:hAnsi="Times New Roman" w:cs="Times New Roman"/>
          <w:b/>
          <w:sz w:val="28"/>
          <w:szCs w:val="28"/>
        </w:rPr>
        <w:t>III этап</w:t>
      </w:r>
      <w:r>
        <w:rPr>
          <w:rFonts w:ascii="Times New Roman" w:hAnsi="Times New Roman" w:cs="Times New Roman"/>
          <w:sz w:val="28"/>
          <w:szCs w:val="28"/>
        </w:rPr>
        <w:t xml:space="preserve">. </w:t>
      </w:r>
      <w:r w:rsidR="00A10A44" w:rsidRPr="000C7FE8">
        <w:rPr>
          <w:rFonts w:ascii="Times New Roman" w:hAnsi="Times New Roman" w:cs="Times New Roman"/>
          <w:sz w:val="28"/>
          <w:szCs w:val="28"/>
        </w:rPr>
        <w:t>Осуществлялись анализ результатов исследования и выводов предыдущих этапов; качественная и количественная обработка полученных данных, их теоретическая интерпретация; оформлялись результаты исследования.</w:t>
      </w: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Цель: разработать и апробировать систему подвижных игр по формированию произвольного внимания у старших дошкольников.</w:t>
      </w: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Нами разработана система подвижных игр по формированию произвольного внимания у старших дошкольников на основе системного подхода. Ее основу составляют три базовых принципа: принцип системности, принцип доминанты и принцип вариативности средств физического воспитания.</w:t>
      </w: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Принцип доминанты.</w:t>
      </w:r>
      <w:r w:rsidR="00C94100">
        <w:rPr>
          <w:rFonts w:ascii="Times New Roman" w:hAnsi="Times New Roman" w:cs="Times New Roman"/>
          <w:sz w:val="28"/>
          <w:szCs w:val="28"/>
        </w:rPr>
        <w:t xml:space="preserve"> Данный принцип позволяет педагогу </w:t>
      </w:r>
      <w:r w:rsidRPr="000C7FE8">
        <w:rPr>
          <w:rFonts w:ascii="Times New Roman" w:hAnsi="Times New Roman" w:cs="Times New Roman"/>
          <w:sz w:val="28"/>
          <w:szCs w:val="28"/>
        </w:rPr>
        <w:t>значительно расширить двигательный арсенал ребенка, используя разнообразные средства физического воспитания с учетом состояния его здоровья, имеющегося двигательного опыта, конституциональных особенностей организма и общего уровня развития, сохраняя при этом единую целевую установку.</w:t>
      </w: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Принцип вариативности средств физического воспитания. Известно, что одно и то же психофизическое качество можно развивать, используя различные средства физического воспитания, имеющиеся в распоряжении педагога.</w:t>
      </w: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Цель системы</w:t>
      </w:r>
      <w:r w:rsidR="00C94100">
        <w:rPr>
          <w:rFonts w:ascii="Times New Roman" w:hAnsi="Times New Roman" w:cs="Times New Roman"/>
          <w:sz w:val="28"/>
          <w:szCs w:val="28"/>
        </w:rPr>
        <w:t xml:space="preserve"> </w:t>
      </w:r>
      <w:r w:rsidRPr="000C7FE8">
        <w:rPr>
          <w:rFonts w:ascii="Times New Roman" w:hAnsi="Times New Roman" w:cs="Times New Roman"/>
          <w:sz w:val="28"/>
          <w:szCs w:val="28"/>
        </w:rPr>
        <w:t>– формирование произвольного внимания у старших дошкольников в подвижных играх.</w:t>
      </w: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Так, как двигательно-игровая деятельность является ведущей в воспитании и образовании детей, разработала перспективное планирование и картотеку по использованию подвижных игр. Поэтому, для формирования произвольного внимания были отобраны следующие группы подвижных игр: подражательно-процессуальные игры; подвижные игры с правилами без сюжета</w:t>
      </w:r>
      <w:r w:rsidR="00C94100">
        <w:rPr>
          <w:rFonts w:ascii="Times New Roman" w:hAnsi="Times New Roman" w:cs="Times New Roman"/>
          <w:sz w:val="28"/>
          <w:szCs w:val="28"/>
        </w:rPr>
        <w:t>.</w:t>
      </w: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Учитывая комплексный характер проявления произвольного поведения, экспериментальный вариант методики построен на основании поэтапного овладения дошкольниками различными сторонами этого процесса</w:t>
      </w:r>
      <w:r w:rsidR="00C94100">
        <w:rPr>
          <w:rFonts w:ascii="Times New Roman" w:hAnsi="Times New Roman" w:cs="Times New Roman"/>
          <w:sz w:val="28"/>
          <w:szCs w:val="28"/>
        </w:rPr>
        <w:t>.</w:t>
      </w:r>
    </w:p>
    <w:p w:rsidR="00A10A44" w:rsidRPr="000C7FE8" w:rsidRDefault="00A10A44" w:rsidP="00C94100">
      <w:pPr>
        <w:spacing w:after="0" w:line="240" w:lineRule="auto"/>
        <w:jc w:val="both"/>
        <w:rPr>
          <w:rFonts w:ascii="Times New Roman" w:hAnsi="Times New Roman" w:cs="Times New Roman"/>
          <w:sz w:val="28"/>
          <w:szCs w:val="28"/>
        </w:rPr>
      </w:pPr>
      <w:r w:rsidRPr="000C7FE8">
        <w:rPr>
          <w:rFonts w:ascii="Times New Roman" w:hAnsi="Times New Roman" w:cs="Times New Roman"/>
          <w:sz w:val="28"/>
          <w:szCs w:val="28"/>
        </w:rPr>
        <w:t>Система подвижных игр по формированию произвольного внимания у детей старшего дошкольного возраста</w:t>
      </w:r>
      <w:r w:rsidR="00C94100">
        <w:rPr>
          <w:rFonts w:ascii="Times New Roman" w:hAnsi="Times New Roman" w:cs="Times New Roman"/>
          <w:sz w:val="28"/>
          <w:szCs w:val="28"/>
        </w:rPr>
        <w:t>.</w:t>
      </w:r>
    </w:p>
    <w:p w:rsidR="00A10A44" w:rsidRPr="000C7FE8" w:rsidRDefault="00A10A44" w:rsidP="000C7FE8">
      <w:pPr>
        <w:spacing w:after="0" w:line="240" w:lineRule="auto"/>
        <w:ind w:firstLine="284"/>
        <w:jc w:val="both"/>
        <w:rPr>
          <w:rFonts w:ascii="Times New Roman" w:hAnsi="Times New Roman" w:cs="Times New Roman"/>
          <w:sz w:val="28"/>
          <w:szCs w:val="28"/>
        </w:rPr>
      </w:pPr>
      <w:r w:rsidRPr="00C94100">
        <w:rPr>
          <w:rFonts w:ascii="Times New Roman" w:hAnsi="Times New Roman" w:cs="Times New Roman"/>
          <w:b/>
          <w:sz w:val="28"/>
          <w:szCs w:val="28"/>
        </w:rPr>
        <w:t>Игры с метанием</w:t>
      </w:r>
      <w:r w:rsidR="00C94100">
        <w:rPr>
          <w:rFonts w:ascii="Times New Roman" w:hAnsi="Times New Roman" w:cs="Times New Roman"/>
          <w:b/>
          <w:sz w:val="28"/>
          <w:szCs w:val="28"/>
        </w:rPr>
        <w:t>.</w:t>
      </w: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«Гуси-лебеди»</w:t>
      </w:r>
      <w:r w:rsidR="00C94100">
        <w:rPr>
          <w:rFonts w:ascii="Times New Roman" w:hAnsi="Times New Roman" w:cs="Times New Roman"/>
          <w:sz w:val="28"/>
          <w:szCs w:val="28"/>
        </w:rPr>
        <w:t>.</w:t>
      </w: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Цель: развивать ловкость, быстроту реакций, произвольность внимания.</w:t>
      </w: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«Серсо»</w:t>
      </w:r>
      <w:r w:rsidR="00C94100">
        <w:rPr>
          <w:rFonts w:ascii="Times New Roman" w:hAnsi="Times New Roman" w:cs="Times New Roman"/>
          <w:sz w:val="28"/>
          <w:szCs w:val="28"/>
        </w:rPr>
        <w:t>.</w:t>
      </w:r>
    </w:p>
    <w:p w:rsidR="00A10A44"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Цель: развивать глазомер и ловкость, учить детей взаимодействию в игре с партнером, соблюдать правила игры.</w:t>
      </w:r>
    </w:p>
    <w:p w:rsidR="00C94100" w:rsidRPr="00C94100" w:rsidRDefault="00C94100" w:rsidP="00C94100">
      <w:pPr>
        <w:spacing w:after="0" w:line="240" w:lineRule="auto"/>
        <w:ind w:firstLine="284"/>
        <w:jc w:val="both"/>
        <w:rPr>
          <w:rFonts w:ascii="Times New Roman" w:hAnsi="Times New Roman" w:cs="Times New Roman"/>
          <w:sz w:val="28"/>
          <w:szCs w:val="28"/>
        </w:rPr>
      </w:pPr>
      <w:r w:rsidRPr="00C94100">
        <w:rPr>
          <w:rFonts w:ascii="Times New Roman" w:hAnsi="Times New Roman" w:cs="Times New Roman"/>
          <w:sz w:val="28"/>
          <w:szCs w:val="28"/>
        </w:rPr>
        <w:t>- «Охотники и зайцы».</w:t>
      </w:r>
    </w:p>
    <w:p w:rsidR="00C94100" w:rsidRPr="000C7FE8" w:rsidRDefault="00C94100" w:rsidP="00C94100">
      <w:pPr>
        <w:spacing w:after="0" w:line="240" w:lineRule="auto"/>
        <w:ind w:firstLine="284"/>
        <w:jc w:val="both"/>
        <w:rPr>
          <w:rFonts w:ascii="Times New Roman" w:hAnsi="Times New Roman" w:cs="Times New Roman"/>
          <w:sz w:val="28"/>
          <w:szCs w:val="28"/>
        </w:rPr>
      </w:pPr>
      <w:r w:rsidRPr="00C94100">
        <w:rPr>
          <w:rFonts w:ascii="Times New Roman" w:hAnsi="Times New Roman" w:cs="Times New Roman"/>
          <w:sz w:val="28"/>
          <w:szCs w:val="28"/>
        </w:rPr>
        <w:t>Цель: развивать у детей умение выполнять действия по сигналу, учить оценивать правильность выполнения своих действий.</w:t>
      </w:r>
    </w:p>
    <w:p w:rsidR="00A10A44" w:rsidRPr="000C7FE8" w:rsidRDefault="00A10A44" w:rsidP="000C7FE8">
      <w:pPr>
        <w:spacing w:after="0" w:line="240" w:lineRule="auto"/>
        <w:ind w:firstLine="284"/>
        <w:jc w:val="both"/>
        <w:rPr>
          <w:rFonts w:ascii="Times New Roman" w:hAnsi="Times New Roman" w:cs="Times New Roman"/>
          <w:sz w:val="28"/>
          <w:szCs w:val="28"/>
        </w:rPr>
      </w:pPr>
    </w:p>
    <w:p w:rsidR="00A10A44" w:rsidRPr="000C7FE8" w:rsidRDefault="00A10A44" w:rsidP="000C7FE8">
      <w:pPr>
        <w:spacing w:after="0" w:line="240" w:lineRule="auto"/>
        <w:ind w:firstLine="284"/>
        <w:jc w:val="both"/>
        <w:rPr>
          <w:rFonts w:ascii="Times New Roman" w:hAnsi="Times New Roman" w:cs="Times New Roman"/>
          <w:sz w:val="28"/>
          <w:szCs w:val="28"/>
        </w:rPr>
      </w:pPr>
      <w:r w:rsidRPr="00C94100">
        <w:rPr>
          <w:rFonts w:ascii="Times New Roman" w:hAnsi="Times New Roman" w:cs="Times New Roman"/>
          <w:b/>
          <w:sz w:val="28"/>
          <w:szCs w:val="28"/>
        </w:rPr>
        <w:t>Игры с бегом</w:t>
      </w:r>
      <w:r w:rsidR="00C94100">
        <w:rPr>
          <w:rFonts w:ascii="Times New Roman" w:hAnsi="Times New Roman" w:cs="Times New Roman"/>
          <w:b/>
          <w:sz w:val="28"/>
          <w:szCs w:val="28"/>
        </w:rPr>
        <w:t>.</w:t>
      </w: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lastRenderedPageBreak/>
        <w:t>- «Свободное место» Цель: развивать внимание.</w:t>
      </w:r>
    </w:p>
    <w:p w:rsidR="00A10A44"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 xml:space="preserve">- «Встречные перебежки» Цель: учить детей </w:t>
      </w:r>
      <w:proofErr w:type="gramStart"/>
      <w:r w:rsidRPr="000C7FE8">
        <w:rPr>
          <w:rFonts w:ascii="Times New Roman" w:hAnsi="Times New Roman" w:cs="Times New Roman"/>
          <w:sz w:val="28"/>
          <w:szCs w:val="28"/>
        </w:rPr>
        <w:t>бегать</w:t>
      </w:r>
      <w:proofErr w:type="gramEnd"/>
      <w:r w:rsidRPr="000C7FE8">
        <w:rPr>
          <w:rFonts w:ascii="Times New Roman" w:hAnsi="Times New Roman" w:cs="Times New Roman"/>
          <w:sz w:val="28"/>
          <w:szCs w:val="28"/>
        </w:rPr>
        <w:t xml:space="preserve"> не наталкиваясь друг на друга, развивать реакцию, учить соблюдать элементарные правила игры.</w:t>
      </w:r>
    </w:p>
    <w:p w:rsidR="00C94100" w:rsidRPr="00C94100" w:rsidRDefault="00C94100" w:rsidP="00C94100">
      <w:pPr>
        <w:spacing w:after="0" w:line="240" w:lineRule="auto"/>
        <w:ind w:firstLine="284"/>
        <w:jc w:val="both"/>
        <w:rPr>
          <w:rFonts w:ascii="Times New Roman" w:hAnsi="Times New Roman" w:cs="Times New Roman"/>
          <w:sz w:val="28"/>
          <w:szCs w:val="28"/>
        </w:rPr>
      </w:pPr>
      <w:r w:rsidRPr="00C94100">
        <w:rPr>
          <w:rFonts w:ascii="Times New Roman" w:hAnsi="Times New Roman" w:cs="Times New Roman"/>
          <w:sz w:val="28"/>
          <w:szCs w:val="28"/>
        </w:rPr>
        <w:t>- «Хитрая лиса» Цель: упражнять детей в беге, развивать реакцию, учить выдержке, умению соблюдать правила игры, и оценивать правильность выполнения своих действий.</w:t>
      </w:r>
    </w:p>
    <w:p w:rsidR="00C94100" w:rsidRPr="00C94100" w:rsidRDefault="00C94100" w:rsidP="00C94100">
      <w:pPr>
        <w:spacing w:after="0" w:line="240" w:lineRule="auto"/>
        <w:ind w:firstLine="284"/>
        <w:jc w:val="both"/>
        <w:rPr>
          <w:rFonts w:ascii="Times New Roman" w:hAnsi="Times New Roman" w:cs="Times New Roman"/>
          <w:sz w:val="28"/>
          <w:szCs w:val="28"/>
        </w:rPr>
      </w:pPr>
      <w:r w:rsidRPr="00C94100">
        <w:rPr>
          <w:rFonts w:ascii="Times New Roman" w:hAnsi="Times New Roman" w:cs="Times New Roman"/>
          <w:sz w:val="28"/>
          <w:szCs w:val="28"/>
        </w:rPr>
        <w:t>- «Караси и щука» Цель: развивать ловкость, внимание и глазомер, умение оценивать правильность выполнения своих действий.</w:t>
      </w:r>
    </w:p>
    <w:p w:rsidR="00C94100" w:rsidRPr="000C7FE8" w:rsidRDefault="00C94100" w:rsidP="00C94100">
      <w:pPr>
        <w:spacing w:after="0" w:line="240" w:lineRule="auto"/>
        <w:ind w:firstLine="284"/>
        <w:jc w:val="both"/>
        <w:rPr>
          <w:rFonts w:ascii="Times New Roman" w:hAnsi="Times New Roman" w:cs="Times New Roman"/>
          <w:sz w:val="28"/>
          <w:szCs w:val="28"/>
        </w:rPr>
      </w:pPr>
      <w:r w:rsidRPr="00C94100">
        <w:rPr>
          <w:rFonts w:ascii="Times New Roman" w:hAnsi="Times New Roman" w:cs="Times New Roman"/>
          <w:sz w:val="28"/>
          <w:szCs w:val="28"/>
        </w:rPr>
        <w:t>- «Затейники» Цель: совершенствовать умение согласовывать движения со словами взрослого.</w:t>
      </w:r>
    </w:p>
    <w:p w:rsidR="00A10A44" w:rsidRPr="000C7FE8" w:rsidRDefault="00A10A44" w:rsidP="000C7FE8">
      <w:pPr>
        <w:spacing w:after="0" w:line="240" w:lineRule="auto"/>
        <w:ind w:firstLine="284"/>
        <w:jc w:val="both"/>
        <w:rPr>
          <w:rFonts w:ascii="Times New Roman" w:hAnsi="Times New Roman" w:cs="Times New Roman"/>
          <w:sz w:val="28"/>
          <w:szCs w:val="28"/>
        </w:rPr>
      </w:pPr>
    </w:p>
    <w:p w:rsidR="00A10A44" w:rsidRPr="000C7FE8" w:rsidRDefault="00A10A44" w:rsidP="000C7FE8">
      <w:pPr>
        <w:spacing w:after="0" w:line="240" w:lineRule="auto"/>
        <w:ind w:firstLine="284"/>
        <w:jc w:val="both"/>
        <w:rPr>
          <w:rFonts w:ascii="Times New Roman" w:hAnsi="Times New Roman" w:cs="Times New Roman"/>
          <w:sz w:val="28"/>
          <w:szCs w:val="28"/>
        </w:rPr>
      </w:pPr>
      <w:r w:rsidRPr="00C94100">
        <w:rPr>
          <w:rFonts w:ascii="Times New Roman" w:hAnsi="Times New Roman" w:cs="Times New Roman"/>
          <w:b/>
          <w:sz w:val="28"/>
          <w:szCs w:val="28"/>
        </w:rPr>
        <w:t>Игры с прыжками</w:t>
      </w:r>
      <w:r w:rsidR="00C94100">
        <w:rPr>
          <w:rFonts w:ascii="Times New Roman" w:hAnsi="Times New Roman" w:cs="Times New Roman"/>
          <w:b/>
          <w:sz w:val="28"/>
          <w:szCs w:val="28"/>
        </w:rPr>
        <w:t>.</w:t>
      </w:r>
    </w:p>
    <w:p w:rsidR="00A10A44"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 «Не оставайся на полу» Цель: упражнять детей в запрыгивании и спрыгивании, развивать внимание, соблюдать правила игры.</w:t>
      </w:r>
    </w:p>
    <w:p w:rsidR="00C94100" w:rsidRPr="000C7FE8" w:rsidRDefault="00C94100" w:rsidP="000C7FE8">
      <w:pPr>
        <w:spacing w:after="0" w:line="240" w:lineRule="auto"/>
        <w:ind w:firstLine="284"/>
        <w:jc w:val="both"/>
        <w:rPr>
          <w:rFonts w:ascii="Times New Roman" w:hAnsi="Times New Roman" w:cs="Times New Roman"/>
          <w:sz w:val="28"/>
          <w:szCs w:val="28"/>
        </w:rPr>
      </w:pPr>
      <w:r w:rsidRPr="00C94100">
        <w:rPr>
          <w:rFonts w:ascii="Times New Roman" w:hAnsi="Times New Roman" w:cs="Times New Roman"/>
          <w:sz w:val="28"/>
          <w:szCs w:val="28"/>
        </w:rPr>
        <w:t>- «Удочка» Цель: упражнять детей в прыжках на месте, учить самостоятельному выполнению заданий по словесному описанию.</w:t>
      </w:r>
    </w:p>
    <w:p w:rsidR="00A10A44" w:rsidRPr="000C7FE8" w:rsidRDefault="00A10A44" w:rsidP="000C7FE8">
      <w:pPr>
        <w:spacing w:after="0" w:line="240" w:lineRule="auto"/>
        <w:ind w:firstLine="284"/>
        <w:jc w:val="both"/>
        <w:rPr>
          <w:rFonts w:ascii="Times New Roman" w:hAnsi="Times New Roman" w:cs="Times New Roman"/>
          <w:sz w:val="28"/>
          <w:szCs w:val="28"/>
        </w:rPr>
      </w:pPr>
    </w:p>
    <w:p w:rsidR="00A10A44" w:rsidRPr="000C7FE8" w:rsidRDefault="00A10A44" w:rsidP="000C7FE8">
      <w:pPr>
        <w:spacing w:after="0" w:line="240" w:lineRule="auto"/>
        <w:ind w:firstLine="284"/>
        <w:jc w:val="both"/>
        <w:rPr>
          <w:rFonts w:ascii="Times New Roman" w:hAnsi="Times New Roman" w:cs="Times New Roman"/>
          <w:sz w:val="28"/>
          <w:szCs w:val="28"/>
        </w:rPr>
      </w:pPr>
      <w:r w:rsidRPr="00C94100">
        <w:rPr>
          <w:rFonts w:ascii="Times New Roman" w:hAnsi="Times New Roman" w:cs="Times New Roman"/>
          <w:b/>
          <w:sz w:val="28"/>
          <w:szCs w:val="28"/>
        </w:rPr>
        <w:t>Игры с лазанием</w:t>
      </w:r>
      <w:r w:rsidR="00C94100">
        <w:rPr>
          <w:rFonts w:ascii="Times New Roman" w:hAnsi="Times New Roman" w:cs="Times New Roman"/>
          <w:b/>
          <w:sz w:val="28"/>
          <w:szCs w:val="28"/>
        </w:rPr>
        <w:t>.</w:t>
      </w:r>
    </w:p>
    <w:p w:rsidR="00A10A44"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 «Ловля обезьян» Цель: упражнять детей в лазании по гимнастической стенке, развивать внимание, воображение, артистизм, учить продуктивному взаимодействию в игре и соблюдению элементарных правил игры</w:t>
      </w:r>
      <w:r w:rsidR="00C94100">
        <w:rPr>
          <w:rFonts w:ascii="Times New Roman" w:hAnsi="Times New Roman" w:cs="Times New Roman"/>
          <w:sz w:val="28"/>
          <w:szCs w:val="28"/>
        </w:rPr>
        <w:t>.</w:t>
      </w:r>
    </w:p>
    <w:p w:rsidR="00C94100" w:rsidRDefault="00C94100" w:rsidP="000C7FE8">
      <w:pPr>
        <w:spacing w:after="0" w:line="240" w:lineRule="auto"/>
        <w:ind w:firstLine="284"/>
        <w:jc w:val="both"/>
        <w:rPr>
          <w:rFonts w:ascii="Times New Roman" w:hAnsi="Times New Roman" w:cs="Times New Roman"/>
          <w:sz w:val="28"/>
          <w:szCs w:val="28"/>
        </w:rPr>
      </w:pPr>
      <w:r w:rsidRPr="00C94100">
        <w:rPr>
          <w:rFonts w:ascii="Times New Roman" w:hAnsi="Times New Roman" w:cs="Times New Roman"/>
          <w:sz w:val="28"/>
          <w:szCs w:val="28"/>
        </w:rPr>
        <w:t>- «Пожарные на учении</w:t>
      </w:r>
      <w:proofErr w:type="gramStart"/>
      <w:r w:rsidRPr="00C94100">
        <w:rPr>
          <w:rFonts w:ascii="Times New Roman" w:hAnsi="Times New Roman" w:cs="Times New Roman"/>
          <w:sz w:val="28"/>
          <w:szCs w:val="28"/>
        </w:rPr>
        <w:t>»Ц</w:t>
      </w:r>
      <w:proofErr w:type="gramEnd"/>
      <w:r w:rsidRPr="00C94100">
        <w:rPr>
          <w:rFonts w:ascii="Times New Roman" w:hAnsi="Times New Roman" w:cs="Times New Roman"/>
          <w:sz w:val="28"/>
          <w:szCs w:val="28"/>
        </w:rPr>
        <w:t>ель: упражнять детей в лазании, развивать внимание, ловкость и умение правильно реагировать на команду воспитателя.</w:t>
      </w:r>
    </w:p>
    <w:p w:rsidR="00C94100" w:rsidRPr="000C7FE8" w:rsidRDefault="00C94100" w:rsidP="000C7FE8">
      <w:pPr>
        <w:spacing w:after="0" w:line="240" w:lineRule="auto"/>
        <w:ind w:firstLine="284"/>
        <w:jc w:val="both"/>
        <w:rPr>
          <w:rFonts w:ascii="Times New Roman" w:hAnsi="Times New Roman" w:cs="Times New Roman"/>
          <w:sz w:val="28"/>
          <w:szCs w:val="28"/>
        </w:rPr>
      </w:pP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Очень важен индивидуальный подход к детям. Особого внимания требуют малоактивные дети их деятельность надо стимулировать, привлекая детей на роль водящего в организации подвижных игр, а также привлекая их выбирать детей на роль ведущего с помощью считалок и скороговорок.</w:t>
      </w: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Отмечая индивидуальные успехи каждого ребенка, обращаю внимание на умение его работать в коллективе.</w:t>
      </w:r>
    </w:p>
    <w:p w:rsidR="00743EEA"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 xml:space="preserve">В подвижных играх ведущие роли выполняют сами дети. </w:t>
      </w:r>
    </w:p>
    <w:p w:rsidR="00743EEA" w:rsidRPr="000C7FE8" w:rsidRDefault="00743EEA" w:rsidP="000C7FE8">
      <w:pPr>
        <w:spacing w:after="0" w:line="240" w:lineRule="auto"/>
        <w:ind w:firstLine="284"/>
        <w:jc w:val="both"/>
        <w:rPr>
          <w:rFonts w:ascii="Times New Roman" w:hAnsi="Times New Roman" w:cs="Times New Roman"/>
          <w:sz w:val="28"/>
          <w:szCs w:val="28"/>
        </w:rPr>
      </w:pPr>
    </w:p>
    <w:p w:rsidR="00743EEA" w:rsidRDefault="00A10A44" w:rsidP="000C7FE8">
      <w:pPr>
        <w:spacing w:after="0" w:line="240" w:lineRule="auto"/>
        <w:ind w:firstLine="284"/>
        <w:jc w:val="both"/>
        <w:rPr>
          <w:rFonts w:ascii="Times New Roman" w:hAnsi="Times New Roman" w:cs="Times New Roman"/>
          <w:b/>
          <w:sz w:val="28"/>
          <w:szCs w:val="28"/>
        </w:rPr>
      </w:pPr>
      <w:r w:rsidRPr="00C94100">
        <w:rPr>
          <w:rFonts w:ascii="Times New Roman" w:hAnsi="Times New Roman" w:cs="Times New Roman"/>
          <w:b/>
          <w:sz w:val="28"/>
          <w:szCs w:val="28"/>
        </w:rPr>
        <w:t>Выводы.</w:t>
      </w: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Развитие произвольного внимания - важнейшая задача дошкольного воспитания. В дальнейшем оно обеспечит успешность обучения ребенка в школе, поможет ему выполнять указания учителя и контролировать себя.</w:t>
      </w:r>
    </w:p>
    <w:p w:rsidR="00A10A44" w:rsidRPr="000C7FE8"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t>Наиболее оптимальными для развития внимания являются подвижные игры. Игры, включающие умственную и двигательную активность, требуют от ребенка переключения, распределения и сосредоточенности внимания. Исследование показало, что показатели произвольного внимания находятся на среднем уровне в целом по группе. Поэтому разработали и апробировали систему подвижных игр по формированию произвольного внимания у детей старшего дошкольного возраста</w:t>
      </w:r>
      <w:r w:rsidR="00743EEA">
        <w:rPr>
          <w:rFonts w:ascii="Times New Roman" w:hAnsi="Times New Roman" w:cs="Times New Roman"/>
          <w:sz w:val="28"/>
          <w:szCs w:val="28"/>
        </w:rPr>
        <w:t>.</w:t>
      </w:r>
    </w:p>
    <w:p w:rsidR="00DE28B3" w:rsidRDefault="00A10A44" w:rsidP="000C7FE8">
      <w:pPr>
        <w:spacing w:after="0" w:line="240" w:lineRule="auto"/>
        <w:ind w:firstLine="284"/>
        <w:jc w:val="both"/>
        <w:rPr>
          <w:rFonts w:ascii="Times New Roman" w:hAnsi="Times New Roman" w:cs="Times New Roman"/>
          <w:sz w:val="28"/>
          <w:szCs w:val="28"/>
        </w:rPr>
      </w:pPr>
      <w:r w:rsidRPr="000C7FE8">
        <w:rPr>
          <w:rFonts w:ascii="Times New Roman" w:hAnsi="Times New Roman" w:cs="Times New Roman"/>
          <w:sz w:val="28"/>
          <w:szCs w:val="28"/>
        </w:rPr>
        <w:lastRenderedPageBreak/>
        <w:t>Следовательно, система работы по формированию и повышению уровня произвольного внимания в подвижных играх эффективна.</w:t>
      </w:r>
    </w:p>
    <w:p w:rsidR="00BE1590" w:rsidRDefault="00BE1590" w:rsidP="000C7FE8">
      <w:pPr>
        <w:spacing w:after="0" w:line="240" w:lineRule="auto"/>
        <w:ind w:firstLine="284"/>
        <w:jc w:val="both"/>
        <w:rPr>
          <w:rFonts w:ascii="Times New Roman" w:hAnsi="Times New Roman" w:cs="Times New Roman"/>
          <w:sz w:val="28"/>
          <w:szCs w:val="28"/>
        </w:rPr>
      </w:pPr>
    </w:p>
    <w:p w:rsidR="00D65406" w:rsidRDefault="00BE1590" w:rsidP="000C7FE8">
      <w:pPr>
        <w:spacing w:after="0" w:line="240" w:lineRule="auto"/>
        <w:ind w:firstLine="284"/>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85736" cy="3362657"/>
            <wp:effectExtent l="19050" t="0" r="0" b="0"/>
            <wp:docPr id="3" name="Рисунок 3" descr="C:\Users\Компьютер\Desktop\IMG_20220920_11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мпьютер\Desktop\IMG_20220920_111211.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7012" cy="3363613"/>
                    </a:xfrm>
                    <a:prstGeom prst="rect">
                      <a:avLst/>
                    </a:prstGeom>
                    <a:noFill/>
                    <a:ln>
                      <a:noFill/>
                    </a:ln>
                  </pic:spPr>
                </pic:pic>
              </a:graphicData>
            </a:graphic>
          </wp:inline>
        </w:drawing>
      </w:r>
    </w:p>
    <w:p w:rsidR="00D65406" w:rsidRDefault="00D65406" w:rsidP="000C7FE8">
      <w:pPr>
        <w:spacing w:after="0" w:line="240" w:lineRule="auto"/>
        <w:ind w:firstLine="284"/>
        <w:jc w:val="both"/>
        <w:rPr>
          <w:rFonts w:ascii="Times New Roman" w:hAnsi="Times New Roman" w:cs="Times New Roman"/>
          <w:sz w:val="28"/>
          <w:szCs w:val="28"/>
        </w:rPr>
      </w:pPr>
    </w:p>
    <w:p w:rsidR="00D65406" w:rsidRDefault="00D65406" w:rsidP="000C7FE8">
      <w:pPr>
        <w:spacing w:after="0" w:line="240" w:lineRule="auto"/>
        <w:ind w:firstLine="284"/>
        <w:jc w:val="both"/>
        <w:rPr>
          <w:rFonts w:ascii="Times New Roman" w:hAnsi="Times New Roman" w:cs="Times New Roman"/>
          <w:sz w:val="28"/>
          <w:szCs w:val="28"/>
        </w:rPr>
      </w:pPr>
    </w:p>
    <w:p w:rsidR="00D65406" w:rsidRDefault="00D65406" w:rsidP="000C7FE8">
      <w:pPr>
        <w:spacing w:after="0" w:line="240" w:lineRule="auto"/>
        <w:ind w:firstLine="284"/>
        <w:jc w:val="both"/>
        <w:rPr>
          <w:rFonts w:ascii="Times New Roman" w:hAnsi="Times New Roman" w:cs="Times New Roman"/>
          <w:sz w:val="28"/>
          <w:szCs w:val="28"/>
        </w:rPr>
      </w:pPr>
    </w:p>
    <w:p w:rsidR="00D65406" w:rsidRDefault="00D65406" w:rsidP="000C7FE8">
      <w:pPr>
        <w:spacing w:after="0" w:line="240" w:lineRule="auto"/>
        <w:ind w:firstLine="284"/>
        <w:jc w:val="both"/>
        <w:rPr>
          <w:rFonts w:ascii="Times New Roman" w:hAnsi="Times New Roman" w:cs="Times New Roman"/>
          <w:sz w:val="28"/>
          <w:szCs w:val="28"/>
        </w:rPr>
      </w:pPr>
    </w:p>
    <w:p w:rsidR="00D65406" w:rsidRDefault="00BE1590" w:rsidP="000C7FE8">
      <w:pPr>
        <w:spacing w:after="0" w:line="240" w:lineRule="auto"/>
        <w:ind w:firstLine="284"/>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63135" cy="3570605"/>
            <wp:effectExtent l="0" t="0" r="0" b="0"/>
            <wp:docPr id="2" name="Рисунок 2" descr="C:\Users\Компьютер\Desktop\IMG_20220920_11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мпьютер\Desktop\IMG_20220920_111115.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3135" cy="3570605"/>
                    </a:xfrm>
                    <a:prstGeom prst="rect">
                      <a:avLst/>
                    </a:prstGeom>
                    <a:noFill/>
                    <a:ln>
                      <a:noFill/>
                    </a:ln>
                  </pic:spPr>
                </pic:pic>
              </a:graphicData>
            </a:graphic>
          </wp:inline>
        </w:drawing>
      </w:r>
    </w:p>
    <w:p w:rsidR="00D65406" w:rsidRDefault="00D65406" w:rsidP="000C7FE8">
      <w:pPr>
        <w:spacing w:after="0" w:line="240" w:lineRule="auto"/>
        <w:ind w:firstLine="284"/>
        <w:jc w:val="both"/>
        <w:rPr>
          <w:rFonts w:ascii="Times New Roman" w:hAnsi="Times New Roman" w:cs="Times New Roman"/>
          <w:sz w:val="28"/>
          <w:szCs w:val="28"/>
        </w:rPr>
      </w:pPr>
    </w:p>
    <w:p w:rsidR="00D65406" w:rsidRDefault="00D65406" w:rsidP="000C7FE8">
      <w:pPr>
        <w:spacing w:after="0" w:line="240" w:lineRule="auto"/>
        <w:ind w:firstLine="284"/>
        <w:jc w:val="both"/>
        <w:rPr>
          <w:rFonts w:ascii="Times New Roman" w:hAnsi="Times New Roman" w:cs="Times New Roman"/>
          <w:sz w:val="28"/>
          <w:szCs w:val="28"/>
        </w:rPr>
      </w:pPr>
    </w:p>
    <w:p w:rsidR="00D65406" w:rsidRDefault="00D65406" w:rsidP="000C7FE8">
      <w:pPr>
        <w:spacing w:after="0" w:line="240" w:lineRule="auto"/>
        <w:ind w:firstLine="284"/>
        <w:jc w:val="both"/>
        <w:rPr>
          <w:rFonts w:ascii="Times New Roman" w:hAnsi="Times New Roman" w:cs="Times New Roman"/>
          <w:sz w:val="28"/>
          <w:szCs w:val="28"/>
        </w:rPr>
      </w:pPr>
    </w:p>
    <w:p w:rsidR="00BE1590" w:rsidRDefault="00BE1590" w:rsidP="000C7FE8">
      <w:pPr>
        <w:spacing w:after="0" w:line="240" w:lineRule="auto"/>
        <w:ind w:firstLine="284"/>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706573" cy="3528204"/>
            <wp:effectExtent l="19050" t="0" r="0" b="0"/>
            <wp:docPr id="1" name="Рисунок 1" descr="C:\Users\Компьютер\Desktop\IMG_20220920_11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мпьютер\Desktop\IMG_20220920_111346.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0804" cy="3531376"/>
                    </a:xfrm>
                    <a:prstGeom prst="rect">
                      <a:avLst/>
                    </a:prstGeom>
                    <a:noFill/>
                    <a:ln>
                      <a:noFill/>
                    </a:ln>
                  </pic:spPr>
                </pic:pic>
              </a:graphicData>
            </a:graphic>
          </wp:inline>
        </w:drawing>
      </w:r>
    </w:p>
    <w:p w:rsidR="00BE1590" w:rsidRPr="000C7FE8" w:rsidRDefault="00BE1590" w:rsidP="000C7FE8">
      <w:pPr>
        <w:spacing w:after="0" w:line="240" w:lineRule="auto"/>
        <w:ind w:firstLine="284"/>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63135" cy="3570605"/>
            <wp:effectExtent l="0" t="0" r="0" b="0"/>
            <wp:docPr id="4" name="Рисунок 4" descr="C:\Users\Компьютер\Desktop\IMG_20220920_11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мпьютер\Desktop\IMG_20220920_111158.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3135" cy="3570605"/>
                    </a:xfrm>
                    <a:prstGeom prst="rect">
                      <a:avLst/>
                    </a:prstGeom>
                    <a:noFill/>
                    <a:ln>
                      <a:noFill/>
                    </a:ln>
                  </pic:spPr>
                </pic:pic>
              </a:graphicData>
            </a:graphic>
          </wp:inline>
        </w:drawing>
      </w:r>
      <w:bookmarkStart w:id="0" w:name="_GoBack"/>
      <w:bookmarkEnd w:id="0"/>
    </w:p>
    <w:sectPr w:rsidR="00BE1590" w:rsidRPr="000C7FE8" w:rsidSect="00872EF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A10A44"/>
    <w:rsid w:val="000C7FE8"/>
    <w:rsid w:val="00743EEA"/>
    <w:rsid w:val="007F27E7"/>
    <w:rsid w:val="00872EF3"/>
    <w:rsid w:val="00A10A44"/>
    <w:rsid w:val="00BE1590"/>
    <w:rsid w:val="00C94100"/>
    <w:rsid w:val="00D65406"/>
    <w:rsid w:val="00DE28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2EF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159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E15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159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E159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microsoft.com/office/2007/relationships/stylesWithEffects" Target="stylesWithEffects.xm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4FFDA-C68F-499A-8147-DD371CC20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8</Pages>
  <Words>1973</Words>
  <Characters>11251</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Компьютер</dc:creator>
  <cp:lastModifiedBy>садик</cp:lastModifiedBy>
  <cp:revision>4</cp:revision>
  <dcterms:created xsi:type="dcterms:W3CDTF">2022-09-21T10:04:00Z</dcterms:created>
  <dcterms:modified xsi:type="dcterms:W3CDTF">2022-09-22T11:42:00Z</dcterms:modified>
</cp:coreProperties>
</file>