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FB" w:rsidRDefault="004851FB" w:rsidP="004851FB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1FB" w:rsidRDefault="00A13326" w:rsidP="004851FB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2" name="Рисунок 2" descr="C:\Users\User\Desktop\баске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скет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1FB" w:rsidRDefault="004851FB" w:rsidP="004851FB">
      <w:pPr>
        <w:ind w:lef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5B0" w:rsidRDefault="00990E6E" w:rsidP="00B075B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5B0" w:rsidRPr="00D45C37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B075B0" w:rsidRPr="006B4DA5" w:rsidRDefault="00B075B0" w:rsidP="00B075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2D04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для эффективного построения и проведения занятий по баскетболу в</w:t>
      </w:r>
      <w:r>
        <w:rPr>
          <w:rFonts w:ascii="Times New Roman" w:hAnsi="Times New Roman" w:cs="Times New Roman"/>
          <w:sz w:val="28"/>
          <w:szCs w:val="28"/>
        </w:rPr>
        <w:t xml:space="preserve"> МБУДО «Инсарская районная спортивная школа»</w:t>
      </w:r>
      <w:r w:rsidRPr="008F2D04">
        <w:rPr>
          <w:rFonts w:ascii="Times New Roman" w:hAnsi="Times New Roman" w:cs="Times New Roman"/>
          <w:sz w:val="28"/>
          <w:szCs w:val="28"/>
        </w:rPr>
        <w:t>, и содействия успешному решению задач физического воспитания детей школьного возраста.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bookmarkStart w:id="1" w:name="_Hlk81231247"/>
      <w:bookmarkStart w:id="2" w:name="_Hlk137021160"/>
      <w:bookmarkStart w:id="3" w:name="_Hlk137020526"/>
      <w:r w:rsidRPr="00E26A12">
        <w:rPr>
          <w:rFonts w:ascii="Times New Roman" w:hAnsi="Times New Roman"/>
          <w:b/>
          <w:color w:val="000000"/>
          <w:sz w:val="28"/>
        </w:rPr>
        <w:t>Нормативные основания</w:t>
      </w:r>
      <w:r w:rsidRPr="00E26A12">
        <w:rPr>
          <w:rFonts w:ascii="Times New Roman" w:hAnsi="Times New Roman"/>
          <w:color w:val="000000"/>
          <w:sz w:val="28"/>
        </w:rPr>
        <w:t xml:space="preserve"> для создания дополнительной общеобразовательной (общеразвивающей) программы: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Федеральный закон «Об образовании Российской Федерации» от 29. 12. 2012 г. № 273-ФЗ (с изменениями и дополнениями);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Концепция развития дополнительного образования, утверждена распоряжением Правительства Российской Федерации от 31 марта 2022 года № 678-р;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 xml:space="preserve">Методические рекомендации Министерства образования и науки РФ по проектированию дополнительных общеразвивающих программ (включая </w:t>
      </w:r>
      <w:proofErr w:type="spellStart"/>
      <w:r w:rsidRPr="00E26A12">
        <w:rPr>
          <w:rFonts w:ascii="Times New Roman" w:hAnsi="Times New Roman"/>
          <w:color w:val="000000"/>
          <w:sz w:val="28"/>
        </w:rPr>
        <w:t>разноуровневые</w:t>
      </w:r>
      <w:proofErr w:type="spellEnd"/>
      <w:r w:rsidRPr="00E26A12">
        <w:rPr>
          <w:rFonts w:ascii="Times New Roman" w:hAnsi="Times New Roman"/>
          <w:color w:val="000000"/>
          <w:sz w:val="28"/>
        </w:rPr>
        <w:t xml:space="preserve"> программы) от 18.11.2015 г. № 09-3242;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Приказ Министерства просвещения Российской Федерации от 27. 07 2022 г. № 629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 xml:space="preserve">Приказ Министерства просвещения Российской Федерации от 03. 09 2019 г. № 467 «Об утверждении Целевой </w:t>
      </w:r>
      <w:proofErr w:type="gramStart"/>
      <w:r w:rsidRPr="00E26A12">
        <w:rPr>
          <w:rFonts w:ascii="Times New Roman" w:hAnsi="Times New Roman"/>
          <w:color w:val="000000"/>
          <w:sz w:val="28"/>
        </w:rPr>
        <w:t>модели развития системы дополнительного образования детей</w:t>
      </w:r>
      <w:proofErr w:type="gramEnd"/>
      <w:r w:rsidRPr="00E26A12">
        <w:rPr>
          <w:rFonts w:ascii="Times New Roman" w:hAnsi="Times New Roman"/>
          <w:color w:val="000000"/>
          <w:sz w:val="28"/>
        </w:rPr>
        <w:t xml:space="preserve">»; 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Постановление Правительства Российской Федерации от 30 мая 2023 г. № 871 «О внесении изменений в некоторые акты Правительства Российской Федерации» (внесены изменения в Концепцию развития дополнительного образования);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  <w:t>Приказ Министерства образования республики Мордовия от 26. 06 2023 г. № 795-ОД «Об утверждении Правил персонифицированного финансирования дополнительного образования детей в республике Мордовия» (с изменениями от 27.07.2023 г.);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 w:rsidRPr="00E26A12">
        <w:rPr>
          <w:rFonts w:ascii="Times New Roman" w:hAnsi="Times New Roman"/>
          <w:color w:val="000000"/>
          <w:sz w:val="28"/>
        </w:rPr>
        <w:t>-</w:t>
      </w:r>
      <w:r w:rsidRPr="00E26A12">
        <w:rPr>
          <w:rFonts w:ascii="Times New Roman" w:hAnsi="Times New Roman"/>
          <w:color w:val="000000"/>
          <w:sz w:val="28"/>
        </w:rPr>
        <w:tab/>
      </w:r>
      <w:proofErr w:type="spellStart"/>
      <w:r w:rsidRPr="00E26A12">
        <w:rPr>
          <w:rFonts w:ascii="Times New Roman" w:hAnsi="Times New Roman"/>
          <w:color w:val="000000"/>
          <w:sz w:val="28"/>
        </w:rPr>
        <w:t>СанПин</w:t>
      </w:r>
      <w:proofErr w:type="spellEnd"/>
      <w:r w:rsidRPr="00E26A12">
        <w:rPr>
          <w:rFonts w:ascii="Times New Roman" w:hAnsi="Times New Roman"/>
          <w:color w:val="000000"/>
          <w:sz w:val="28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075B0" w:rsidRPr="00E26A12" w:rsidRDefault="00B075B0" w:rsidP="00B075B0">
      <w:pPr>
        <w:spacing w:after="14" w:line="240" w:lineRule="auto"/>
        <w:ind w:left="567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ab/>
        <w:t>Устав МБУДО «Инсарская районная спортивная школа»</w:t>
      </w:r>
      <w:r w:rsidRPr="00E26A12">
        <w:rPr>
          <w:rFonts w:ascii="Times New Roman" w:hAnsi="Times New Roman"/>
          <w:color w:val="000000"/>
          <w:sz w:val="28"/>
        </w:rPr>
        <w:t>;</w:t>
      </w:r>
    </w:p>
    <w:bookmarkEnd w:id="1"/>
    <w:bookmarkEnd w:id="2"/>
    <w:bookmarkEnd w:id="3"/>
    <w:p w:rsidR="00B075B0" w:rsidRDefault="00B075B0" w:rsidP="00B075B0">
      <w:pPr>
        <w:pStyle w:val="Style2"/>
        <w:spacing w:line="240" w:lineRule="auto"/>
        <w:ind w:left="426" w:firstLine="708"/>
        <w:rPr>
          <w:rStyle w:val="FontStyle14"/>
          <w:sz w:val="28"/>
          <w:szCs w:val="28"/>
        </w:rPr>
      </w:pPr>
      <w:r w:rsidRPr="00A1404D">
        <w:rPr>
          <w:rStyle w:val="FontStyle14"/>
          <w:b/>
          <w:bCs/>
          <w:sz w:val="28"/>
          <w:szCs w:val="28"/>
        </w:rPr>
        <w:t>Направленность программы</w:t>
      </w:r>
      <w:r>
        <w:rPr>
          <w:rStyle w:val="FontStyle14"/>
          <w:sz w:val="28"/>
          <w:szCs w:val="28"/>
        </w:rPr>
        <w:t xml:space="preserve"> - физкультурно-спортивная.</w:t>
      </w:r>
    </w:p>
    <w:p w:rsidR="00B075B0" w:rsidRPr="006B4DA5" w:rsidRDefault="00B075B0" w:rsidP="00B075B0">
      <w:pPr>
        <w:pStyle w:val="Style2"/>
        <w:spacing w:line="240" w:lineRule="auto"/>
        <w:ind w:left="567" w:firstLine="567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Новизна и актуальность программы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обусловлены потребностью современного общества в формировании у подрастающего поколения навыков здорового образа жизни, способности активно включаться в разнообразные формы спортивно - оздоровительной деятельности, использовать ценности физической культуры для самовоспитания, саморазвития и самореализации. </w:t>
      </w:r>
      <w:proofErr w:type="gramEnd"/>
    </w:p>
    <w:p w:rsidR="00B075B0" w:rsidRDefault="00B075B0" w:rsidP="00B075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F2D04">
        <w:rPr>
          <w:rFonts w:ascii="Times New Roman" w:hAnsi="Times New Roman" w:cs="Times New Roman"/>
          <w:sz w:val="28"/>
          <w:szCs w:val="28"/>
        </w:rPr>
        <w:t xml:space="preserve"> Данная программа рассчитана на один год обучения. В программе даны методические рекомендации по организации и планированию учеб</w:t>
      </w:r>
      <w:r>
        <w:rPr>
          <w:rFonts w:ascii="Times New Roman" w:hAnsi="Times New Roman" w:cs="Times New Roman"/>
          <w:sz w:val="28"/>
          <w:szCs w:val="28"/>
        </w:rPr>
        <w:t>но-тренировочных занятий</w:t>
      </w:r>
      <w:r w:rsidRPr="008F2D04">
        <w:rPr>
          <w:rFonts w:ascii="Times New Roman" w:hAnsi="Times New Roman" w:cs="Times New Roman"/>
          <w:sz w:val="28"/>
          <w:szCs w:val="28"/>
        </w:rPr>
        <w:t>.</w:t>
      </w:r>
    </w:p>
    <w:p w:rsidR="00B075B0" w:rsidRDefault="00B075B0" w:rsidP="00B075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2D04">
        <w:rPr>
          <w:rFonts w:ascii="Times New Roman" w:hAnsi="Times New Roman" w:cs="Times New Roman"/>
          <w:b/>
          <w:sz w:val="28"/>
          <w:szCs w:val="28"/>
        </w:rPr>
        <w:t>Главной целью программы</w:t>
      </w:r>
      <w:r w:rsidRPr="008F2D04">
        <w:rPr>
          <w:rFonts w:ascii="Times New Roman" w:hAnsi="Times New Roman" w:cs="Times New Roman"/>
          <w:sz w:val="28"/>
          <w:szCs w:val="28"/>
        </w:rPr>
        <w:t xml:space="preserve"> является подготовка физически крепких, с гармоничным развитием физических и духовных сил обучающихся, воспитание социально активной личности готовой к трудовой деятельности. </w:t>
      </w:r>
    </w:p>
    <w:p w:rsidR="00B075B0" w:rsidRDefault="00B075B0" w:rsidP="00B075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2D04">
        <w:rPr>
          <w:rFonts w:ascii="Times New Roman" w:hAnsi="Times New Roman" w:cs="Times New Roman"/>
          <w:sz w:val="28"/>
          <w:szCs w:val="28"/>
        </w:rPr>
        <w:t>В рабочем журнале тренера-преподавателя допустимы разногласия между годовым учебным планом и месячным планом работы в связи с изменениями в календаре городских, областных спортивно-массовых мероприятиях, изменениями в расписании занятий обусловленных климатическими условиями.</w:t>
      </w:r>
    </w:p>
    <w:p w:rsidR="00B075B0" w:rsidRPr="00AA0FF2" w:rsidRDefault="00B075B0" w:rsidP="00B075B0">
      <w:pPr>
        <w:pStyle w:val="a6"/>
        <w:spacing w:line="240" w:lineRule="auto"/>
        <w:ind w:firstLine="559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Деятельность по Программе направлена </w:t>
      </w:r>
      <w:proofErr w:type="gramStart"/>
      <w:r w:rsidRPr="00AA0FF2">
        <w:rPr>
          <w:rFonts w:cs="Times New Roman"/>
          <w:b/>
          <w:bCs/>
          <w:color w:val="000000"/>
          <w:sz w:val="28"/>
          <w:szCs w:val="28"/>
          <w:lang w:val="ru-RU"/>
        </w:rPr>
        <w:t>на</w:t>
      </w:r>
      <w:proofErr w:type="gramEnd"/>
      <w:r w:rsidRPr="00AA0FF2">
        <w:rPr>
          <w:rFonts w:cs="Times New Roman"/>
          <w:b/>
          <w:bCs/>
          <w:color w:val="000000"/>
          <w:sz w:val="28"/>
          <w:szCs w:val="28"/>
          <w:lang w:val="ru-RU"/>
        </w:rPr>
        <w:t>:</w:t>
      </w:r>
    </w:p>
    <w:p w:rsidR="00B075B0" w:rsidRPr="00AA0FF2" w:rsidRDefault="00B075B0" w:rsidP="00B075B0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удовлетворение индивидуальных потребностей учащихся в занятиях физической культурой и спортом,</w:t>
      </w:r>
    </w:p>
    <w:p w:rsidR="00B075B0" w:rsidRPr="00AA0FF2" w:rsidRDefault="00B075B0" w:rsidP="00B075B0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отбор одаренных детей,</w:t>
      </w:r>
    </w:p>
    <w:p w:rsidR="00B075B0" w:rsidRPr="00AA0FF2" w:rsidRDefault="00B075B0" w:rsidP="00B075B0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создание условий для физического воспитания и физического развития,</w:t>
      </w:r>
    </w:p>
    <w:p w:rsidR="00B075B0" w:rsidRPr="00AA0FF2" w:rsidRDefault="00B075B0" w:rsidP="00B075B0">
      <w:pPr>
        <w:pStyle w:val="a6"/>
        <w:spacing w:line="240" w:lineRule="auto"/>
        <w:jc w:val="both"/>
        <w:rPr>
          <w:rFonts w:cs="Times New Roman"/>
          <w:bCs/>
          <w:color w:val="000000"/>
          <w:sz w:val="28"/>
          <w:szCs w:val="28"/>
          <w:lang w:val="ru-RU"/>
        </w:rPr>
      </w:pPr>
      <w:r w:rsidRPr="00AA0FF2">
        <w:rPr>
          <w:rFonts w:cs="Times New Roman"/>
          <w:bCs/>
          <w:color w:val="000000"/>
          <w:sz w:val="28"/>
          <w:szCs w:val="28"/>
          <w:lang w:val="ru-RU"/>
        </w:rPr>
        <w:t>- формирование знаний, умений, навыков в области физической культуры и спорта, в том числе в избранном виде спорта - баскетболе,</w:t>
      </w:r>
    </w:p>
    <w:p w:rsidR="00B075B0" w:rsidRPr="00AA0FF2" w:rsidRDefault="00B075B0" w:rsidP="00B075B0">
      <w:pPr>
        <w:pStyle w:val="a6"/>
        <w:spacing w:line="240" w:lineRule="auto"/>
        <w:jc w:val="both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Cs/>
          <w:color w:val="000000"/>
          <w:sz w:val="28"/>
          <w:szCs w:val="28"/>
          <w:lang w:val="ru-RU"/>
        </w:rPr>
        <w:t xml:space="preserve">- подготовка </w:t>
      </w:r>
      <w:r w:rsidRPr="00AA0FF2">
        <w:rPr>
          <w:rFonts w:cs="Times New Roman"/>
          <w:bCs/>
          <w:color w:val="000000"/>
          <w:sz w:val="28"/>
          <w:szCs w:val="28"/>
          <w:lang w:val="ru-RU"/>
        </w:rPr>
        <w:t xml:space="preserve"> детей к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переходу на следующий год </w:t>
      </w:r>
      <w:proofErr w:type="gramStart"/>
      <w:r>
        <w:rPr>
          <w:rFonts w:cs="Times New Roman"/>
          <w:bCs/>
          <w:color w:val="000000"/>
          <w:sz w:val="28"/>
          <w:szCs w:val="28"/>
          <w:lang w:val="ru-RU"/>
        </w:rPr>
        <w:t>обучения по направлению</w:t>
      </w:r>
      <w:proofErr w:type="gramEnd"/>
      <w:r>
        <w:rPr>
          <w:rFonts w:cs="Times New Roman"/>
          <w:bCs/>
          <w:color w:val="000000"/>
          <w:sz w:val="28"/>
          <w:szCs w:val="28"/>
          <w:lang w:val="ru-RU"/>
        </w:rPr>
        <w:t xml:space="preserve"> баскетбол.</w:t>
      </w:r>
    </w:p>
    <w:p w:rsidR="00990E6E" w:rsidRPr="00990E6E" w:rsidRDefault="00990E6E" w:rsidP="00B075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Программа является основным документом для эффективного построения и проведения занятий по баскетболу в МБУДО «Инсарская районная спортивная школа», и содействия успешному решению задач физического воспитания детей школьного возраста. В данной программе представлено содержание работы в МБУДО «Инсарская районная спортивная школа», на спортивно – оздоровитель</w:t>
      </w:r>
      <w:r w:rsidR="0077044D">
        <w:rPr>
          <w:rFonts w:ascii="Times New Roman" w:eastAsia="Calibri" w:hAnsi="Times New Roman" w:cs="Times New Roman"/>
          <w:sz w:val="28"/>
          <w:szCs w:val="28"/>
        </w:rPr>
        <w:t>ном этапе (СОГ).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Спортивно – оздоровительный этап проходит в спортивно – оздоровительных группах и может длиться от одного года до нескольких лет.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       Данная программа рассчитана на один год обучения. В программе даны методические рекомендации по организации и планированию учебно-тренировочных занятий, комплектованию учебных групп, уровня развития физических качеств и от специальных способностей занимающихся. Представлены нормативы с учетом возрастных способностей обучающихся.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90E6E">
        <w:rPr>
          <w:rFonts w:ascii="Times New Roman" w:eastAsia="Calibri" w:hAnsi="Times New Roman" w:cs="Times New Roman"/>
          <w:b/>
          <w:sz w:val="28"/>
          <w:szCs w:val="28"/>
        </w:rPr>
        <w:t>Главной целью программы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является подготовка физически крепких, с гармоничным развитием физических и духовных сил обучающихся, воспитание социально активной личности готовой к трудовой деятельности.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  В рабочем журнале тренера-преподавателя допустимы разногласия между годовым учебным планом и месячным планом работы в связи с изменениями в календаре городских, областных спортивно-массовых мероприятиях, изменениями в расписании учебно-тренировочных занятий обусловленных климатическими условиями.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 xml:space="preserve">Деятельность по Программе направлена </w:t>
      </w:r>
      <w:proofErr w:type="gramStart"/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на</w:t>
      </w:r>
      <w:proofErr w:type="gramEnd"/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: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- удовлетворение индивидуальных потребностей учащихся в занятиях физической культурой и спортом,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- отбор одаренных детей,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- создание условий для физического воспитания и физического развития,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- формирование знаний, умений, навыков в области физической культуры и спорта, в </w:t>
      </w:r>
      <w:r w:rsidRPr="00990E6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lastRenderedPageBreak/>
        <w:t>том числе в избранном виде спорта - баскетболе,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- подготовка  детей к переходу на этап начальной подготовки.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Основными задачами реализации программы являются: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- формирование культуры здорового и безопасного образа жизни, укрепления здоровья учащихся, формирование навыков адаптации к жизни в обществе, профессиональной ориентации, выявление и поддержка детей, проявивших выдающиеся способности в спорте.</w:t>
      </w: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990E6E" w:rsidRPr="00990E6E" w:rsidRDefault="0077044D" w:rsidP="00990E6E">
      <w:pPr>
        <w:widowControl w:val="0"/>
        <w:suppressAutoHyphens/>
        <w:spacing w:after="0" w:line="240" w:lineRule="auto"/>
        <w:ind w:firstLine="532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Баскетбол </w:t>
      </w:r>
      <w:r w:rsidR="00990E6E"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— спортивная командная игра с мячом. В баскетбол играют две команды, обычно по двенадцать человек, от каждой из которых на площадке одновременно присутствует пять игроков. Цель каждой команды в баскетболе — забросить мяч в корзину соперника и помешать, другой команде овладеть мячом и забросить его в корзину. Мячом играют только руками. Бежать с мячом не ударяя им в пол, преднамеренно бить по нему ногой, блокировать любой частью ноги или бить по нему кулаком является нарушением.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32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Победителем в баскетболе становится команда, которая по окончании игрового времени набрала большее количество очков. При равном счёте по окончании основного времени матча назначается овертайм (обычно пять минут дополнительного времени), в случае, если и по его окончании счёт будет равен, назначается второй, третий и т.д. овертайм, до тех </w:t>
      </w:r>
      <w:proofErr w:type="gramStart"/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пор</w:t>
      </w:r>
      <w:proofErr w:type="gramEnd"/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пока не будет выявлен победитель матча. За одно попадание мяча в кольцо может быть засчитано разное количество очков.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</w:t>
      </w:r>
      <w:r w:rsidRPr="00990E6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Характеристика баскетбола, как средства физического воспитания: </w:t>
      </w: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Баскетбол  -  одна из самых популярных командных игр в нашей стране. В  системе физического воспитания баскетбол приобрел такую популярность из-за экономической доступности игры, высокой эмоциональности, большого зрелищного эффекта и самое главное, что эта игра благоприятно воздействовала на организм человека.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Для баскетбола характерны разнообразные движения -  ходьба, бег,  остановки, повороты, прыжки, ловля, броски и ведение мяча, осуществляемые в единоборстве с соперниками. Такие разнообразные движения способствуют  улучшению обмена веществ, деятельности всех систем организма, формируют координацию.  Разнообразие технических и тактических действий игры  в  баскетбол  и собственно  игровая  деятельность  обладают   уникальными   свойствами   для формирования жизненно важных  навыков  и  умений,  всестороннего развития  их  физических  и  психических  качеств.  Освоенные двигательные действия  игры  в  баскетбол  и  сопряжённые  с  ним  физические  упражнения являются эффективными средствами укрепления здоровья и  могут использоваться человеком на протяжении  всей  его  жизни  в самостоятельных формах занятий физической культуры.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Занятия баскетболом помогают формировать настойчивость, смелость, решительность, честность, уверенность в себе, чувство коллективизма. Но эффективность воспитания зависит, прежде всего, от того, насколько целеустремленно в педагогическом процессе осуществляется взаимосвязь физического и нравственного воспитания.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val="de-DE" w:eastAsia="fa-IR" w:bidi="fa-IR"/>
        </w:rPr>
      </w:pP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  Для осуществления грамотного тренировочного процесса  необходима специальная система, которой является данная программа спортивной подготовки </w:t>
      </w: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баскетболиста.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Отличительные особенности баскетбола 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Естественность движений.  В основе баскетбола лежат естественные движения  –  бег,  прыжки, броски, передачи. Им легко обучать детей, подростков и  взрослых, поэтому баскетбол входит в программу воспитания и обучения детей, начиная с детских садов, а игры с мячами – с двухлетнего возраста.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- Коллективность действий.  Эта особенность имеет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для воспитания дружбы и товариществ, привычки подчинять свои действия интересам коллектива. Девиз игры – «Один за всех, все за одного!».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Соревновательный характер.  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ходе спортивной борьбы. Эти особенности способствуют воспитанию настойчивости, решительности, целеустремленности.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Непрерывность и внезапность изменения условий игры.  Игровая обстановка меняется очень быстро и создает новые игровые ситуации. Эти условия приучают игроков постоянно следить за процессом игры, мгновенно оценивать обстановку, действовать инициативно, находчиво и быстро в любой ситуации. Непрерывное наблюдение за процессом игры помогает развитие способностей к широкому распределению и концентрации внимания, к пространственной и временной ориентации.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Высокая эмоциональность. 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Высокий эмоциональный уровень способствует поддерживанию постоянной активности и интереса к игре.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- Самостоятельность действий. Каждый ученик на протяжении встречи, учитывая изменяющуюся игровую обстановку, не только самостоятельно определяет, какие  действия ему необходимо выполнять, но и решает, когда и каким способом ему действовать. Это важно для воспитания у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творческой инициативы.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Этичность игры. Правила игры предусматривают этичность поведения спортсменов по отношению к противникам и судьям. Персональные и технические наказания служат средством для регуляции взаимоотношений между участниками соревнований.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lastRenderedPageBreak/>
        <w:t xml:space="preserve">Продолжительность этапов, 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 xml:space="preserve">минимальный возраст для зачисления в спортивно-оздоровительные группы и 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center"/>
        <w:textAlignment w:val="baseline"/>
        <w:rPr>
          <w:rFonts w:ascii="Times New Roman" w:eastAsia="Courier New CYR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минимальная наполняемость групп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944"/>
        <w:gridCol w:w="1884"/>
        <w:gridCol w:w="1679"/>
      </w:tblGrid>
      <w:tr w:rsidR="00990E6E" w:rsidRPr="00990E6E" w:rsidTr="0077044D">
        <w:trPr>
          <w:trHeight w:val="80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 Этапы спортивной   </w:t>
            </w: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br/>
              <w:t xml:space="preserve">     подготовки     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Продолжительность  этапов (в годах)  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 Минимальный возраст для  </w:t>
            </w: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br/>
              <w:t xml:space="preserve"> зачисления в  </w:t>
            </w: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br/>
              <w:t xml:space="preserve"> группы (лет)  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Оптимальная  наполняемость групп     </w:t>
            </w: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br/>
              <w:t xml:space="preserve">   (человек)   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Максимальное кол-во чел в группе</w:t>
            </w:r>
          </w:p>
        </w:tc>
      </w:tr>
      <w:tr w:rsidR="00990E6E" w:rsidRPr="00990E6E" w:rsidTr="0077044D">
        <w:trPr>
          <w:trHeight w:val="40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1  Спортивн</w:t>
            </w:r>
            <w:proofErr w:type="gramStart"/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о-</w:t>
            </w:r>
            <w:proofErr w:type="gramEnd"/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оздоровительный этап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1      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      6     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   8 - 15    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25</w:t>
            </w:r>
          </w:p>
        </w:tc>
      </w:tr>
      <w:tr w:rsidR="00990E6E" w:rsidRPr="00990E6E" w:rsidTr="0077044D">
        <w:trPr>
          <w:trHeight w:val="60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2 Спортивн</w:t>
            </w:r>
            <w:proofErr w:type="gramStart"/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о-</w:t>
            </w:r>
            <w:proofErr w:type="gramEnd"/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оздоровительный этап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1               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 8          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    10 - 12    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ind w:left="7" w:right="-7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990E6E">
              <w:rPr>
                <w:rFonts w:ascii="Times New Roman" w:eastAsia="Courier New CYR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20</w:t>
            </w:r>
          </w:p>
        </w:tc>
      </w:tr>
    </w:tbl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Завершение обучения на каждом этапе и возможность перехода обучения на следующий этап осуществляется по результатам  тестирования, включающего в себя определение уровня физической подготовленности.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990E6E" w:rsidRPr="00990E6E" w:rsidRDefault="00990E6E" w:rsidP="00990E6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990E6E" w:rsidRPr="00990E6E" w:rsidRDefault="00990E6E" w:rsidP="00990E6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2. УЧЕБНЫЙ ПЛАН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Тренировочный процесс организуется в течение всего календарного года в соответствии с годовым календарным  планом, рассчитанным на 46 недель.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Основные формы организации тренировочного процесса: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- групповые тренировочные занятия,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- 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- самостоятельная работа </w:t>
      </w:r>
      <w:proofErr w:type="gramStart"/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занимающихся</w:t>
      </w:r>
      <w:proofErr w:type="gramEnd"/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по индивидуальным планам,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- участие в соревнованиях и иных мероприятиях,</w:t>
      </w:r>
    </w:p>
    <w:p w:rsidR="00990E6E" w:rsidRPr="0077044D" w:rsidRDefault="00990E6E" w:rsidP="0077044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- промежуточная и итоговая аттестация.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2.1. Учебно-темати</w:t>
      </w:r>
      <w:r w:rsidR="0077044D">
        <w:rPr>
          <w:rFonts w:ascii="Times New Roman" w:eastAsia="Calibri" w:hAnsi="Times New Roman" w:cs="Times New Roman"/>
          <w:sz w:val="28"/>
          <w:szCs w:val="28"/>
        </w:rPr>
        <w:t>ческий план на 32 недели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учебно-тренировочных занятий</w:t>
      </w:r>
    </w:p>
    <w:tbl>
      <w:tblPr>
        <w:tblW w:w="8851" w:type="dxa"/>
        <w:tblInd w:w="-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2969"/>
        <w:gridCol w:w="2915"/>
        <w:gridCol w:w="2410"/>
      </w:tblGrid>
      <w:tr w:rsidR="00990E6E" w:rsidRPr="00990E6E" w:rsidTr="002B18FD">
        <w:trPr>
          <w:cantSplit/>
          <w:trHeight w:val="54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Спортивно-оздоровительные группы</w:t>
            </w:r>
          </w:p>
        </w:tc>
      </w:tr>
      <w:tr w:rsidR="00990E6E" w:rsidRPr="00990E6E" w:rsidTr="002B18FD">
        <w:trPr>
          <w:cantSplit/>
          <w:trHeight w:val="234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Свыше года</w:t>
            </w:r>
          </w:p>
        </w:tc>
      </w:tr>
      <w:tr w:rsidR="00990E6E" w:rsidRPr="00990E6E" w:rsidTr="002B18FD">
        <w:trPr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41744D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990E6E" w:rsidRPr="00990E6E" w:rsidTr="002B18FD">
        <w:trPr>
          <w:trHeight w:val="26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физическая </w:t>
            </w: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F51A88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F51A88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1744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90E6E" w:rsidRPr="00990E6E" w:rsidTr="002B18FD">
        <w:trPr>
          <w:trHeight w:val="2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F51A88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F51A88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90E6E"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90E6E" w:rsidRPr="00990E6E" w:rsidTr="002B18FD">
        <w:trPr>
          <w:trHeight w:val="9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F51A88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F51A88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990E6E" w:rsidRPr="00990E6E" w:rsidTr="002B18FD">
        <w:trPr>
          <w:trHeight w:val="2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спортивных мероприятиях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4C29DA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4C29DA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90E6E" w:rsidRPr="00990E6E" w:rsidTr="002B18FD">
        <w:trPr>
          <w:trHeight w:val="2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испытания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4C29DA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4C29DA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0E6E" w:rsidRPr="00990E6E" w:rsidTr="002B18FD">
        <w:trPr>
          <w:trHeight w:val="262"/>
        </w:trPr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990E6E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77044D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0E6E" w:rsidRPr="00990E6E" w:rsidRDefault="0077044D" w:rsidP="00990E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</w:tr>
    </w:tbl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Примечания: 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  Шесть недель работы в спортивно-оздоровительном лагере или самостоятельной подготовки на период отпуска тренеро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преподавателей в общий расчет часов за год не включены.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ind w:firstLine="559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  <w:lang w:eastAsia="fa-IR" w:bidi="fa-IR"/>
        </w:rPr>
        <w:t>Таблица № 3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2.2. Нормативы  максимальных объемов тренировочной нагрузки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2148"/>
        <w:gridCol w:w="4260"/>
        <w:gridCol w:w="2410"/>
      </w:tblGrid>
      <w:tr w:rsidR="00990E6E" w:rsidRPr="00990E6E" w:rsidTr="002B18FD">
        <w:trPr>
          <w:trHeight w:val="322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Этапные нормативы</w:t>
            </w:r>
          </w:p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Спортивно-оздоровительные группы</w:t>
            </w:r>
          </w:p>
        </w:tc>
      </w:tr>
      <w:tr w:rsidR="00990E6E" w:rsidRPr="00990E6E" w:rsidTr="002B18FD">
        <w:trPr>
          <w:trHeight w:val="322"/>
        </w:trPr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  <w:tr w:rsidR="00990E6E" w:rsidRPr="00990E6E" w:rsidTr="002B18FD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>1 г</w:t>
            </w: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Свыше 1 года</w:t>
            </w:r>
          </w:p>
        </w:tc>
      </w:tr>
      <w:tr w:rsidR="00990E6E" w:rsidRPr="00990E6E" w:rsidTr="002B18F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Количество часов в неделю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</w:tr>
      <w:tr w:rsidR="00990E6E" w:rsidRPr="00990E6E" w:rsidTr="002B18F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Количество занятий в неделю (максимальное)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</w:tr>
      <w:tr w:rsidR="00990E6E" w:rsidRPr="00990E6E" w:rsidTr="002B18F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990E6E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990E6E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Общее количество часов в год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4C29DA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  <w:lang w:eastAsia="fa-IR" w:bidi="fa-IR"/>
              </w:rPr>
              <w:t>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0E6E" w:rsidRPr="00990E6E" w:rsidRDefault="004C29DA" w:rsidP="00990E6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  <w:lang w:eastAsia="fa-IR" w:bidi="fa-IR"/>
              </w:rPr>
              <w:t>192</w:t>
            </w:r>
          </w:p>
        </w:tc>
      </w:tr>
    </w:tbl>
    <w:p w:rsidR="00990E6E" w:rsidRPr="00990E6E" w:rsidRDefault="00990E6E" w:rsidP="00990E6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990E6E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       Продолжительность одного занятия в группах не должна превышать 2 академических часов.</w:t>
      </w:r>
    </w:p>
    <w:p w:rsidR="00990E6E" w:rsidRPr="00990E6E" w:rsidRDefault="00990E6E" w:rsidP="00990E6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3. МЕТОДИЧЕСКАЯ ЧАСТЬ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ОРГАНИЗАЦИИ ТРЕНИРОВОЧНОГО ПРОЦЕССА.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Спортивная тренировка юных спортсменов, в отличие от  тренировки взрослых имеет ряд методических и организационных особенностей.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lastRenderedPageBreak/>
        <w:t>1. Тренировочные занятия с юными спортсменами не должны быть ориентированы на достижение в первые годы занятий высоких спортивных результатов;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2. Тренировочные и соревновательные нагрузки должны соответствовать функциональным возможностям растущего организма.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3. В процессе всех лет занятий необходимо соблюдать рациональный режим, обеспечить организацию врачебно-педагогического контроля  состояния здоровья, подготовленностью занимающихся  и их физическим развитием.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4. 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качеств.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5. Необходимо учитывать особенности построения школьного учебного процесса в пла</w:t>
      </w:r>
      <w:r w:rsidR="00F51A88">
        <w:rPr>
          <w:rFonts w:ascii="Times New Roman" w:eastAsia="Calibri" w:hAnsi="Times New Roman" w:cs="Times New Roman"/>
          <w:sz w:val="28"/>
          <w:szCs w:val="28"/>
        </w:rPr>
        <w:t>нировании спортивной тренировки</w:t>
      </w:r>
    </w:p>
    <w:p w:rsidR="00990E6E" w:rsidRPr="00990E6E" w:rsidRDefault="00990E6E" w:rsidP="00990E6E">
      <w:pPr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Основные задачи обучения: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- укрепление здоровья;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- повышение уровня физической подготовленности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- ознакомление с основами техники, тактики баскетбола; 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привитие интереса к занятиям спортом;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 привлечение максимально возможного кол-ва детей к занятиям спортом;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- профилактика вредных привычек;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- воспитание черт спортивного характера.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Программный материал для практических занятий</w:t>
      </w:r>
      <w:r w:rsidRPr="00990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     Направленность и содержание тренировочного процесса определяется с учётом задач и принципов подготовки спортсменов. 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На спортивно-оздоровительном этапе обучающиеся осваивают «школу» основных видов двигательных действий,  жизненно важных навыков и умений – формирование правильной осанки, ходьба,  бег, прыжки (в длину,  высоту,  со скакалкой), метания (бросания), лазанье, упражнения в равновесии, плавание, ходьба на лыжах, спортивные и подвижные игры, езда на велосипеде (велотренажёре). </w:t>
      </w:r>
      <w:proofErr w:type="gramEnd"/>
    </w:p>
    <w:p w:rsidR="00990E6E" w:rsidRPr="00990E6E" w:rsidRDefault="00990E6E" w:rsidP="00F51A8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6E" w:rsidRPr="00990E6E" w:rsidRDefault="00990E6E" w:rsidP="00990E6E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Общая физическая подготовка.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1. Подвижные игры.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2. Спортивные игры.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3. Легкоатлетическая подготовка (бег на короткие, средние дистанции, прыжки)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4. Преодоление полосы препятствия.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5. Лыжные прогулки.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6. Плавание.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7. Гимнастические упражнения.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Специальная физическая подготовка.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1. Легкоатлетические упражнения (челночный бег, упражнения для развития прыгучести)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2. Упражнения с отягощением (выпрыгивание, приседания, броски набивного мяча, упражнения с эспандером).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3. Упражнения для развития качеств, необходимых для выполнения броска.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4. Упражнения для развития специальной выносливости.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>5.Упражнения для развития игровой ловкости.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Обще-подготовительные упражнения.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Строевые упражнения.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расчёт по строю, повороты на месте. Переход на ходьбу и бег, на шаг. Остановка. Изменение скорости движения строя.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рук и плечевого пояса.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Из различных исходных положений (в основной стойке, на коленях, сидя, лёжа) – сгибание и разгибание рук, вращения, махи, отведение и приведение, рывки одновременно обеими руками и разновременно, то же во время ходьбы и бега.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ног.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Поднимание на носки, сгибание ног в тазобедренных суставах, приседания, отведения, приведения и махи ногой в переднем, заднем и боковом направлениях, выпады, пружинистые покачивания в выпаде, подскоки из различных исходных положений ног (вместе, на ширине плеч, одна впереди другой и т.п.); сгибание и разгибание ног в смешанных висах и упорах, прыжки. </w:t>
      </w:r>
      <w:proofErr w:type="gramEnd"/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шеи и туловища.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лёжа на спине; из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лёжа на спине переход в положение сидя; смешанные упоры в положении лицом и спиной вниз; угол из исходного положения лёжа, сидя в положении виса; различные сочетания этих движений.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всех групп мышц.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выполнятся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с короткой и длинной скакалкой, гантелями, набивными мячами, мешочками с песком, резиновыми амортизаторами, палками, со штангой (для юношей).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силы.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партнёра. Переноска и перекладывание груза. Лазание по канату, шесту, лестнице. Перетягивание каната. Упражнения на гимнастической стенке. Упражнения со штангой: толчки выпрыгивания, приседания. Упражнения с набивными мячами. Упражнения на тренажёре типа «геркулес». Борьба. Гребля.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быстроты</w:t>
      </w:r>
      <w:r w:rsidRPr="00990E6E">
        <w:rPr>
          <w:rFonts w:ascii="Times New Roman" w:eastAsia="Calibri" w:hAnsi="Times New Roman" w:cs="Times New Roman"/>
          <w:sz w:val="28"/>
          <w:szCs w:val="28"/>
        </w:rPr>
        <w:t>. Повторный бег по дистанции от30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партнёра. Выполнение общеразвивающих упражнений в максимальном темпе. Упражнения для развития гибкости. Общеразвивающие упражнения с широкой амплитудой движения. Упражнения с помощью партнёра (пассивные наклоны, отведение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за спину); перешагивание и перепрыгивание, «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выкруты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» и круги. Упражнения на гимнастической стенке, гимнастической скамейке.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ловкости.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Разнонаправленные движения рук и ног. Кувырки вперёд, назад, в стороны с места, с разбега и с прыжка. Перевороты вперёд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ан лыжах с гор. Жонглирование двумя-тремя теннисными мячами. Метание мячей в подвижную и не подвижную цель. Метание после кувырков, поворотов. 10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типа «полоса препятствий»: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перелезанием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пролезанием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>, перепрыгиванием, кувырками, с различными перемещениями, переноской нескольких предметов одновременно (четырёх баскетбольных мячей), ловлей и метанием мячей. Игра в мини – футбол, в теннис большой и малый (настольный), в волейбол, в бадминтон.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скоростно – силовых качеств.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отягощениями.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Эстафеты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комбинированные с бегом, прыжками, метаниями. Метание гранаты, копья, диска, толкание ядра. Групповые упражнения с гимнастической скамейкой.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общей выносливости</w:t>
      </w:r>
      <w:r w:rsidRPr="00990E6E">
        <w:rPr>
          <w:rFonts w:ascii="Times New Roman" w:eastAsia="Calibri" w:hAnsi="Times New Roman" w:cs="Times New Roman"/>
          <w:sz w:val="28"/>
          <w:szCs w:val="28"/>
        </w:rPr>
        <w:t>. Бег равномерный и переменный на 500, 800, 1000м. Кросс на дистанции для девушек до 3 км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>для юношей до 5 км. Дозированный бег по пересечённой местности от 3 мин. До 1 часа (для разных возрастных групп). Плавание с учётом и без учёта времени. Ходьба на лыжах с подъёмами и спусками с гор, прохождение дистанции от 3 до 10 км. Спортивные игры на время: баскетбол, мини-футбол (для мальчиков и девочек). Марш-бросок. Туристические походы.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</w:p>
    <w:p w:rsidR="00990E6E" w:rsidRPr="00990E6E" w:rsidRDefault="00990E6E" w:rsidP="00990E6E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Специально-подготовительные упражнения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быстроты движения и прыгучести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. Ускорения, рывки на отрезках от 3 до 40 метров из различных положений (сидя, стоя, лёжа) лицом, </w:t>
      </w:r>
      <w:r w:rsidRPr="00990E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боком и спиной вперёд.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Бег с максимальной частотой шагов на месте и перемещаясь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>. Рывки по зрительно воспринимаемым сигналам: вдогонку за партнёром, в соревновании с партнёром за овладение мячом, за летящим мячом с задачей поймать его. Бег за лидером без смены и со сменой направления (зигзагом, лицом и спиной вперёд, челночный бег, с поворотом). 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определённом количестве прыжков; на количество при определённом отрезке от 10 до 50 м).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вперёд, назад. Бег и прыжки с отягощениями (пояс, манжеты на коленях, набивные мячи, гантели).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качеств, необходимых для выполнения броска.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Сгибание и разгибание рук в лучезапястных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суставах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и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лёжа, ноги за голеностопные суставы удерживает партнёр. Из упора лёжа «подпрыгнуть», одновременно толкаясь руками и ногами, сделать хлопок руками. Упражнения для кистей рук с гантелями, булавами, кистевыми эспандерами, теннисными мячами (сжимание). Имитация броска с амортизатором (резиновым бинтом), гантелями. Поднимание и опускание, отведение и приведение рук с гантелями в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положение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лёжа на спине на скамейке. Метание мячей различного веса и объёма (теннисного, хоккейного, мужского и женского баскетбольного набивного мяча весом 1 – 5 кг) на точность, дальность, быстроту. Метание камней с отскоком от поверхности воды. Метание палок (игра в «городки»). Удары по летящему мячу волейбольному и баскетбольному в прыжке, с места, с разбегу в стену, через волейбольную сетку, через верёвочку на точность попадания в цель. Броски мячей через волейбольную сетку, через верёвочку на точность попадания. Падение на руки вперёд, в стороны с места и с прыжка. Бросок мяча в прыжке с разбега, толкаясь о гимнастическую скамейку. Бросок мяча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в прыжке с подкидного мостика на точность попадания в мишени на полу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и на стене, в ворота. 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игровой ловкости</w:t>
      </w:r>
      <w:r w:rsidRPr="00990E6E">
        <w:rPr>
          <w:rFonts w:ascii="Times New Roman" w:eastAsia="Calibri" w:hAnsi="Times New Roman" w:cs="Times New Roman"/>
          <w:sz w:val="28"/>
          <w:szCs w:val="28"/>
        </w:rPr>
        <w:t>. Подбрасывание и ловля мяча в ходьбе и беге, после поворота, кувырков, падения. Ловля мяча после кувырка с падением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прыжка, перехода в положение сидя. Прыжки вперёд и вверх с подкидного мостика с выполнением различных действий с мячом и без мяча в фазе полёта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</w:t>
      </w:r>
      <w:r w:rsidRPr="00990E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рукой двух мячей, со сменой рук. Ведение мяча с одновременным выбиванием мяча у партнёра.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и бросками мяча. Перемещение партнёров в парах лицом друг к другу, сохраняя расстояние между ними 2-3 м. 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специальной выносливости</w:t>
      </w:r>
      <w:r w:rsidRPr="00990E6E">
        <w:rPr>
          <w:rFonts w:ascii="Times New Roman" w:eastAsia="Calibri" w:hAnsi="Times New Roman" w:cs="Times New Roman"/>
          <w:sz w:val="28"/>
          <w:szCs w:val="28"/>
        </w:rPr>
        <w:t>. Многократные повторения упражнений в беге, прыжках технико-тактических упражнениях с различной интенсивностью и различной продолжительностью работы и отдыха. Игры учебные с удлинённым временем, с заданным темпом перехода от защиты к нападению и обратно. Круговая тренировка (скоростно-силовая, специальная).</w:t>
      </w:r>
    </w:p>
    <w:p w:rsidR="00990E6E" w:rsidRPr="00990E6E" w:rsidRDefault="00990E6E" w:rsidP="00990E6E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Учебный план по теоретической подготовке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953"/>
        <w:gridCol w:w="5029"/>
        <w:gridCol w:w="1670"/>
        <w:gridCol w:w="1635"/>
      </w:tblGrid>
      <w:tr w:rsidR="00990E6E" w:rsidRPr="00990E6E" w:rsidTr="002B18FD">
        <w:tc>
          <w:tcPr>
            <w:tcW w:w="953" w:type="dxa"/>
            <w:vMerge w:val="restart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9" w:type="dxa"/>
            <w:vMerge w:val="restart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5" w:type="dxa"/>
            <w:gridSpan w:val="2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90E6E" w:rsidRPr="00990E6E" w:rsidTr="002B18FD">
        <w:tc>
          <w:tcPr>
            <w:tcW w:w="953" w:type="dxa"/>
            <w:vMerge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  <w:vMerge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635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Свыше года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 в России.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990E6E" w:rsidRPr="00990E6E" w:rsidRDefault="00F51A88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и развитие баскетбола в России.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Влияние физических упражнений на организм человека.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990E6E" w:rsidRPr="00990E6E" w:rsidRDefault="00F51A88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Основы техники, правила игры в баскетбол, спортивные соревнования.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занимающимся спортом.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нравственных и волевых каче</w:t>
            </w:r>
            <w:proofErr w:type="gramStart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ств сп</w:t>
            </w:r>
            <w:proofErr w:type="gramEnd"/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ортсмена.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и техника безопасности на занятиях.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990E6E" w:rsidRPr="00990E6E" w:rsidRDefault="00F51A88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90E6E" w:rsidRPr="00990E6E" w:rsidTr="002B18FD">
        <w:tc>
          <w:tcPr>
            <w:tcW w:w="953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670" w:type="dxa"/>
          </w:tcPr>
          <w:p w:rsidR="00990E6E" w:rsidRPr="00990E6E" w:rsidRDefault="00990E6E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E6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35" w:type="dxa"/>
          </w:tcPr>
          <w:p w:rsidR="00990E6E" w:rsidRPr="00990E6E" w:rsidRDefault="00F51A88" w:rsidP="00990E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990E6E" w:rsidRPr="00990E6E" w:rsidRDefault="00990E6E" w:rsidP="00990E6E">
      <w:pPr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 и спорт в России.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Понятие «физическая культура». Физическая культура как составляющая часть общей культуры. Значение её для укрепления здоровья, физического развития граждан России в их подготовке к труду и защите Родины. Роль физической культуры в воспитании молодёжи.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Состояние и развитие баскетбола в России.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История развития баскетбола в мире и в нашей стране. Достижения баскетбола в мире и в нашей стране. Достижения баскетболистов России на мировой арене. </w:t>
      </w:r>
      <w:r w:rsidRPr="00990E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Количество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в стране и мире. Спортивные сооружения для занятий баскетболом и их состояние. Итоги и анализ выступлений сборных национальных, молодёжных и юниорских команд баскетболистов на соревнованиях.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 xml:space="preserve">Влияние физических упражнений на организм человека.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Понятие об утомлении и переутомлении и переутомлении. Причины утомления.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напряжённых тренировочных нагрузок. Активный отдых. Самомассаж. Спортивный массаж. Баня.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Основы техники игры и техническая подготовка, спортивные соревнования.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Основные сведения о технике игры, о её значении для роста спортивного мастерства. Средства и методы технической подготовки. Классификация приёмов техники игры. Анализ техники изучаемых приёмов игры. Методические приёмы и средства обучения технике игры. О соединении технической и тактической подготовки. Разнообразие технических приёмов, показатели надёжности техники, целесообразная вариантность. Просмотр видеозаписей игр. Спортивные соревнования,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баскетболу на первенство города, школы. Правила соревнований по баскетболу.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 xml:space="preserve"> Гигиенические требования </w:t>
      </w:r>
      <w:proofErr w:type="gramStart"/>
      <w:r w:rsidRPr="00990E6E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gramEnd"/>
      <w:r w:rsidRPr="00990E6E">
        <w:rPr>
          <w:rFonts w:ascii="Times New Roman" w:eastAsia="Calibri" w:hAnsi="Times New Roman" w:cs="Times New Roman"/>
          <w:b/>
          <w:sz w:val="28"/>
          <w:szCs w:val="28"/>
        </w:rPr>
        <w:t xml:space="preserve"> занимающимся спортом.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ёмкость лёгких.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Значение витаминов и минеральных солей, их нормы. Режим питания, регулирование веса спортсмена.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Вредные привычки – курение, употребление спиртных напитков. Профилактика вредных привычек.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b/>
          <w:sz w:val="28"/>
          <w:szCs w:val="28"/>
        </w:rPr>
        <w:t>Воспитание нравственных и волевых каче</w:t>
      </w:r>
      <w:proofErr w:type="gramStart"/>
      <w:r w:rsidRPr="00990E6E">
        <w:rPr>
          <w:rFonts w:ascii="Times New Roman" w:eastAsia="Calibri" w:hAnsi="Times New Roman" w:cs="Times New Roman"/>
          <w:b/>
          <w:sz w:val="28"/>
          <w:szCs w:val="28"/>
        </w:rPr>
        <w:t>ств сп</w:t>
      </w:r>
      <w:proofErr w:type="gramEnd"/>
      <w:r w:rsidRPr="00990E6E">
        <w:rPr>
          <w:rFonts w:ascii="Times New Roman" w:eastAsia="Calibri" w:hAnsi="Times New Roman" w:cs="Times New Roman"/>
          <w:b/>
          <w:sz w:val="28"/>
          <w:szCs w:val="28"/>
        </w:rPr>
        <w:t>ортсмена.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Решающая роль социальных начал в мотивации спортивной деятельности. Спортивно-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этичекое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воспитание. Психологическая подготовка в процессе </w:t>
      </w:r>
      <w:r w:rsidRPr="00990E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приёмы создания готовности к конкретному соревнованию.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поведения и техника безопасности на занятиях.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Необходимые требования правил поведения и норм техники безопасности на занятиях волейболом во избежание травм. Воспитательная работа Личностное развитие детей – одна из основных задач учреждений дополнительного образования. Высокий профессионализм педагога 16 способствует формированию у ребёнка способности выстраивать свою жизнь в границах достойной жизни достойного человека. Специфика воспитательной работы в спортивной школе состоит в том, что тренер – преподаватель может проводить её во время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учебно – тренировочных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занятий и спортивно – оздоровительных лагерях, где используется и свободное время.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На протяжении многолетней спортивной подготовки тренер формирует у занимающихся,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  <w:proofErr w:type="gramEnd"/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Воспитательные средства:</w:t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личный пример и педагогическое мастерство тренера;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высокая организация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учебно – тренировочного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процесса;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атмосфера трудолюбия, взаимопомощи, творчества;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дружный коллектив;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система морального стимулирования;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наставничество опытных спортсменов.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Основные воспитательные мероприятия: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торжественный приём вновь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поступивших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в школу;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проводы выпускников;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просмотр соревнований (и видео, и телевидение) и их обсуждение;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регулярное подведение итогов спортивной деятельности обучающихся; проведение тематических праздников;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встречи со знаменитыми спортсменами;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экскурсии, культпоходы в театры и на выставки;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тематические диспуты и беседы;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трудовые сборы и субботники; 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оформление стендов и газет.</w:t>
      </w:r>
    </w:p>
    <w:p w:rsidR="00990E6E" w:rsidRPr="00990E6E" w:rsidRDefault="00990E6E" w:rsidP="00990E6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634E" w:rsidRDefault="00990E6E" w:rsidP="009E634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Важное место в воспитательной работе должно отводиться соревнованиям. Кроме воспитания у учеников понятия об общечеловеческих ценностях, необходимо серьёзное внимание обратить на этику спортивной борьбы на площадке и вне её. Здесь важно сформировать у обучающихся должное отношение к запрещённым приёмам и действиям в баскетболе (допинг, неспортивное поведение, взаимоотношения игроков, тренеров, судей и зрителей). Перед соревнованиями необходимо настраивать игроков не только на достижения победы, но и на проявление в поединке морально – волевых качеств. Соревнования могут быть средством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успешностью воспитательной работы в команде. Наблюдая за особенностями поведения и высказываниями учеников во время игр, тренер может сделать вывод о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у них необходимых качеств.</w:t>
      </w:r>
    </w:p>
    <w:p w:rsidR="009E634E" w:rsidRDefault="009E634E" w:rsidP="009E634E">
      <w:pPr>
        <w:tabs>
          <w:tab w:val="left" w:pos="4125"/>
        </w:tabs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E6E" w:rsidRPr="009E634E" w:rsidRDefault="00990E6E" w:rsidP="009E634E">
      <w:pPr>
        <w:tabs>
          <w:tab w:val="left" w:pos="4125"/>
        </w:tabs>
        <w:spacing w:after="0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E6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В ПРОЦЕССЕ ПОДГОТОВКИ </w:t>
      </w:r>
    </w:p>
    <w:p w:rsidR="00990E6E" w:rsidRPr="009E634E" w:rsidRDefault="00990E6E" w:rsidP="009E634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подготовка</w:t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Прыжок в длину с места</w:t>
      </w:r>
      <w:proofErr w:type="gramStart"/>
      <w:r w:rsidRPr="0099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9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исходного положения стоя, стопы врозь, носки стоп на одной линии со стартовой чертой выполняется прыжок вперед с места на максимально возможное расстояние. </w:t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Прыжок с доставанием</w:t>
      </w:r>
      <w:proofErr w:type="gramStart"/>
      <w:r w:rsidRPr="0099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9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спользуется для определения скоростно-силовых качеств. Игрок располагается под щитом </w:t>
      </w:r>
      <w:proofErr w:type="gramStart"/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отталкиваясь двумя ногами прыгает вверх, стремясь достать рукой как можно более высокую точку на ленте с сантиметровыми делениями, укрепленную на баскетбольном щите. В зачет идет лучший результат из трех попыток. Показатель прыгучести рассчитывается по разнице между высотой доставания в прыжке и высотой доставания рукой, стоя на полу на носочках. </w:t>
      </w:r>
    </w:p>
    <w:p w:rsidR="00990E6E" w:rsidRPr="00990E6E" w:rsidRDefault="00990E6E" w:rsidP="00990E6E">
      <w:pPr>
        <w:rPr>
          <w:rFonts w:ascii="Calibri" w:eastAsia="Calibri" w:hAnsi="Calibri" w:cs="Times New Roman"/>
          <w:sz w:val="28"/>
          <w:szCs w:val="28"/>
        </w:rPr>
      </w:pPr>
      <w:r w:rsidRPr="00990E6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З. Бег 40 </w:t>
      </w:r>
      <w:proofErr w:type="gramStart"/>
      <w:r w:rsidRPr="00990E6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с</w:t>
      </w:r>
      <w:proofErr w:type="gramEnd"/>
      <w:r w:rsidRPr="00990E6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 </w:t>
      </w:r>
      <w:r w:rsidRPr="00990E6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br/>
      </w:r>
      <w:proofErr w:type="gramStart"/>
      <w:r w:rsidRPr="00990E6E">
        <w:rPr>
          <w:rFonts w:ascii="Calibri" w:eastAsia="Calibri" w:hAnsi="Calibri" w:cs="Times New Roman"/>
          <w:sz w:val="28"/>
          <w:szCs w:val="28"/>
        </w:rPr>
        <w:t>Из</w:t>
      </w:r>
      <w:proofErr w:type="gramEnd"/>
      <w:r w:rsidRPr="00990E6E">
        <w:rPr>
          <w:rFonts w:ascii="Calibri" w:eastAsia="Calibri" w:hAnsi="Calibri" w:cs="Times New Roman"/>
          <w:sz w:val="28"/>
          <w:szCs w:val="28"/>
        </w:rPr>
        <w:t xml:space="preserve"> положения высоко</w:t>
      </w:r>
      <w:r w:rsidR="009E634E">
        <w:rPr>
          <w:rFonts w:ascii="Calibri" w:eastAsia="Calibri" w:hAnsi="Calibri" w:cs="Times New Roman"/>
          <w:sz w:val="28"/>
          <w:szCs w:val="28"/>
        </w:rPr>
        <w:t>го старта по сигналу арбитра выполняются рыв</w:t>
      </w:r>
      <w:r w:rsidRPr="00990E6E">
        <w:rPr>
          <w:rFonts w:ascii="Calibri" w:eastAsia="Calibri" w:hAnsi="Calibri" w:cs="Times New Roman"/>
          <w:sz w:val="28"/>
          <w:szCs w:val="28"/>
        </w:rPr>
        <w:t xml:space="preserve">ки от лицевой до лицевой линии в течение 40 с. По окончании времени фиксируется количество пройденных дистанций. </w:t>
      </w:r>
      <w:r w:rsidRPr="00990E6E">
        <w:rPr>
          <w:rFonts w:ascii="Calibri" w:eastAsia="Calibri" w:hAnsi="Calibri" w:cs="Times New Roman"/>
          <w:sz w:val="28"/>
          <w:szCs w:val="28"/>
        </w:rPr>
        <w:br/>
        <w:t xml:space="preserve">4. </w:t>
      </w:r>
      <w:r w:rsidRPr="00990E6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Бег ЗОО м, 600 м, 1000 м </w:t>
      </w:r>
      <w:r w:rsidRPr="00990E6E">
        <w:rPr>
          <w:rFonts w:ascii="Calibri" w:eastAsia="Calibri" w:hAnsi="Calibri" w:cs="Times New Roman"/>
          <w:i/>
          <w:iCs/>
          <w:sz w:val="28"/>
          <w:szCs w:val="28"/>
        </w:rPr>
        <w:t xml:space="preserve">или </w:t>
      </w:r>
      <w:r w:rsidRPr="00990E6E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 xml:space="preserve">тест Купера </w:t>
      </w:r>
    </w:p>
    <w:p w:rsidR="00990E6E" w:rsidRPr="00990E6E" w:rsidRDefault="00990E6E" w:rsidP="0099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подготовка </w:t>
      </w:r>
    </w:p>
    <w:p w:rsidR="00990E6E" w:rsidRPr="00990E6E" w:rsidRDefault="00990E6E" w:rsidP="00990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Прыжок в длину с места </w:t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Высота прыжка </w:t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З. Бег 20 м </w:t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Бег 40 с </w:t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0E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</w:t>
      </w:r>
      <w:r w:rsidRPr="009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300 м (600 м, 1000 м или тест Купера) </w:t>
      </w:r>
    </w:p>
    <w:p w:rsidR="00990E6E" w:rsidRPr="00990E6E" w:rsidRDefault="00990E6E" w:rsidP="00990E6E">
      <w:pPr>
        <w:rPr>
          <w:rFonts w:ascii="Calibri" w:eastAsia="Calibri" w:hAnsi="Calibri" w:cs="Times New Roman"/>
          <w:sz w:val="28"/>
          <w:szCs w:val="28"/>
        </w:rPr>
      </w:pPr>
      <w:r w:rsidRPr="00990E6E"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FCE271A" wp14:editId="42BECC63">
            <wp:simplePos x="0" y="0"/>
            <wp:positionH relativeFrom="column">
              <wp:posOffset>-222885</wp:posOffset>
            </wp:positionH>
            <wp:positionV relativeFrom="paragraph">
              <wp:posOffset>591820</wp:posOffset>
            </wp:positionV>
            <wp:extent cx="6286500" cy="2619375"/>
            <wp:effectExtent l="19050" t="0" r="0" b="0"/>
            <wp:wrapThrough wrapText="bothSides">
              <wp:wrapPolygon edited="0">
                <wp:start x="-65" y="0"/>
                <wp:lineTo x="-65" y="21521"/>
                <wp:lineTo x="21600" y="21521"/>
                <wp:lineTo x="21600" y="0"/>
                <wp:lineTo x="-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E6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90E6E" w:rsidRPr="00990E6E" w:rsidRDefault="00990E6E" w:rsidP="00990E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A88" w:rsidRDefault="00F51A88" w:rsidP="00990E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E6E" w:rsidRPr="00990E6E" w:rsidRDefault="00990E6E" w:rsidP="00990E6E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b/>
          <w:sz w:val="28"/>
          <w:szCs w:val="28"/>
        </w:rPr>
        <w:t>ПЕРЕЧЕНЬ ИНФОРМАЦИОННОГО ОБЕСПЕЧЕНИЯ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1. Нормативные документы – ФЗ «Об образовании в Российской федерации» № 273-ФЗ от 29.12.12г.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Портнов Ю.М., Башкирова В.Г.,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Луничкин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В.Г., Духовный М.И.,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Мацак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А.Б., Чернов С.В., Саблин А.Б. Баскетбол: примерная программа спортивной подготовки для детско-юношеских школ, специализированных детско-юношеских школ олимпийского резерва [текст]/ Ю.М. Портнов, В.Г. Башкирова, В.Г.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Луничкин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, М.И. Духовный, А.Б.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Мацак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>, С.В. Чернов, А.Б. Саблин – Москва:</w:t>
      </w:r>
      <w:proofErr w:type="gram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Советский спорт, 2007.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3. Железняк Ю.Д., Портнов Ю.М. Спортивные игры [текст]/ Ю.Д. Железняк, Ю.М. Портнов – Москва: Советский спорт, 2000г.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4. Костикова Л.В. Баскетбол: Азбука спорта [текст]/ Л.В. Костикова. – Москва: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ФиС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>, 2001.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 5. Портнов Ю.М. Программа дисциплины «Теория и методика баскетбола». Для вузов физической культуры [текст]/ Ю.М. Портнов. – Москва,2004.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6. Железняк Ю.Д., Портнов Ю.М. Спортивные игры. Учебник для вузов [текст]/ Том 1 Ю.Д.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Желязняк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, Ю.М. Портнов – Москва: Изд. Центр Академия, 2002. </w:t>
      </w:r>
    </w:p>
    <w:p w:rsidR="00990E6E" w:rsidRPr="00990E6E" w:rsidRDefault="00990E6E" w:rsidP="00990E6E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E6E">
        <w:rPr>
          <w:rFonts w:ascii="Times New Roman" w:eastAsia="Calibri" w:hAnsi="Times New Roman" w:cs="Times New Roman"/>
          <w:sz w:val="28"/>
          <w:szCs w:val="28"/>
        </w:rPr>
        <w:t xml:space="preserve">7. Железняк Ю.Д., Портнов Ю.М. Спортивные игры. Учебник для вузов. Том 2 [текст]/ Ю.Д. </w:t>
      </w:r>
      <w:proofErr w:type="spellStart"/>
      <w:r w:rsidRPr="00990E6E">
        <w:rPr>
          <w:rFonts w:ascii="Times New Roman" w:eastAsia="Calibri" w:hAnsi="Times New Roman" w:cs="Times New Roman"/>
          <w:sz w:val="28"/>
          <w:szCs w:val="28"/>
        </w:rPr>
        <w:t>Желязняк</w:t>
      </w:r>
      <w:proofErr w:type="spellEnd"/>
      <w:r w:rsidRPr="00990E6E">
        <w:rPr>
          <w:rFonts w:ascii="Times New Roman" w:eastAsia="Calibri" w:hAnsi="Times New Roman" w:cs="Times New Roman"/>
          <w:sz w:val="28"/>
          <w:szCs w:val="28"/>
        </w:rPr>
        <w:t>, Ю.М. Портнов. – Москва: Изд. Центр Академия, 2004.</w:t>
      </w:r>
    </w:p>
    <w:p w:rsidR="009034C6" w:rsidRDefault="009034C6"/>
    <w:sectPr w:rsidR="009034C6" w:rsidSect="00990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E"/>
    <w:rsid w:val="0041744D"/>
    <w:rsid w:val="004851FB"/>
    <w:rsid w:val="004C29DA"/>
    <w:rsid w:val="0077044D"/>
    <w:rsid w:val="009034C6"/>
    <w:rsid w:val="00990E6E"/>
    <w:rsid w:val="009E634E"/>
    <w:rsid w:val="00A13326"/>
    <w:rsid w:val="00B075B0"/>
    <w:rsid w:val="00DB4FEF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FB"/>
    <w:rPr>
      <w:rFonts w:ascii="Tahoma" w:hAnsi="Tahoma" w:cs="Tahoma"/>
      <w:sz w:val="16"/>
      <w:szCs w:val="16"/>
    </w:rPr>
  </w:style>
  <w:style w:type="paragraph" w:styleId="a6">
    <w:name w:val="No Spacing"/>
    <w:qFormat/>
    <w:rsid w:val="00B075B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2">
    <w:name w:val="Style2"/>
    <w:basedOn w:val="a"/>
    <w:rsid w:val="00B075B0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075B0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B075B0"/>
  </w:style>
  <w:style w:type="character" w:customStyle="1" w:styleId="c3">
    <w:name w:val="c3"/>
    <w:basedOn w:val="a0"/>
    <w:rsid w:val="00B0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FB"/>
    <w:rPr>
      <w:rFonts w:ascii="Tahoma" w:hAnsi="Tahoma" w:cs="Tahoma"/>
      <w:sz w:val="16"/>
      <w:szCs w:val="16"/>
    </w:rPr>
  </w:style>
  <w:style w:type="paragraph" w:styleId="a6">
    <w:name w:val="No Spacing"/>
    <w:qFormat/>
    <w:rsid w:val="00B075B0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yle2">
    <w:name w:val="Style2"/>
    <w:basedOn w:val="a"/>
    <w:rsid w:val="00B075B0"/>
    <w:pPr>
      <w:widowControl w:val="0"/>
      <w:autoSpaceDE w:val="0"/>
      <w:autoSpaceDN w:val="0"/>
      <w:adjustRightInd w:val="0"/>
      <w:spacing w:after="0" w:line="3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075B0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B075B0"/>
  </w:style>
  <w:style w:type="character" w:customStyle="1" w:styleId="c3">
    <w:name w:val="c3"/>
    <w:basedOn w:val="a0"/>
    <w:rsid w:val="00B0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2019-03-20T06:58:00Z</dcterms:created>
  <dcterms:modified xsi:type="dcterms:W3CDTF">2023-10-19T13:08:00Z</dcterms:modified>
</cp:coreProperties>
</file>