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49" w:rsidRDefault="00BB1C49" w:rsidP="001569F9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Проект 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безопасности на дороге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 xml:space="preserve"> 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 xml:space="preserve">сформировать у детей </w:t>
      </w:r>
      <w:r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младшего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 xml:space="preserve"> дошкольного возраста основы безопасного поведения на улице, знание правил дорожного движения.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Задачи: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1. Систематизировать знания детей по безопасности дорожного движения.</w:t>
      </w:r>
    </w:p>
    <w:p w:rsid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2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. Воспитывать дисциплинированность и сознательное выполнение правил дорожного движения, культуру поведения пешеходов.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3. Приступить к изучению дорожных знаков.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4.</w:t>
      </w:r>
      <w:r w:rsidR="00BB1C4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 xml:space="preserve"> 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Привлекать родителей воспитанников к реализации данного проекта, повышать их сознательность в постоянном соблюдении правил дорожного движения – быть примером для детей.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Объект исследования: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 дорожные знаки, правила дорожного движения.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Ожидаемые результаты:</w:t>
      </w:r>
    </w:p>
    <w:p w:rsidR="001569F9" w:rsidRPr="001569F9" w:rsidRDefault="001569F9" w:rsidP="001569F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Дети в соответствии с возрастом знают правила дорожного движения, дорожные знаки, умеют применять эти знания в дорожных ситуациях; предвидеть опасные ситуации, искать пути решения выхода из них;</w:t>
      </w:r>
    </w:p>
    <w:p w:rsidR="001569F9" w:rsidRPr="001569F9" w:rsidRDefault="001569F9" w:rsidP="001569F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В группе пополнилась развивающая предметно-пространственная среда по теме проекта;</w:t>
      </w:r>
    </w:p>
    <w:p w:rsidR="001569F9" w:rsidRPr="001569F9" w:rsidRDefault="001569F9" w:rsidP="001569F9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Родители воспитанников владеют  знаниями  об особенностях обучения дошкольников правилам безопасного поведения на дороге, повысилась сознательность родителей в соблюдении правил дорожного движения.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Подготовительный этап</w:t>
      </w:r>
    </w:p>
    <w:p w:rsidR="001569F9" w:rsidRPr="001569F9" w:rsidRDefault="001569F9" w:rsidP="001569F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Постановка проблемы перед детьми: «Зачем нужно знать Правила дорожного движения?»</w:t>
      </w:r>
    </w:p>
    <w:p w:rsidR="001569F9" w:rsidRPr="001569F9" w:rsidRDefault="001569F9" w:rsidP="001569F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Обсуждение проблемы, довест</w:t>
      </w:r>
      <w:r w:rsidR="00BB1C4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и до детей важность проблемы: «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Если мы не будем соблюдать ПДД, то будет беда!»</w:t>
      </w:r>
    </w:p>
    <w:p w:rsidR="001569F9" w:rsidRPr="001569F9" w:rsidRDefault="001569F9" w:rsidP="001569F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Подбор детской и методической литературы, наглядного материала, игр, непосредственной образовательной деятельности, информации через интернет.</w:t>
      </w:r>
    </w:p>
    <w:p w:rsidR="001569F9" w:rsidRPr="001569F9" w:rsidRDefault="001569F9" w:rsidP="001569F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Пополнение развивающей предметно-пространственной среды.</w:t>
      </w:r>
    </w:p>
    <w:p w:rsidR="001569F9" w:rsidRPr="001569F9" w:rsidRDefault="001569F9" w:rsidP="001569F9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Ознакомление родителей с проектом.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Основной этап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Cs/>
          <w:color w:val="211E1E"/>
          <w:sz w:val="28"/>
          <w:lang w:eastAsia="ru-RU"/>
        </w:rPr>
        <w:t>Мероприятия с детьми:</w:t>
      </w:r>
    </w:p>
    <w:p w:rsidR="001569F9" w:rsidRPr="001569F9" w:rsidRDefault="001569F9" w:rsidP="001569F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Беседа с детьми «Наша безопасная улица».</w:t>
      </w:r>
    </w:p>
    <w:p w:rsidR="00BB1C49" w:rsidRDefault="001569F9" w:rsidP="00BB1C4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Н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ОД по художественно-эстетическому развитию (лепка) «Страна дорожных знаков».</w:t>
      </w:r>
    </w:p>
    <w:p w:rsidR="001569F9" w:rsidRPr="00BB1C49" w:rsidRDefault="00BB1C49" w:rsidP="00BB1C4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</w:t>
      </w:r>
      <w:r w:rsidRPr="00BB1C49">
        <w:rPr>
          <w:rFonts w:ascii="Times New Roman" w:eastAsia="Times New Roman" w:hAnsi="Times New Roman" w:cs="Times New Roman"/>
          <w:sz w:val="28"/>
          <w:szCs w:val="28"/>
        </w:rPr>
        <w:t xml:space="preserve">ематический праздник для детей «Красный, желтый, зеленый» </w:t>
      </w:r>
      <w:r w:rsidR="001569F9" w:rsidRPr="00BB1C49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 -</w:t>
      </w:r>
      <w:r w:rsidR="001569F9" w:rsidRPr="00BB1C4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 итоговое мероприятие</w:t>
      </w:r>
    </w:p>
    <w:p w:rsidR="001569F9" w:rsidRPr="001569F9" w:rsidRDefault="001569F9" w:rsidP="001569F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Сюжетно-ролевые игры: «</w:t>
      </w:r>
      <w:r>
        <w:rPr>
          <w:rFonts w:ascii="Times New Roman" w:eastAsia="Times New Roman" w:hAnsi="Times New Roman" w:cs="Times New Roman"/>
          <w:sz w:val="28"/>
          <w:szCs w:val="28"/>
        </w:rPr>
        <w:t>Едем в автобусе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Пешеходы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».</w:t>
      </w:r>
    </w:p>
    <w:p w:rsidR="001569F9" w:rsidRPr="001569F9" w:rsidRDefault="001569F9" w:rsidP="001569F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Подвижные игры: «</w:t>
      </w:r>
      <w:r>
        <w:rPr>
          <w:rFonts w:ascii="Times New Roman" w:eastAsia="Times New Roman" w:hAnsi="Times New Roman" w:cs="Times New Roman"/>
          <w:sz w:val="28"/>
          <w:szCs w:val="28"/>
        </w:rPr>
        <w:t>Поезд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», «Ловкий пешеход», «Регулировщик».</w:t>
      </w:r>
    </w:p>
    <w:p w:rsidR="001569F9" w:rsidRPr="001569F9" w:rsidRDefault="001569F9" w:rsidP="001569F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 xml:space="preserve">Чтение художественной литературы: О. </w:t>
      </w:r>
      <w:proofErr w:type="spellStart"/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Бедарев</w:t>
      </w:r>
      <w:proofErr w:type="spellEnd"/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 xml:space="preserve"> «Азбука безопасности», О. </w:t>
      </w:r>
      <w:proofErr w:type="spellStart"/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Тарутин</w:t>
      </w:r>
      <w:proofErr w:type="spellEnd"/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 xml:space="preserve"> «Для чего нам светофор?», Т. Шорыгина «Сказка о правилах дорожного движения», С. Михалков «Моя улица».</w:t>
      </w:r>
    </w:p>
    <w:p w:rsidR="001569F9" w:rsidRPr="001569F9" w:rsidRDefault="001569F9" w:rsidP="001569F9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Раскраски по теме проекта.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Развивающая предметно-пространственная среда по теме проекта:</w:t>
      </w:r>
    </w:p>
    <w:p w:rsidR="001569F9" w:rsidRPr="001569F9" w:rsidRDefault="001569F9" w:rsidP="001569F9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Дидактические игры: «</w:t>
      </w:r>
      <w:r>
        <w:rPr>
          <w:rFonts w:ascii="Times New Roman" w:eastAsia="Times New Roman" w:hAnsi="Times New Roman" w:cs="Times New Roman"/>
          <w:sz w:val="28"/>
          <w:szCs w:val="28"/>
        </w:rPr>
        <w:t>Дорожные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», «Виды транспорта», «Правила дорожного движения», «Уроки безопасности», «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Пешеходы и водители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Узнай и нарисуй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», «Помести знаки в нужное окошко», «</w:t>
      </w:r>
      <w:r>
        <w:rPr>
          <w:rFonts w:ascii="Times New Roman" w:eastAsia="Times New Roman" w:hAnsi="Times New Roman" w:cs="Times New Roman"/>
          <w:sz w:val="28"/>
          <w:szCs w:val="28"/>
        </w:rPr>
        <w:t>Угадай транспорт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.</w:t>
      </w:r>
    </w:p>
    <w:p w:rsidR="001569F9" w:rsidRPr="001569F9" w:rsidRDefault="001569F9" w:rsidP="001569F9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Картотека игр по ПДД (пальчиковая гимнастика, гимнастика для глаз, словесные игры, загадки, стихотворения).</w:t>
      </w:r>
    </w:p>
    <w:p w:rsidR="001569F9" w:rsidRPr="001569F9" w:rsidRDefault="001569F9" w:rsidP="001569F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b/>
          <w:bCs/>
          <w:color w:val="211E1E"/>
          <w:sz w:val="28"/>
          <w:lang w:eastAsia="ru-RU"/>
        </w:rPr>
        <w:t>Взаимодействие с семьями воспитанников:</w:t>
      </w:r>
    </w:p>
    <w:p w:rsidR="001569F9" w:rsidRPr="001569F9" w:rsidRDefault="001569F9" w:rsidP="001569F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Изготовление книжек-малышек;</w:t>
      </w:r>
    </w:p>
    <w:p w:rsidR="001569F9" w:rsidRDefault="001569F9" w:rsidP="001569F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«Как научить ребенка не попадать в типичные дорожные «ловушки» - тематическая ширма-раскладушка;</w:t>
      </w:r>
    </w:p>
    <w:p w:rsidR="00BB1C49" w:rsidRPr="001569F9" w:rsidRDefault="00BB1C49" w:rsidP="001569F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ыставка детского творчества на тему «</w:t>
      </w:r>
      <w:r>
        <w:rPr>
          <w:rFonts w:ascii="Times New Roman" w:eastAsia="Times New Roman" w:hAnsi="Times New Roman" w:cs="Times New Roman"/>
          <w:sz w:val="28"/>
          <w:szCs w:val="28"/>
        </w:rPr>
        <w:t>Дорога из дома в детский сад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69F9" w:rsidRDefault="001569F9" w:rsidP="001569F9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Привлечение родителей воспитанников к оформлению книжек-малышек по теме проекта.</w:t>
      </w:r>
    </w:p>
    <w:p w:rsidR="005F5334" w:rsidRDefault="005F5334" w:rsidP="005F5334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Результат.</w:t>
      </w:r>
    </w:p>
    <w:p w:rsidR="00BB1C49" w:rsidRPr="001569F9" w:rsidRDefault="005F5334" w:rsidP="005F5334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</w:pPr>
      <w:r w:rsidRPr="00821282">
        <w:rPr>
          <w:rFonts w:ascii="Times New Roman" w:eastAsia="Times New Roman" w:hAnsi="Times New Roman" w:cs="Times New Roman"/>
          <w:sz w:val="28"/>
          <w:szCs w:val="28"/>
        </w:rPr>
        <w:t>В резу</w:t>
      </w:r>
      <w:r>
        <w:rPr>
          <w:rFonts w:ascii="Times New Roman" w:eastAsia="Times New Roman" w:hAnsi="Times New Roman" w:cs="Times New Roman"/>
          <w:sz w:val="28"/>
          <w:szCs w:val="28"/>
        </w:rPr>
        <w:t>льтате проделанной работы мож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</w:rPr>
        <w:t>сказать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, что у 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повысился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ости</w:t>
      </w:r>
      <w:proofErr w:type="spellEnd"/>
      <w:r w:rsidRPr="0082128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безопасного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дороге</w:t>
      </w:r>
      <w:r w:rsidRPr="00821282">
        <w:rPr>
          <w:rFonts w:ascii="Times New Roman" w:eastAsia="Times New Roman" w:hAnsi="Times New Roman" w:cs="Times New Roman"/>
          <w:sz w:val="28"/>
          <w:szCs w:val="28"/>
        </w:rPr>
        <w:t>. Дети стали более внимательными на дорогах города,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отмечают все родители,</w:t>
      </w:r>
      <w:r w:rsidRPr="005F5334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 xml:space="preserve"> </w:t>
      </w:r>
      <w:r w:rsidRPr="001569F9">
        <w:rPr>
          <w:rFonts w:ascii="Times New Roman" w:eastAsia="Times New Roman" w:hAnsi="Times New Roman" w:cs="Times New Roman"/>
          <w:color w:val="211E1E"/>
          <w:sz w:val="28"/>
          <w:szCs w:val="27"/>
          <w:lang w:eastAsia="ru-RU"/>
        </w:rPr>
        <w:t>повысилась сознательность родителей в соблюдении правил дорожного движения.</w:t>
      </w:r>
    </w:p>
    <w:p w:rsidR="007600F8" w:rsidRPr="001569F9" w:rsidRDefault="007600F8" w:rsidP="001569F9">
      <w:pPr>
        <w:spacing w:after="0"/>
        <w:jc w:val="both"/>
        <w:rPr>
          <w:rFonts w:ascii="Times New Roman" w:hAnsi="Times New Roman" w:cs="Times New Roman"/>
        </w:rPr>
      </w:pPr>
    </w:p>
    <w:sectPr w:rsidR="007600F8" w:rsidRPr="001569F9" w:rsidSect="0076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6059"/>
    <w:multiLevelType w:val="multilevel"/>
    <w:tmpl w:val="E40E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0D00FC"/>
    <w:multiLevelType w:val="multilevel"/>
    <w:tmpl w:val="CE8A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9B2C1C"/>
    <w:multiLevelType w:val="multilevel"/>
    <w:tmpl w:val="D3A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438F2"/>
    <w:multiLevelType w:val="multilevel"/>
    <w:tmpl w:val="B0E6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94CBC"/>
    <w:multiLevelType w:val="multilevel"/>
    <w:tmpl w:val="29F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569F9"/>
    <w:rsid w:val="001569F9"/>
    <w:rsid w:val="005F5334"/>
    <w:rsid w:val="007600F8"/>
    <w:rsid w:val="00BB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9F9"/>
    <w:rPr>
      <w:b/>
      <w:bCs/>
    </w:rPr>
  </w:style>
  <w:style w:type="paragraph" w:styleId="a5">
    <w:name w:val="List Paragraph"/>
    <w:basedOn w:val="a"/>
    <w:uiPriority w:val="34"/>
    <w:qFormat/>
    <w:rsid w:val="00BB1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2021-02-09T07:37:00Z</dcterms:created>
  <dcterms:modified xsi:type="dcterms:W3CDTF">2021-02-09T08:02:00Z</dcterms:modified>
</cp:coreProperties>
</file>