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26" w:rsidRDefault="00525226" w:rsidP="005C1993">
      <w:pPr>
        <w:pStyle w:val="a5"/>
        <w:jc w:val="center"/>
        <w:rPr>
          <w:rFonts w:ascii="Times New Roman" w:hAnsi="Times New Roman"/>
          <w:sz w:val="24"/>
          <w:szCs w:val="24"/>
        </w:rPr>
      </w:pPr>
    </w:p>
    <w:p w:rsidR="00525226" w:rsidRDefault="00CC4D5E" w:rsidP="005C1993">
      <w:pPr>
        <w:pStyle w:val="a5"/>
        <w:jc w:val="center"/>
        <w:rPr>
          <w:rFonts w:ascii="Times New Roman" w:hAnsi="Times New Roman"/>
          <w:sz w:val="24"/>
          <w:szCs w:val="24"/>
        </w:rPr>
      </w:pPr>
      <w:r>
        <w:rPr>
          <w:rFonts w:ascii="Times New Roman" w:hAnsi="Times New Roman"/>
          <w:noProof/>
          <w:sz w:val="24"/>
          <w:szCs w:val="24"/>
        </w:rPr>
        <w:drawing>
          <wp:inline distT="0" distB="0" distL="0" distR="0">
            <wp:extent cx="5940425" cy="81705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525226" w:rsidRDefault="00525226" w:rsidP="005C1993">
      <w:pPr>
        <w:pStyle w:val="a5"/>
        <w:jc w:val="center"/>
        <w:rPr>
          <w:rFonts w:ascii="Times New Roman" w:hAnsi="Times New Roman"/>
          <w:sz w:val="24"/>
          <w:szCs w:val="24"/>
        </w:rPr>
      </w:pPr>
    </w:p>
    <w:p w:rsidR="005C1993" w:rsidRDefault="005C1993" w:rsidP="005C1993">
      <w:pPr>
        <w:pStyle w:val="a5"/>
        <w:jc w:val="right"/>
        <w:rPr>
          <w:rFonts w:ascii="Times New Roman" w:hAnsi="Times New Roman"/>
          <w:sz w:val="24"/>
          <w:szCs w:val="24"/>
        </w:rPr>
      </w:pP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CC4D5E" w:rsidRDefault="00CC4D5E" w:rsidP="005C1993">
      <w:pPr>
        <w:pStyle w:val="a3"/>
        <w:shd w:val="clear" w:color="auto" w:fill="FFFFFF"/>
        <w:spacing w:before="0" w:beforeAutospacing="0" w:after="0" w:afterAutospacing="0" w:line="306" w:lineRule="atLeast"/>
        <w:rPr>
          <w:rStyle w:val="a4"/>
          <w:color w:val="000000"/>
          <w:sz w:val="26"/>
          <w:szCs w:val="26"/>
        </w:rPr>
      </w:pPr>
    </w:p>
    <w:p w:rsidR="005C1993" w:rsidRDefault="005C1993" w:rsidP="005C1993">
      <w:pPr>
        <w:pStyle w:val="a3"/>
        <w:shd w:val="clear" w:color="auto" w:fill="FFFFFF"/>
        <w:spacing w:before="0" w:beforeAutospacing="0" w:after="0" w:afterAutospacing="0" w:line="306" w:lineRule="atLeast"/>
        <w:rPr>
          <w:color w:val="000000"/>
          <w:sz w:val="26"/>
          <w:szCs w:val="26"/>
        </w:rPr>
      </w:pPr>
      <w:bookmarkStart w:id="0" w:name="_GoBack"/>
      <w:bookmarkEnd w:id="0"/>
      <w:r>
        <w:rPr>
          <w:rStyle w:val="a4"/>
          <w:color w:val="000000"/>
          <w:sz w:val="26"/>
          <w:szCs w:val="26"/>
        </w:rPr>
        <w:lastRenderedPageBreak/>
        <w:t>3. Здоровье ребенка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3.1. Во время утреннего приема не принимаются дети с явными признаками заболевания: сыпь, сильный кашель, насморк, повышенная температура.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3.7. Своевременный приход в детский сад – необходимое условие качественной и правильной организации </w:t>
      </w:r>
      <w:proofErr w:type="spellStart"/>
      <w:r>
        <w:rPr>
          <w:color w:val="000000"/>
          <w:sz w:val="26"/>
          <w:szCs w:val="26"/>
        </w:rPr>
        <w:t>воспитательно</w:t>
      </w:r>
      <w:proofErr w:type="spellEnd"/>
      <w:r>
        <w:rPr>
          <w:color w:val="000000"/>
          <w:sz w:val="26"/>
          <w:szCs w:val="26"/>
        </w:rPr>
        <w:t>-образовательного процесса!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3.9. Родители (законные представители) обязаны приводить ребенка в ДОУ </w:t>
      </w:r>
      <w:proofErr w:type="gramStart"/>
      <w:r>
        <w:rPr>
          <w:color w:val="000000"/>
          <w:sz w:val="26"/>
          <w:szCs w:val="26"/>
        </w:rPr>
        <w:t>здоровым</w:t>
      </w:r>
      <w:proofErr w:type="gramEnd"/>
      <w:r>
        <w:rPr>
          <w:color w:val="000000"/>
          <w:sz w:val="26"/>
          <w:szCs w:val="26"/>
        </w:rPr>
        <w:t xml:space="preserve"> и информировать воспитателей о каких-либо изменениях, произошедших в состоянии здоровья ребенка дома.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3.10. О невозможности прихода ребенка по болезни или другой уважительной причине необходимо обязательно сообщить в ДОУ до 8.00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4. Режим образовательного процесса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 xml:space="preserve">4.2. Организация </w:t>
      </w:r>
      <w:proofErr w:type="spellStart"/>
      <w:r>
        <w:rPr>
          <w:color w:val="000000"/>
          <w:sz w:val="26"/>
          <w:szCs w:val="26"/>
        </w:rPr>
        <w:t>воспитательно</w:t>
      </w:r>
      <w:proofErr w:type="spellEnd"/>
      <w:r>
        <w:rPr>
          <w:color w:val="000000"/>
          <w:sz w:val="26"/>
          <w:szCs w:val="26"/>
        </w:rPr>
        <w:t>-образовательного процесса в ДОУ соответствует требованиям СанПиН 2.4.1.3049-13</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4.2. Спорные и конфликтные ситуации нужно разрешать корректно и уважительно к абонентам, только в отсутствии детей.</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4.3. При возникновении вопросов по организации </w:t>
      </w:r>
      <w:proofErr w:type="spellStart"/>
      <w:r>
        <w:rPr>
          <w:color w:val="000000"/>
          <w:sz w:val="26"/>
          <w:szCs w:val="26"/>
        </w:rPr>
        <w:t>воспитательно</w:t>
      </w:r>
      <w:proofErr w:type="spellEnd"/>
      <w:r>
        <w:rPr>
          <w:color w:val="000000"/>
          <w:sz w:val="26"/>
          <w:szCs w:val="26"/>
        </w:rPr>
        <w:t>-образовательного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4.4. Плата за содержание ребенка в ДОУ вносится в банк не позднее 10 числа каждого месяца.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4.5.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4.9. В группе детям не разрешается бить и обижать друг друга, брать без разрешения личные вещи; портить и ломать результаты труда других детей.</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4.10. Приветствуется активное участие родителей в жизни группы:</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участие в праздниках и развлечениях, родительских собраниях;</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сопровождение детей на прогулках, экскурсиях за пределами детского сада;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работа в родительском комитете группы или детского сада.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5. Обеспечение безопасности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5.1. Родители должны своевременно сообщать об изменении номера телефона, места жительства и места работы.</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lastRenderedPageBreak/>
        <w:t>5.5. Посторонним лицам запрещено находиться в помещении детского сада и на территории без разрешения администрации.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5.6. Запрещается въезд на территорию ДОУ на своем личном автомобиле.</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5.7. Запрещается давать ребенку в ДОУ жевательную резинку, конфеты, чипсы, сухарики.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5.8. Родителям необходимо следить за тем, чтобы у ребенка в карманах не было острых, колющих и режущих предметов.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5.9. В помещении и на территории ДОУ запрещено курение.</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6. Права воспитанников ДОУ</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6.2. </w:t>
      </w:r>
      <w:proofErr w:type="gramStart"/>
      <w:r>
        <w:rPr>
          <w:color w:val="000000"/>
          <w:sz w:val="26"/>
          <w:szCs w:val="26"/>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color w:val="000000"/>
          <w:sz w:val="26"/>
          <w:szCs w:val="26"/>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6.4. </w:t>
      </w:r>
      <w:proofErr w:type="gramStart"/>
      <w:r>
        <w:rPr>
          <w:color w:val="000000"/>
          <w:sz w:val="26"/>
          <w:szCs w:val="26"/>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Pr>
          <w:color w:val="000000"/>
          <w:sz w:val="26"/>
          <w:szCs w:val="26"/>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Порядок обращения за получением компенсации и порядок ее выплаты устанавливаются органами государственной власти Челябинской области.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w:t>
      </w:r>
      <w:r>
        <w:rPr>
          <w:color w:val="000000"/>
          <w:sz w:val="26"/>
          <w:szCs w:val="26"/>
        </w:rPr>
        <w:lastRenderedPageBreak/>
        <w:t>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оказание первичной медико-санитарной помощи в порядке, установленном законодательством в сфере охраны здоровья;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организацию питания;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определение оптимальной образовательной нагрузки режима непосредственно образовательной деятельности;</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пропаганду и обучение навыкам здорового образа жизни, требованиям охраны труда;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обеспечение безопасности воспитанников во время пребывания в ДОУ;</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профилактику несчастных случаев с воспитанниками во время пребывания в ДОУ;</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проведение санитарно-противоэпидемических и профилактических мероприятий.</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6.7. Организацию оказания первичной медико-санитарной помощи воспитанникам ДОУ осуществляет медицинская сестра.</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6.8. ДОУ, при реализации ООП создает условия для охраны здоровья воспитанников, в том числе обеспечивает:</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 текущий </w:t>
      </w:r>
      <w:proofErr w:type="gramStart"/>
      <w:r>
        <w:rPr>
          <w:color w:val="000000"/>
          <w:sz w:val="26"/>
          <w:szCs w:val="26"/>
        </w:rPr>
        <w:t>контроль за</w:t>
      </w:r>
      <w:proofErr w:type="gramEnd"/>
      <w:r>
        <w:rPr>
          <w:color w:val="000000"/>
          <w:sz w:val="26"/>
          <w:szCs w:val="26"/>
        </w:rPr>
        <w:t xml:space="preserve"> состоянием здоровья воспитанников;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соблюдение государственных санитарно-эпидемиологических правил и нормативов;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психолого-педагогическое консультирование родителей (законных представителей) и педагогических работников;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6.10. </w:t>
      </w:r>
      <w:proofErr w:type="gramStart"/>
      <w:r>
        <w:rPr>
          <w:color w:val="000000"/>
          <w:sz w:val="26"/>
          <w:szCs w:val="26"/>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r>
        <w:rPr>
          <w:color w:val="000000"/>
          <w:sz w:val="26"/>
          <w:szCs w:val="26"/>
        </w:rPr>
        <w:lastRenderedPageBreak/>
        <w:t xml:space="preserve">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Pr>
          <w:color w:val="000000"/>
          <w:sz w:val="26"/>
          <w:szCs w:val="26"/>
        </w:rPr>
        <w:t>ПМПк</w:t>
      </w:r>
      <w:proofErr w:type="spellEnd"/>
      <w:r>
        <w:rPr>
          <w:color w:val="000000"/>
          <w:sz w:val="26"/>
          <w:szCs w:val="26"/>
        </w:rPr>
        <w:t xml:space="preserve">), деятельность </w:t>
      </w:r>
      <w:proofErr w:type="spellStart"/>
      <w:r>
        <w:rPr>
          <w:color w:val="000000"/>
          <w:sz w:val="26"/>
          <w:szCs w:val="26"/>
        </w:rPr>
        <w:t>ПМПк</w:t>
      </w:r>
      <w:proofErr w:type="spellEnd"/>
      <w:r>
        <w:rPr>
          <w:color w:val="000000"/>
          <w:sz w:val="26"/>
          <w:szCs w:val="26"/>
        </w:rPr>
        <w:t xml:space="preserve"> регламентируется «Положением о психолого-медико-педагогическом консилиуме».</w:t>
      </w:r>
      <w:proofErr w:type="gramEnd"/>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7. Поощрения и дисциплинарное воздействие</w:t>
      </w:r>
    </w:p>
    <w:p w:rsidR="005C1993" w:rsidRDefault="005C1993" w:rsidP="005C1993">
      <w:pPr>
        <w:pStyle w:val="a3"/>
        <w:shd w:val="clear" w:color="auto" w:fill="FFFFFF"/>
        <w:spacing w:before="0" w:beforeAutospacing="0" w:after="0" w:afterAutospacing="0" w:line="306" w:lineRule="atLeast"/>
        <w:rPr>
          <w:color w:val="000000"/>
          <w:sz w:val="26"/>
          <w:szCs w:val="26"/>
        </w:rPr>
      </w:pPr>
      <w:r>
        <w:rPr>
          <w:rStyle w:val="a4"/>
          <w:color w:val="000000"/>
          <w:sz w:val="26"/>
          <w:szCs w:val="26"/>
        </w:rPr>
        <w:t> </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7.1. Меры дисциплинарного взыскания не применяются к воспитанникам ДОУ.</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xml:space="preserve">7.2. Дисциплина в ДОУ, поддерживается на основе уважения человеческого достоинства воспитанников, и всех участников </w:t>
      </w:r>
      <w:proofErr w:type="spellStart"/>
      <w:r>
        <w:rPr>
          <w:color w:val="000000"/>
          <w:sz w:val="26"/>
          <w:szCs w:val="26"/>
        </w:rPr>
        <w:t>воспитательно</w:t>
      </w:r>
      <w:proofErr w:type="spellEnd"/>
      <w:r>
        <w:rPr>
          <w:color w:val="000000"/>
          <w:sz w:val="26"/>
          <w:szCs w:val="26"/>
        </w:rPr>
        <w:t>-образовательного процесса. Применение физического и (или) психического насилия по отношению к воспитанникам ДОУ не допускается.</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C1993" w:rsidRDefault="005C1993" w:rsidP="005C1993">
      <w:pPr>
        <w:pStyle w:val="a3"/>
        <w:shd w:val="clear" w:color="auto" w:fill="FFFFFF"/>
        <w:spacing w:before="0" w:beforeAutospacing="0" w:after="0" w:afterAutospacing="0" w:line="306" w:lineRule="atLeast"/>
        <w:rPr>
          <w:color w:val="000000"/>
          <w:sz w:val="26"/>
          <w:szCs w:val="26"/>
        </w:rPr>
      </w:pPr>
      <w:r>
        <w:rPr>
          <w:color w:val="000000"/>
          <w:sz w:val="26"/>
          <w:szCs w:val="26"/>
        </w:rPr>
        <w:t> </w:t>
      </w:r>
    </w:p>
    <w:p w:rsidR="00383B2B" w:rsidRDefault="00383B2B"/>
    <w:sectPr w:rsidR="00383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93"/>
    <w:rsid w:val="00383B2B"/>
    <w:rsid w:val="00410DD1"/>
    <w:rsid w:val="00525226"/>
    <w:rsid w:val="005C1993"/>
    <w:rsid w:val="00CC4D5E"/>
    <w:rsid w:val="00D307CB"/>
    <w:rsid w:val="00D6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993"/>
    <w:rPr>
      <w:b/>
      <w:bCs/>
    </w:rPr>
  </w:style>
  <w:style w:type="paragraph" w:styleId="a5">
    <w:name w:val="No Spacing"/>
    <w:uiPriority w:val="99"/>
    <w:qFormat/>
    <w:rsid w:val="005C1993"/>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5252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226"/>
    <w:rPr>
      <w:rFonts w:ascii="Tahoma" w:hAnsi="Tahoma" w:cs="Tahoma"/>
      <w:sz w:val="16"/>
      <w:szCs w:val="16"/>
    </w:rPr>
  </w:style>
  <w:style w:type="table" w:customStyle="1" w:styleId="2">
    <w:name w:val="Сетка таблицы2"/>
    <w:basedOn w:val="a1"/>
    <w:next w:val="a8"/>
    <w:rsid w:val="00D307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3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993"/>
    <w:rPr>
      <w:b/>
      <w:bCs/>
    </w:rPr>
  </w:style>
  <w:style w:type="paragraph" w:styleId="a5">
    <w:name w:val="No Spacing"/>
    <w:uiPriority w:val="99"/>
    <w:qFormat/>
    <w:rsid w:val="005C1993"/>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5252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226"/>
    <w:rPr>
      <w:rFonts w:ascii="Tahoma" w:hAnsi="Tahoma" w:cs="Tahoma"/>
      <w:sz w:val="16"/>
      <w:szCs w:val="16"/>
    </w:rPr>
  </w:style>
  <w:style w:type="table" w:customStyle="1" w:styleId="2">
    <w:name w:val="Сетка таблицы2"/>
    <w:basedOn w:val="a1"/>
    <w:next w:val="a8"/>
    <w:rsid w:val="00D307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3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stvospital</cp:lastModifiedBy>
  <cp:revision>7</cp:revision>
  <dcterms:created xsi:type="dcterms:W3CDTF">2017-03-16T11:39:00Z</dcterms:created>
  <dcterms:modified xsi:type="dcterms:W3CDTF">2019-02-25T06:30:00Z</dcterms:modified>
</cp:coreProperties>
</file>