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3" w:rsidRPr="004B4AA3" w:rsidRDefault="004B4AA3" w:rsidP="000B7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gramStart"/>
      <w:r w:rsidRPr="004B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4B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7. Искусство. Часть 1. </w:t>
      </w:r>
      <w:proofErr w:type="gramStart"/>
      <w:r w:rsidRPr="004B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с древнейших времен до эпохи Возрождения) « ГОТИЧЕСКИЙ СТИЛЬ В АРХИТЕКТУРЕ И СКУЛЬПТУРЕ В СТРАНАХ ЗАПАДНОЙ ЕВРОПЫ» (II часть) Выделенный  текст переписать в тетрадь.</w:t>
      </w:r>
      <w:proofErr w:type="gramEnd"/>
    </w:p>
    <w:bookmarkEnd w:id="0"/>
    <w:p w:rsidR="004B4AA3" w:rsidRDefault="004B4AA3" w:rsidP="000B7DC2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ГОТИЧЕСКОЕ ИСКУССТВО АНГЛИИ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Готическое искусство Англии было в ос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новном связано с монастырями, так как города здесь играли значительно мень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шую роль, чем в остальных странах За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падной Европы.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Английский готический собор отли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чался обилием украшений как снаружи, так и внутри здания. Его длинную цент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ральную часть обычно венчала высокая башня. На фасаде башни, как правило, не возводились.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Яркими примерами английской готи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ческой архитектуры являются собор в Кентербери (</w:t>
      </w:r>
      <w:r w:rsidRPr="005819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XII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>—</w:t>
      </w:r>
      <w:r w:rsidRPr="005819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вв.) — главный храм английского королевства; собор Вестмин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стерского аббатства (</w:t>
      </w:r>
      <w:r w:rsidRPr="005819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XIII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>—</w:t>
      </w:r>
      <w:r w:rsidRPr="005819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вв.)</w:t>
      </w:r>
      <w:r w:rsidRPr="0058196E">
        <w:rPr>
          <w:rFonts w:ascii="Times New Roman" w:hAnsi="Times New Roman" w:cs="Times New Roman"/>
          <w:sz w:val="28"/>
          <w:szCs w:val="28"/>
        </w:rPr>
        <w:t xml:space="preserve"> в Лондоне, где традиционно проходили церемонии коронации и погребения английских королей; собор в Солсбери (1220—1266 гг.).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</w:rPr>
        <w:t>Готические росписи и скульптура в Англии практически не сохранились — многое было уничтожено в период Ре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формации, когда верующие яростно бо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ролись против Католической Церкви.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BEDA4" wp14:editId="4F886E71">
            <wp:extent cx="3476625" cy="4181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Собор в Солсбери. 1220—1258 гг. Англия.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а5"/>
      <w:bookmarkEnd w:id="1"/>
      <w:r w:rsidRPr="0058196E">
        <w:rPr>
          <w:rFonts w:ascii="Times New Roman" w:hAnsi="Times New Roman" w:cs="Times New Roman"/>
          <w:b/>
          <w:sz w:val="28"/>
          <w:szCs w:val="28"/>
          <w:highlight w:val="yellow"/>
        </w:rPr>
        <w:t>ГЕРМАНИЯ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8196E">
        <w:rPr>
          <w:rFonts w:ascii="Times New Roman" w:hAnsi="Times New Roman" w:cs="Times New Roman"/>
          <w:sz w:val="28"/>
          <w:szCs w:val="28"/>
        </w:rPr>
        <w:t>—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8196E">
        <w:rPr>
          <w:rFonts w:ascii="Times New Roman" w:hAnsi="Times New Roman" w:cs="Times New Roman"/>
          <w:sz w:val="28"/>
          <w:szCs w:val="28"/>
        </w:rPr>
        <w:t xml:space="preserve"> вв. Германия, в которой за власть боролись между собой импе</w:t>
      </w:r>
      <w:r w:rsidRPr="0058196E">
        <w:rPr>
          <w:rFonts w:ascii="Times New Roman" w:hAnsi="Times New Roman" w:cs="Times New Roman"/>
          <w:sz w:val="28"/>
          <w:szCs w:val="28"/>
        </w:rPr>
        <w:softHyphen/>
        <w:t xml:space="preserve">ратор, князья и высшее духовенство, оставалась раздробленной страной. В этих условиях </w:t>
      </w:r>
      <w:proofErr w:type="gramStart"/>
      <w:r w:rsidRPr="0058196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8196E">
        <w:rPr>
          <w:rFonts w:ascii="Times New Roman" w:hAnsi="Times New Roman" w:cs="Times New Roman"/>
          <w:sz w:val="28"/>
          <w:szCs w:val="28"/>
        </w:rPr>
        <w:t xml:space="preserve"> приобрели города. Соборы и рату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ши здесь стали центрами готическо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го искусства.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Широкое распространение в Гер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мании готика получила в первой по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ловине </w:t>
      </w:r>
      <w:r w:rsidRPr="005819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XIII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в. Готические соборы в Германии значительно отличались от </w:t>
      </w:r>
      <w:proofErr w:type="gram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французских</w:t>
      </w:r>
      <w:proofErr w:type="gram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. Желая как можно ярче передать стремление человече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ского духа к небесам, немецкие ар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хитекторы резко увеличили высоту сводов, увенчав их башенками со шпилями</w:t>
      </w:r>
      <w:r w:rsidRPr="0058196E">
        <w:rPr>
          <w:rFonts w:ascii="Times New Roman" w:hAnsi="Times New Roman" w:cs="Times New Roman"/>
          <w:sz w:val="28"/>
          <w:szCs w:val="28"/>
        </w:rPr>
        <w:t>. Особенно роскошно укра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шали западные фасады соборов с одной или двумя высокими строй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ными башнями. Как правило, здесь не было наружных полуарок (аркбу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танов); не встречались и окна-розы, вместо них использовали стрельча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тые окна.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</w:rPr>
        <w:t>Памятниками готической архи</w:t>
      </w:r>
      <w:r w:rsidRPr="0058196E">
        <w:rPr>
          <w:rFonts w:ascii="Times New Roman" w:hAnsi="Times New Roman" w:cs="Times New Roman"/>
          <w:sz w:val="28"/>
          <w:szCs w:val="28"/>
        </w:rPr>
        <w:softHyphen/>
        <w:t xml:space="preserve">тектуры Германии являются соборы в Марбурге, </w:t>
      </w:r>
      <w:proofErr w:type="spellStart"/>
      <w:r w:rsidRPr="0058196E">
        <w:rPr>
          <w:rFonts w:ascii="Times New Roman" w:hAnsi="Times New Roman" w:cs="Times New Roman"/>
          <w:sz w:val="28"/>
          <w:szCs w:val="28"/>
        </w:rPr>
        <w:t>Наумбурге</w:t>
      </w:r>
      <w:proofErr w:type="spellEnd"/>
      <w:r w:rsidRPr="0058196E">
        <w:rPr>
          <w:rFonts w:ascii="Times New Roman" w:hAnsi="Times New Roman" w:cs="Times New Roman"/>
          <w:sz w:val="28"/>
          <w:szCs w:val="28"/>
        </w:rPr>
        <w:t>, Фрейбурге, Ульме и других городах.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Выдающееся произведение гер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манской архитектуры — собор в Кёльне (1248 г. — </w:t>
      </w:r>
      <w:r w:rsidRPr="005819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в.)</w:t>
      </w:r>
      <w:r w:rsidRPr="0058196E">
        <w:rPr>
          <w:rFonts w:ascii="Times New Roman" w:hAnsi="Times New Roman" w:cs="Times New Roman"/>
          <w:sz w:val="28"/>
          <w:szCs w:val="28"/>
        </w:rPr>
        <w:t>. Здание высотой сорок шесть метров, укра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шенное множеством арок, шпилей, ажурной резьбой, стрельчатыми окнами, и в наши дни царит над го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родом.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  <w:highlight w:val="yellow"/>
        </w:rPr>
        <w:t>Скульптура Германии, как и в романский период, в основном укра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шала не фасады, а внутренние поме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щения храмов</w:t>
      </w:r>
      <w:r w:rsidRPr="0058196E">
        <w:rPr>
          <w:rFonts w:ascii="Times New Roman" w:hAnsi="Times New Roman" w:cs="Times New Roman"/>
          <w:sz w:val="28"/>
          <w:szCs w:val="28"/>
        </w:rPr>
        <w:t>. Произведения гер</w:t>
      </w:r>
      <w:r w:rsidRPr="0058196E">
        <w:rPr>
          <w:rFonts w:ascii="Times New Roman" w:hAnsi="Times New Roman" w:cs="Times New Roman"/>
          <w:sz w:val="28"/>
          <w:szCs w:val="28"/>
        </w:rPr>
        <w:softHyphen/>
        <w:t xml:space="preserve">манской готической скульптуры по сравнению </w:t>
      </w:r>
      <w:proofErr w:type="gramStart"/>
      <w:r w:rsidRPr="005819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96E">
        <w:rPr>
          <w:rFonts w:ascii="Times New Roman" w:hAnsi="Times New Roman" w:cs="Times New Roman"/>
          <w:sz w:val="28"/>
          <w:szCs w:val="28"/>
        </w:rPr>
        <w:t xml:space="preserve"> французской менее изящно и тонко исполнены. 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>К ран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ней готике относится скульптурное убранство собора в </w:t>
      </w:r>
      <w:proofErr w:type="spell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Бамберге</w:t>
      </w:r>
      <w:proofErr w:type="spell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. Здесь находятся многочисленные релье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>фы, а также фигура Всадника (около 1237 г.)</w:t>
      </w:r>
      <w:r w:rsidRPr="0058196E">
        <w:rPr>
          <w:rFonts w:ascii="Times New Roman" w:hAnsi="Times New Roman" w:cs="Times New Roman"/>
          <w:sz w:val="28"/>
          <w:szCs w:val="28"/>
        </w:rPr>
        <w:t xml:space="preserve"> — одна из самых загадочных статуй Средних веков. Неизвестно, кого изображает эта скульптура — императора Карла Великого, импе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ратора Отгона или просто христи</w:t>
      </w:r>
      <w:r w:rsidRPr="0058196E">
        <w:rPr>
          <w:rFonts w:ascii="Times New Roman" w:hAnsi="Times New Roman" w:cs="Times New Roman"/>
          <w:sz w:val="28"/>
          <w:szCs w:val="28"/>
        </w:rPr>
        <w:softHyphen/>
        <w:t xml:space="preserve">анского воина. 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t>Выдающимся произ</w:t>
      </w:r>
      <w:r w:rsidRPr="0058196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ведением германской скульптуры являются статуи основателей собора в </w:t>
      </w:r>
      <w:proofErr w:type="spell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Наумбурге</w:t>
      </w:r>
      <w:proofErr w:type="spell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(вторая половина ХШ </w:t>
      </w:r>
      <w:proofErr w:type="gram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.), </w:t>
      </w:r>
      <w:proofErr w:type="gram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частности маркграфа </w:t>
      </w:r>
      <w:proofErr w:type="spell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Эккерхарда</w:t>
      </w:r>
      <w:proofErr w:type="spell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proofErr w:type="spell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маркграфини</w:t>
      </w:r>
      <w:proofErr w:type="spell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Уты</w:t>
      </w:r>
      <w:proofErr w:type="spellEnd"/>
      <w:r w:rsidRPr="0058196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01B1ED" wp14:editId="1C13B8E0">
            <wp:extent cx="4210050" cy="5648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Собор в </w:t>
      </w:r>
      <w:proofErr w:type="spellStart"/>
      <w:r w:rsidRPr="0058196E">
        <w:rPr>
          <w:rFonts w:ascii="Times New Roman" w:hAnsi="Times New Roman" w:cs="Times New Roman"/>
          <w:b/>
          <w:i/>
          <w:sz w:val="28"/>
          <w:szCs w:val="28"/>
        </w:rPr>
        <w:t>Наумбурге</w:t>
      </w:r>
      <w:proofErr w:type="spellEnd"/>
      <w:r w:rsidRPr="0058196E">
        <w:rPr>
          <w:rFonts w:ascii="Times New Roman" w:hAnsi="Times New Roman" w:cs="Times New Roman"/>
          <w:b/>
          <w:i/>
          <w:sz w:val="28"/>
          <w:szCs w:val="28"/>
        </w:rPr>
        <w:t>. Строительство завершено в 1 330 г. Германия.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A832CE" wp14:editId="3EB1E2FA">
            <wp:extent cx="6038850" cy="7296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Собор в Кёльне. 1248—1322 гг., завершён в 1842—1880 гг.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5D5800" wp14:editId="1D05E745">
            <wp:extent cx="6296025" cy="7179838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58" cy="71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1. Маркграф </w:t>
      </w:r>
      <w:proofErr w:type="spellStart"/>
      <w:r w:rsidRPr="0058196E">
        <w:rPr>
          <w:rFonts w:ascii="Times New Roman" w:hAnsi="Times New Roman" w:cs="Times New Roman"/>
          <w:b/>
          <w:i/>
          <w:sz w:val="28"/>
          <w:szCs w:val="28"/>
        </w:rPr>
        <w:t>Эккерхард</w:t>
      </w:r>
      <w:proofErr w:type="spellEnd"/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8196E">
        <w:rPr>
          <w:rFonts w:ascii="Times New Roman" w:hAnsi="Times New Roman" w:cs="Times New Roman"/>
          <w:b/>
          <w:i/>
          <w:sz w:val="28"/>
          <w:szCs w:val="28"/>
        </w:rPr>
        <w:t>маркграфиня</w:t>
      </w:r>
      <w:proofErr w:type="spellEnd"/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196E">
        <w:rPr>
          <w:rFonts w:ascii="Times New Roman" w:hAnsi="Times New Roman" w:cs="Times New Roman"/>
          <w:b/>
          <w:i/>
          <w:sz w:val="28"/>
          <w:szCs w:val="28"/>
        </w:rPr>
        <w:t>Ута</w:t>
      </w:r>
      <w:proofErr w:type="spellEnd"/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. Скульптура из собора в </w:t>
      </w:r>
      <w:proofErr w:type="spellStart"/>
      <w:r w:rsidRPr="0058196E">
        <w:rPr>
          <w:rFonts w:ascii="Times New Roman" w:hAnsi="Times New Roman" w:cs="Times New Roman"/>
          <w:b/>
          <w:i/>
          <w:sz w:val="28"/>
          <w:szCs w:val="28"/>
        </w:rPr>
        <w:t>Наумбурге</w:t>
      </w:r>
      <w:proofErr w:type="spellEnd"/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. Вторая половина </w:t>
      </w:r>
      <w:r w:rsidRPr="0058196E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Германия.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2.  Собор в Кёльне. Интерьер. 1248—1322 гг., завершён в 1842—1880 гг.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Германия.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3.  Всадник. Скульптура из собора в </w:t>
      </w:r>
      <w:proofErr w:type="spellStart"/>
      <w:r w:rsidRPr="0058196E">
        <w:rPr>
          <w:rFonts w:ascii="Times New Roman" w:hAnsi="Times New Roman" w:cs="Times New Roman"/>
          <w:b/>
          <w:i/>
          <w:sz w:val="28"/>
          <w:szCs w:val="28"/>
        </w:rPr>
        <w:t>Бамберге</w:t>
      </w:r>
      <w:proofErr w:type="spellEnd"/>
      <w:r w:rsidRPr="0058196E">
        <w:rPr>
          <w:rFonts w:ascii="Times New Roman" w:hAnsi="Times New Roman" w:cs="Times New Roman"/>
          <w:b/>
          <w:i/>
          <w:sz w:val="28"/>
          <w:szCs w:val="28"/>
        </w:rPr>
        <w:t>. Около 1237 г. Германия.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4. Собор в Кёльне. Свод галереи. 1248—1880 гг. Германия.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96E">
        <w:rPr>
          <w:rFonts w:ascii="Times New Roman" w:hAnsi="Times New Roman" w:cs="Times New Roman"/>
          <w:b/>
          <w:sz w:val="28"/>
          <w:szCs w:val="28"/>
        </w:rPr>
        <w:t>255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а9"/>
      <w:bookmarkEnd w:id="2"/>
      <w:r w:rsidRPr="000D5DC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ГОТИЧЕСКОЕ ИСКУССТВО ЦЕНТРАЛЬНОЙ ЕВРОПЫ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Расцвет готического искусства Чехии приходится на 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в.,</w:t>
      </w:r>
      <w:r w:rsidRPr="0058196E">
        <w:rPr>
          <w:rFonts w:ascii="Times New Roman" w:hAnsi="Times New Roman" w:cs="Times New Roman"/>
          <w:sz w:val="28"/>
          <w:szCs w:val="28"/>
        </w:rPr>
        <w:t xml:space="preserve"> когда германский император Карл 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196E">
        <w:rPr>
          <w:rFonts w:ascii="Times New Roman" w:hAnsi="Times New Roman" w:cs="Times New Roman"/>
          <w:sz w:val="28"/>
          <w:szCs w:val="28"/>
        </w:rPr>
        <w:t xml:space="preserve"> (1347— 1378 гг.) унаследовал чешскую корону. Карл 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196E">
        <w:rPr>
          <w:rFonts w:ascii="Times New Roman" w:hAnsi="Times New Roman" w:cs="Times New Roman"/>
          <w:sz w:val="28"/>
          <w:szCs w:val="28"/>
        </w:rPr>
        <w:t xml:space="preserve"> поощрял науки и искусства; основал в столице Че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хии Праге университет; при этом государе город был фактически отстроен заново.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в Праге работал архитектор Пётр </w:t>
      </w:r>
      <w:proofErr w:type="spellStart"/>
      <w:r w:rsidRPr="000D5DCC">
        <w:rPr>
          <w:rFonts w:ascii="Times New Roman" w:hAnsi="Times New Roman" w:cs="Times New Roman"/>
          <w:sz w:val="28"/>
          <w:szCs w:val="28"/>
          <w:highlight w:val="yellow"/>
        </w:rPr>
        <w:t>Парлерж</w:t>
      </w:r>
      <w:proofErr w:type="spellEnd"/>
      <w:r w:rsidRPr="0058196E">
        <w:rPr>
          <w:rFonts w:ascii="Times New Roman" w:hAnsi="Times New Roman" w:cs="Times New Roman"/>
          <w:sz w:val="28"/>
          <w:szCs w:val="28"/>
        </w:rPr>
        <w:t xml:space="preserve"> (1330 —1399), который 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>принял участие в соз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дании грандиозного собора Святого Вита (1344— 1929 гг.) в Пражском Граде (кремле), а также руководил строительством Карлова моста (1357— 1378 гг.) через реку Влтаву</w:t>
      </w:r>
      <w:r w:rsidRPr="0058196E">
        <w:rPr>
          <w:rFonts w:ascii="Times New Roman" w:hAnsi="Times New Roman" w:cs="Times New Roman"/>
          <w:sz w:val="28"/>
          <w:szCs w:val="28"/>
        </w:rPr>
        <w:t>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DCC">
        <w:rPr>
          <w:rFonts w:ascii="Times New Roman" w:hAnsi="Times New Roman" w:cs="Times New Roman"/>
          <w:sz w:val="28"/>
          <w:szCs w:val="28"/>
          <w:highlight w:val="yellow"/>
        </w:rPr>
        <w:t>Памятники готического искусства украшают древнюю столицу Польши — Краков. Это архитектур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ные сооружения королевского </w:t>
      </w:r>
      <w:proofErr w:type="spellStart"/>
      <w:r w:rsidRPr="000D5DCC">
        <w:rPr>
          <w:rFonts w:ascii="Times New Roman" w:hAnsi="Times New Roman" w:cs="Times New Roman"/>
          <w:sz w:val="28"/>
          <w:szCs w:val="28"/>
          <w:highlight w:val="yellow"/>
        </w:rPr>
        <w:t>Вавельского</w:t>
      </w:r>
      <w:proofErr w:type="spellEnd"/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замка, костёл Девы Марии (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XIII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>—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вв.) в Старом городе и др</w:t>
      </w:r>
      <w:r w:rsidRPr="0058196E">
        <w:rPr>
          <w:rFonts w:ascii="Times New Roman" w:hAnsi="Times New Roman" w:cs="Times New Roman"/>
          <w:sz w:val="28"/>
          <w:szCs w:val="28"/>
        </w:rPr>
        <w:t xml:space="preserve">. В костёле находится деревянный алтарь (1477— 1489 гг.), созданный мастером Витом </w:t>
      </w:r>
      <w:proofErr w:type="spellStart"/>
      <w:r w:rsidRPr="0058196E">
        <w:rPr>
          <w:rFonts w:ascii="Times New Roman" w:hAnsi="Times New Roman" w:cs="Times New Roman"/>
          <w:sz w:val="28"/>
          <w:szCs w:val="28"/>
        </w:rPr>
        <w:t>Стошем</w:t>
      </w:r>
      <w:proofErr w:type="spellEnd"/>
      <w:r w:rsidRPr="0058196E">
        <w:rPr>
          <w:rFonts w:ascii="Times New Roman" w:hAnsi="Times New Roman" w:cs="Times New Roman"/>
          <w:sz w:val="28"/>
          <w:szCs w:val="28"/>
        </w:rPr>
        <w:t xml:space="preserve"> (око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ло 1455 — 1533 гг.), — выдающееся произведение го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тической скульптуры.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611CB" wp14:editId="60655669">
            <wp:extent cx="2847975" cy="406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>Собор Святого Вита. 1344—1929 гг. Прага. Чехия.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B0E6CB" wp14:editId="5F92BBC2">
            <wp:extent cx="4210050" cy="281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Дворец дожей. </w:t>
      </w:r>
      <w:proofErr w:type="gramStart"/>
      <w:r w:rsidRPr="0058196E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58196E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58196E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 вв.</w:t>
      </w:r>
      <w:proofErr w:type="gramEnd"/>
      <w:r w:rsidRPr="0058196E">
        <w:rPr>
          <w:rFonts w:ascii="Times New Roman" w:hAnsi="Times New Roman" w:cs="Times New Roman"/>
          <w:b/>
          <w:i/>
          <w:sz w:val="28"/>
          <w:szCs w:val="28"/>
        </w:rPr>
        <w:t xml:space="preserve"> Венеция. Италия.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а6"/>
      <w:bookmarkEnd w:id="3"/>
      <w:r w:rsidRPr="000D5DCC">
        <w:rPr>
          <w:rFonts w:ascii="Times New Roman" w:hAnsi="Times New Roman" w:cs="Times New Roman"/>
          <w:b/>
          <w:sz w:val="28"/>
          <w:szCs w:val="28"/>
          <w:highlight w:val="yellow"/>
        </w:rPr>
        <w:t>ИТАЛИЯ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DCC">
        <w:rPr>
          <w:rFonts w:ascii="Times New Roman" w:hAnsi="Times New Roman" w:cs="Times New Roman"/>
          <w:sz w:val="28"/>
          <w:szCs w:val="28"/>
          <w:highlight w:val="yellow"/>
        </w:rPr>
        <w:t>В Средние века решающую роль в формировании культуры Италии иг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рали города-республики — Флорен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ция, Сиена, Венеция. В то время ис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кусство Италии находилось под влиянием античных традиций, а по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тому готический стиль в этой стране сформировался только в 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в. и не приобрёл господствующего влияния.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DCC">
        <w:rPr>
          <w:rFonts w:ascii="Times New Roman" w:hAnsi="Times New Roman" w:cs="Times New Roman"/>
          <w:sz w:val="28"/>
          <w:szCs w:val="28"/>
          <w:highlight w:val="yellow"/>
        </w:rPr>
        <w:t>Самый крупный храм готиче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ского периода — собор в Милане (1386 г. — 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0D5DCC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0D5DCC">
        <w:rPr>
          <w:rFonts w:ascii="Times New Roman" w:hAnsi="Times New Roman" w:cs="Times New Roman"/>
          <w:sz w:val="28"/>
          <w:szCs w:val="28"/>
          <w:highlight w:val="yellow"/>
        </w:rPr>
        <w:t>.)</w:t>
      </w:r>
      <w:r w:rsidRPr="0058196E">
        <w:rPr>
          <w:rFonts w:ascii="Times New Roman" w:hAnsi="Times New Roman" w:cs="Times New Roman"/>
          <w:sz w:val="28"/>
          <w:szCs w:val="28"/>
        </w:rPr>
        <w:t>, вмещавший сорок тысяч человек. Миланский собор богато украшен — здесь насчитыва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ется две тысячи триста только од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них скульптур.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sz w:val="28"/>
          <w:szCs w:val="28"/>
        </w:rPr>
        <w:t>В итальянских городах сохрани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лось также немало прекрасных свет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ских готических сооружений — дворцы, ратуши, фонтаны.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DCC">
        <w:rPr>
          <w:rFonts w:ascii="Times New Roman" w:hAnsi="Times New Roman" w:cs="Times New Roman"/>
          <w:sz w:val="28"/>
          <w:szCs w:val="28"/>
          <w:highlight w:val="yellow"/>
        </w:rPr>
        <w:t>Наиболее известной постройкой готического периода является Дво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рец дожей (правителей Венеции) — яркий символ многовековой венеци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анской истории.</w:t>
      </w:r>
      <w:r w:rsidRPr="0058196E">
        <w:rPr>
          <w:rFonts w:ascii="Times New Roman" w:hAnsi="Times New Roman" w:cs="Times New Roman"/>
          <w:sz w:val="28"/>
          <w:szCs w:val="28"/>
        </w:rPr>
        <w:t xml:space="preserve"> Возведённый в 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8196E">
        <w:rPr>
          <w:rFonts w:ascii="Times New Roman" w:hAnsi="Times New Roman" w:cs="Times New Roman"/>
          <w:sz w:val="28"/>
          <w:szCs w:val="28"/>
        </w:rPr>
        <w:t xml:space="preserve"> в. как оборонительное сооружение на берегу лагуны Венецианского зали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ва, дворец на протяжении веков не раз перестраивался. Но первона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чальный план здания, образующего квадрат вокруг большого внутренне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го двора, остался практически неиз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менным. Фасады дворца, выходя</w:t>
      </w:r>
      <w:r w:rsidRPr="0058196E">
        <w:rPr>
          <w:rFonts w:ascii="Times New Roman" w:hAnsi="Times New Roman" w:cs="Times New Roman"/>
          <w:sz w:val="28"/>
          <w:szCs w:val="28"/>
        </w:rPr>
        <w:softHyphen/>
        <w:t xml:space="preserve">щие на лагуну и площадь </w:t>
      </w:r>
      <w:proofErr w:type="spellStart"/>
      <w:r w:rsidRPr="0058196E">
        <w:rPr>
          <w:rFonts w:ascii="Times New Roman" w:hAnsi="Times New Roman" w:cs="Times New Roman"/>
          <w:sz w:val="28"/>
          <w:szCs w:val="28"/>
        </w:rPr>
        <w:t>Пьяцетту</w:t>
      </w:r>
      <w:proofErr w:type="spellEnd"/>
      <w:r w:rsidRPr="0058196E">
        <w:rPr>
          <w:rFonts w:ascii="Times New Roman" w:hAnsi="Times New Roman" w:cs="Times New Roman"/>
          <w:sz w:val="28"/>
          <w:szCs w:val="28"/>
        </w:rPr>
        <w:t xml:space="preserve"> (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8196E">
        <w:rPr>
          <w:rFonts w:ascii="Times New Roman" w:hAnsi="Times New Roman" w:cs="Times New Roman"/>
          <w:sz w:val="28"/>
          <w:szCs w:val="28"/>
        </w:rPr>
        <w:t>—</w:t>
      </w:r>
      <w:r w:rsidRPr="0058196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8196E">
        <w:rPr>
          <w:rFonts w:ascii="Times New Roman" w:hAnsi="Times New Roman" w:cs="Times New Roman"/>
          <w:sz w:val="28"/>
          <w:szCs w:val="28"/>
        </w:rPr>
        <w:t xml:space="preserve"> вв.), — прекрасные образ</w:t>
      </w:r>
      <w:r w:rsidRPr="0058196E">
        <w:rPr>
          <w:rFonts w:ascii="Times New Roman" w:hAnsi="Times New Roman" w:cs="Times New Roman"/>
          <w:sz w:val="28"/>
          <w:szCs w:val="28"/>
        </w:rPr>
        <w:softHyphen/>
        <w:t>цы «пламенеющей» готики.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DCC">
        <w:rPr>
          <w:rFonts w:ascii="Times New Roman" w:hAnsi="Times New Roman" w:cs="Times New Roman"/>
          <w:sz w:val="28"/>
          <w:szCs w:val="28"/>
          <w:highlight w:val="yellow"/>
        </w:rPr>
        <w:t>Готическое искусство — одно из ярчайших достижений Средневековья, но его влияние на европейскую культуру не ограничивается Средними ве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>ками. Интерес к готической архитектуре, скульптуре и живописи, пробудив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шийся в 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в., был столь велик, что именно в это время были завершены и отреставрированы собор в Кёльне и собор Святого Вита в Праге. Готиче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ский стиль прослеживается и в выдающемся сооружении </w:t>
      </w:r>
      <w:r w:rsidRPr="000D5D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0D5DCC">
        <w:rPr>
          <w:rFonts w:ascii="Times New Roman" w:hAnsi="Times New Roman" w:cs="Times New Roman"/>
          <w:sz w:val="28"/>
          <w:szCs w:val="28"/>
          <w:highlight w:val="yellow"/>
        </w:rPr>
        <w:t xml:space="preserve"> в. — здании английского Парламента (1840—1860 гг.) на берегу реки Темзы в Лондоне.</w:t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9DC4B" wp14:editId="15C4E26B">
            <wp:extent cx="80010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2" w:rsidRPr="0058196E" w:rsidRDefault="000B7DC2" w:rsidP="000B7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F46" w:rsidRDefault="00773F46"/>
    <w:sectPr w:rsidR="0077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C2"/>
    <w:rsid w:val="000B7DC2"/>
    <w:rsid w:val="004B4AA3"/>
    <w:rsid w:val="00773F46"/>
    <w:rsid w:val="007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2020-11-23T15:24:00Z</dcterms:created>
  <dcterms:modified xsi:type="dcterms:W3CDTF">2020-11-30T14:08:00Z</dcterms:modified>
</cp:coreProperties>
</file>