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94" w:rsidRPr="0018159E" w:rsidRDefault="00147294" w:rsidP="00147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47294" w:rsidRPr="0018159E" w:rsidRDefault="00147294" w:rsidP="001472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147294" w:rsidRDefault="00147294" w:rsidP="00147294">
      <w:pPr>
        <w:pStyle w:val="a3"/>
        <w:jc w:val="both"/>
        <w:rPr>
          <w:sz w:val="28"/>
          <w:szCs w:val="28"/>
        </w:rPr>
      </w:pPr>
    </w:p>
    <w:p w:rsidR="00147294" w:rsidRDefault="00147294" w:rsidP="00147294">
      <w:pPr>
        <w:pStyle w:val="a3"/>
        <w:jc w:val="both"/>
        <w:rPr>
          <w:sz w:val="28"/>
          <w:szCs w:val="28"/>
        </w:rPr>
      </w:pPr>
    </w:p>
    <w:p w:rsidR="00147294" w:rsidRDefault="00147294" w:rsidP="00147294">
      <w:pPr>
        <w:pStyle w:val="a3"/>
        <w:jc w:val="both"/>
        <w:rPr>
          <w:sz w:val="28"/>
          <w:szCs w:val="28"/>
        </w:rPr>
      </w:pPr>
    </w:p>
    <w:p w:rsidR="00147294" w:rsidRDefault="00147294" w:rsidP="00147294">
      <w:pPr>
        <w:pStyle w:val="a3"/>
        <w:jc w:val="both"/>
        <w:rPr>
          <w:sz w:val="28"/>
          <w:szCs w:val="28"/>
        </w:rPr>
      </w:pPr>
    </w:p>
    <w:p w:rsidR="00147294" w:rsidRDefault="00147294" w:rsidP="00147294">
      <w:pPr>
        <w:pStyle w:val="a3"/>
        <w:jc w:val="both"/>
        <w:rPr>
          <w:sz w:val="28"/>
          <w:szCs w:val="28"/>
        </w:rPr>
      </w:pP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Картотека дидактических игр, </w:t>
      </w:r>
    </w:p>
    <w:p w:rsidR="00147294" w:rsidRPr="00AB1B8F" w:rsidRDefault="00147294" w:rsidP="00AB1B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направленных на раннюю профориентацию дошкольников</w:t>
      </w:r>
      <w:r w:rsidRPr="0014729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147294" w:rsidRDefault="00AB1B8F" w:rsidP="00147294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014126" cy="2851146"/>
            <wp:effectExtent l="19050" t="0" r="0" b="0"/>
            <wp:docPr id="2" name="Рисунок 2" descr="C:\Users\User\Desktop\фото на конкурс\2020104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на конкурс\2020104f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10" cy="284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94" w:rsidRDefault="00147294" w:rsidP="00AB1B8F">
      <w:pPr>
        <w:pStyle w:val="a3"/>
        <w:rPr>
          <w:b/>
          <w:sz w:val="28"/>
          <w:szCs w:val="28"/>
          <w:u w:val="single"/>
        </w:rPr>
      </w:pPr>
    </w:p>
    <w:p w:rsidR="00147294" w:rsidRPr="008F3105" w:rsidRDefault="00147294" w:rsidP="00AB1B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Подготовила воспитатель</w:t>
      </w:r>
      <w:r w:rsidRPr="008F3105">
        <w:rPr>
          <w:sz w:val="28"/>
          <w:szCs w:val="28"/>
        </w:rPr>
        <w:t>:</w:t>
      </w:r>
    </w:p>
    <w:p w:rsidR="00147294" w:rsidRDefault="0071256D" w:rsidP="00AB1B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147294">
        <w:rPr>
          <w:sz w:val="28"/>
          <w:szCs w:val="28"/>
        </w:rPr>
        <w:t>Лашина</w:t>
      </w:r>
      <w:proofErr w:type="spellEnd"/>
      <w:r w:rsidR="00147294">
        <w:rPr>
          <w:sz w:val="28"/>
          <w:szCs w:val="28"/>
        </w:rPr>
        <w:t xml:space="preserve"> Елена Александровна</w:t>
      </w:r>
    </w:p>
    <w:p w:rsidR="00147294" w:rsidRDefault="00147294" w:rsidP="00147294">
      <w:pPr>
        <w:pStyle w:val="a3"/>
        <w:jc w:val="right"/>
        <w:rPr>
          <w:sz w:val="28"/>
          <w:szCs w:val="28"/>
        </w:rPr>
      </w:pPr>
    </w:p>
    <w:p w:rsidR="00147294" w:rsidRDefault="00147294" w:rsidP="00AB1B8F">
      <w:pPr>
        <w:pStyle w:val="a3"/>
        <w:rPr>
          <w:sz w:val="28"/>
          <w:szCs w:val="28"/>
        </w:rPr>
      </w:pPr>
    </w:p>
    <w:p w:rsidR="00147294" w:rsidRDefault="00147294" w:rsidP="00147294">
      <w:pPr>
        <w:spacing w:after="0"/>
        <w:rPr>
          <w:rFonts w:asciiTheme="majorBidi" w:hAnsiTheme="majorBidi" w:cstheme="majorBidi"/>
        </w:rPr>
      </w:pPr>
    </w:p>
    <w:p w:rsidR="0071256D" w:rsidRDefault="0071256D" w:rsidP="00147294">
      <w:pPr>
        <w:spacing w:after="0"/>
        <w:rPr>
          <w:rFonts w:asciiTheme="majorBidi" w:hAnsiTheme="majorBidi" w:cstheme="majorBidi"/>
        </w:rPr>
      </w:pPr>
    </w:p>
    <w:p w:rsidR="00AB1B8F" w:rsidRDefault="00AB1B8F" w:rsidP="00147294">
      <w:pPr>
        <w:spacing w:after="0"/>
        <w:rPr>
          <w:rFonts w:asciiTheme="majorBidi" w:hAnsiTheme="majorBidi" w:cstheme="majorBidi"/>
        </w:rPr>
      </w:pPr>
    </w:p>
    <w:p w:rsidR="0071256D" w:rsidRPr="0067760C" w:rsidRDefault="00147294" w:rsidP="007125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7760C">
        <w:rPr>
          <w:rFonts w:asciiTheme="majorBidi" w:hAnsiTheme="majorBidi" w:cstheme="majorBidi"/>
          <w:sz w:val="24"/>
          <w:szCs w:val="24"/>
        </w:rPr>
        <w:t>Ромоданово</w:t>
      </w:r>
      <w:r w:rsidR="0071256D">
        <w:rPr>
          <w:rFonts w:asciiTheme="majorBidi" w:hAnsiTheme="majorBidi" w:cstheme="majorBidi"/>
          <w:sz w:val="24"/>
          <w:szCs w:val="24"/>
        </w:rPr>
        <w:t xml:space="preserve"> 2020</w:t>
      </w:r>
    </w:p>
    <w:p w:rsidR="00147294" w:rsidRDefault="00147294" w:rsidP="0014729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47294" w:rsidRDefault="00147294" w:rsidP="006E18F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7294" w:rsidRDefault="00147294" w:rsidP="0014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7294" w:rsidRDefault="00147294" w:rsidP="0014729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Картотека </w:t>
      </w:r>
      <w:r w:rsidR="006E18FF" w:rsidRPr="006E18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дидактических игр, 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E18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направленных на ран</w:t>
      </w:r>
      <w:r w:rsidR="001472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нюю профориентацию дошкольников</w:t>
      </w:r>
      <w:r w:rsidRPr="006E1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E18FF" w:rsidRPr="006E18FF" w:rsidRDefault="006E18FF" w:rsidP="006E1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8FF" w:rsidRPr="006E18FF" w:rsidRDefault="006E18FF" w:rsidP="006E1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1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где работает?»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Цель: Уточнить представления детей о том, где работают люди разных профессий,  как называется их рабочее место.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Воспитатель – в детском саду;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учитель – в школе;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врач – в больнице, поликлинике, детском саду, школе;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повар – в кухне, столовой, ресторане, кафе… и т.д.</w:t>
      </w: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игра «Не пропусти то, что относится к профессии электрик».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способности к переключению внимания, расширение кругозора. Обогащение словарного запаса детей.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Дети встают в круг и внимательно слушают слова, которые произносит ведущий. Всякий раз, когда среди слов встречается название профессии, дети должны подпрыгивать на месте.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слов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лампа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ножницы, 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пассатижи,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яблоко, ананас, фабрика, карандаш, тетрадь,  бутерброд, учитель, 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провода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обруч, ложка, полянка, библиотека, мама, человек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каска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птица, река, очки, попугай, стул, огород, 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индикаторная отвертка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строитель, окно, 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изолента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милиционер, пожарный, скамья, ребёнок,  </w:t>
      </w: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монтажный пояс</w:t>
      </w: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</w:t>
      </w:r>
      <w:proofErr w:type="gramEnd"/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это знает и умеет?»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Цель: Расширять представления детей о том, какими знаниями и умениями должны обладать люди разных профессий.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детские стихи, рассказывает сказки, играет и гуляет с детьми… воспитатель.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«Угадай профессию».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понимать назначение и функции предметов профессиональной деятельности.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proofErr w:type="gram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Весы, прилавок, товар (Продавец)  Каска, шланг, вода (Пожарный)  Сцена, роль, костюм (Актер)  Ножницы, ткань, швейная машинка (Швея)  Плита, кастрюля, вкусное блюдо (Повар)  Доска, мел, учебник (учитель)  Маленькие дети, игры, прогулки (</w:t>
      </w:r>
      <w:proofErr w:type="spell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</w:t>
      </w:r>
      <w:proofErr w:type="spellEnd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Болезнь, таблетки, белый халат (Врач)  Ножницы, фен, модная причёска (Парикмахер)  Корабль, море, штурвал (Моряк) Читальный зал, книги, читатель (Библиотекарь)</w:t>
      </w:r>
      <w:proofErr w:type="gramEnd"/>
    </w:p>
    <w:p w:rsid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«Кто это делает?»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детей в умении определять название профессии по названиям действий. Побуждать детей группировать предметы по их функциональному назначению.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Подстригает, укладывает, моет, причесывает, сушит… парикмахер.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Замачивает, намыливает, стирает, стряхивает, сушит, гладит… прачка.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Фасует, взвешивает, отрезает, заворачивает, считает … продавец.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Чистит, моет, жарит, варит, стряпает, солит, пробует, кормит… повар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вариант: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 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 »; «Кто шьет платья? »; «Кто продает молоко? » и т. д. Примеры ответов детей: «Строитель строит дома», «Портной шьет платья», «Продавец продает молоко».</w:t>
      </w: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«Мастерская по ремонту».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умение сопоставлять в предмете часть и целое; научить устанавливать причинно-следственные связи между функцией, назначением и строением.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сначала предлагает детям рассмотреть изображённый на картинке предмет, а затем предлагает ребенку собрать такой же предмет, предварительно убрав одну из частей. После этого спрашивает, какой части не хватает, можно ли обойтись без неё и почему. Если ребенок ответил на вопросы, он доделывает предмет, установив на место недостающую часть.</w:t>
      </w: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мамину профессию»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Обогащение словарного запаса детей, развитие фонематического слуха.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Игра проводится с перекидыванием мяча.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напоминает детям, что есть мужские, женские и общие профессии. Затем детям объясняются условия игры: «Ребята, я буду бросать вам мяч и называть общие профессии так, как если бы это были названия профессий ваших пап или дедушек. А вы возвращаете мне мяч и называете такую же мамину профессию». </w:t>
      </w:r>
      <w:proofErr w:type="gram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повар – повариха, певец – певица, учитель – учительница, актёр – актриса, художник – художница и т. п.</w:t>
      </w:r>
      <w:proofErr w:type="gramEnd"/>
    </w:p>
    <w:p w:rsidR="00147294" w:rsidRDefault="00147294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«Исправь ошибку»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Цель: Учить детей находить и исправлять ошибки в действиях людей различных профессий.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лечит, а врач готовит.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продает, а продавец подметает.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подстригает, а парикмахер проверяет тетради.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стирает, а прачка поет с детьми песни…</w:t>
      </w:r>
    </w:p>
    <w:p w:rsid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«Логическое лото».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название профессий; воспитывать интерес к труду.</w:t>
      </w:r>
    </w:p>
    <w:p w:rsid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Педагог раздаёт детям картинки с изображением людей различных профессий, а затем показывает им по очереди 4 карточки с символическим изображением растений, животных, людей, техники, задавая при этом вопрос: «</w:t>
      </w:r>
      <w:proofErr w:type="gram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с этим работает? Дети поднимают соответствующие картинки и отвечают: «Моя профессия – лётчик. Я работаю с техникой». «Моя профессия ветеринар. Я работаю с животными» </w:t>
      </w:r>
    </w:p>
    <w:p w:rsid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«Кому что нужно для работы?»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Цель: Расширять и уточнять представления детей о предметах окружающего мира (материалах,  инструментах, оборудовании и т.п.), необходимых для работы людям разных профессий.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- указка, учебник, мел, доска…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Повару – кастрюля, сковорода, нож, овощерезка, электропечь…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– автомобиль, запасное колесо, бензин, инструменты…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изобразительной деятельности – кисти, мольберт, глина, краски... и т.д.</w:t>
      </w: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речевой активности и творческого мышления.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Один ребёнок загадывает какую – либо профессию и описывает её, указывая, что делает представитель данной специальности, какую одежду носит, с кем работает и т. д. Остальные дети отгадывают, о чём идёт речь. Ребёнок, который отгадал название профессии, составляет следующий описательный рассказ.</w:t>
      </w:r>
    </w:p>
    <w:p w:rsidR="00147294" w:rsidRDefault="00147294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«Хлопните в ладоши, если это надо </w:t>
      </w:r>
      <w:proofErr w:type="gramStart"/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 (</w:t>
      </w:r>
      <w:proofErr w:type="gramStart"/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</w:t>
      </w:r>
      <w:proofErr w:type="gramEnd"/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профессии)»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Цель: упражнять в умении соотносить слова и словосочетания с определенной профессией человека.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хлопнуть в ладоши, услышав слово или словосочетание, подходящее профессии, например: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</w:p>
    <w:p w:rsidR="00147294" w:rsidRDefault="00147294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 назовет действий?» (с мячом)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Цель: Учить детей соотносить действия людей различных профессий.</w:t>
      </w:r>
    </w:p>
    <w:p w:rsid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какую-либо профессию и по очереди бросает мяч детям, которые называют,  что делает человек этой профессии.</w:t>
      </w:r>
    </w:p>
    <w:p w:rsidR="00147294" w:rsidRDefault="00147294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«Продолжи предложение»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чистит… (рыбу, овощи, посуду…),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Прачка стирает …(полотенца, постельное белье, халаты…).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утром с детьми…(делает зарядку, завтракает, проводит занятия…)        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 зимой во дворе…(сгребает снег, расчищает участки, посыпает песком дорожки…) и т.д.</w:t>
      </w:r>
    </w:p>
    <w:p w:rsidR="00147294" w:rsidRPr="00147294" w:rsidRDefault="00147294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«Определи по предмету профессию».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понимание назначения и функций предметов труда, умение группировать их по способу использования.</w:t>
      </w:r>
    </w:p>
    <w:p w:rsidR="006E18FF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Ход: </w:t>
      </w:r>
      <w:proofErr w:type="gramStart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достают из мешочка предметы (половник, вата, монеты, расчёска, краска, нитки, шприц и т. п., которые необходимы для той или иной профессиональной деятельности.</w:t>
      </w:r>
      <w:proofErr w:type="gramEnd"/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Задача: по предмету назвать профессию, в которой он используется.</w:t>
      </w:r>
    </w:p>
    <w:p w:rsidR="00147294" w:rsidRDefault="00147294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предметы помогают человеку».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одних карточках изображение предмета, на других изображение, которые показывают,  для чего этот предмет нужен человеку.  Нужно соединить эти карточки, найти пару.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– фен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Спящий человек - будильник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– фонарь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– электрический чайник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 – пылесос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стол – настольная лампа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– фотоаппарат</w:t>
      </w:r>
    </w:p>
    <w:p w:rsidR="006E18FF" w:rsidRPr="00147294" w:rsidRDefault="006E18FF" w:rsidP="001472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– швейная машинка</w:t>
      </w:r>
    </w:p>
    <w:p w:rsidR="00147294" w:rsidRDefault="00147294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8FF" w:rsidRPr="00147294" w:rsidRDefault="006E18FF" w:rsidP="0014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4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«Я начинаю предложение, а вы заканчиваете»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представления детей о значении и результатах труда людей разных профессий.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учителей, то …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врачей, то …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дворников, то…</w:t>
      </w:r>
    </w:p>
    <w:p w:rsidR="006E18FF" w:rsidRPr="00147294" w:rsidRDefault="006E18FF" w:rsidP="001472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было водителей, то … и т.д.</w:t>
      </w:r>
    </w:p>
    <w:p w:rsidR="00B21986" w:rsidRPr="00147294" w:rsidRDefault="00B21986" w:rsidP="00147294">
      <w:pPr>
        <w:spacing w:after="0" w:line="240" w:lineRule="auto"/>
        <w:jc w:val="both"/>
        <w:rPr>
          <w:sz w:val="28"/>
          <w:szCs w:val="28"/>
        </w:rPr>
      </w:pPr>
    </w:p>
    <w:sectPr w:rsidR="00B21986" w:rsidRPr="00147294" w:rsidSect="001472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A6C"/>
    <w:multiLevelType w:val="multilevel"/>
    <w:tmpl w:val="735C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8FF"/>
    <w:rsid w:val="00147294"/>
    <w:rsid w:val="004C39C1"/>
    <w:rsid w:val="00527396"/>
    <w:rsid w:val="0057076F"/>
    <w:rsid w:val="006E18FF"/>
    <w:rsid w:val="0071256D"/>
    <w:rsid w:val="00AB1B8F"/>
    <w:rsid w:val="00B2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18FF"/>
  </w:style>
  <w:style w:type="paragraph" w:customStyle="1" w:styleId="c1">
    <w:name w:val="c1"/>
    <w:basedOn w:val="a"/>
    <w:rsid w:val="006E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18FF"/>
  </w:style>
  <w:style w:type="paragraph" w:customStyle="1" w:styleId="c3">
    <w:name w:val="c3"/>
    <w:basedOn w:val="a"/>
    <w:rsid w:val="006E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8FF"/>
  </w:style>
  <w:style w:type="paragraph" w:customStyle="1" w:styleId="c7">
    <w:name w:val="c7"/>
    <w:basedOn w:val="a"/>
    <w:rsid w:val="006E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2021-09-18T19:49:00Z</dcterms:created>
  <dcterms:modified xsi:type="dcterms:W3CDTF">2021-09-24T19:51:00Z</dcterms:modified>
</cp:coreProperties>
</file>