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6C2261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ind w:firstLine="60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Публичное представление собственного инновационного опыта учителя английского языка </w:t>
      </w:r>
    </w:p>
    <w:p>
      <w:pPr>
        <w:shd w:val="clear" w:fill="FFFFFF"/>
        <w:ind w:firstLine="60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МОУ «Средняя общеобразовательная школа № 9»</w:t>
      </w:r>
    </w:p>
    <w:p>
      <w:pPr>
        <w:shd w:val="clear" w:fill="FFFFFF"/>
        <w:ind w:firstLine="60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г.о.Саранск</w:t>
      </w:r>
    </w:p>
    <w:p>
      <w:pPr>
        <w:shd w:val="clear" w:fill="FFFFFF"/>
        <w:ind w:firstLine="60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Литяйкина Евгения Владимировича</w:t>
      </w:r>
    </w:p>
    <w:p>
      <w:pPr>
        <w:shd w:val="clear" w:fill="FFFFFF"/>
        <w:spacing w:lineRule="auto" w:line="360" w:beforeAutospacing="0" w:afterAutospacing="0"/>
        <w:ind w:firstLine="600" w:right="-2"/>
        <w:rPr>
          <w:rFonts w:ascii="Times New Roman" w:hAnsi="Times New Roman"/>
          <w:b w:val="1"/>
          <w:sz w:val="28"/>
        </w:rPr>
      </w:pPr>
    </w:p>
    <w:p>
      <w:pPr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 инновационного педагогического опыта:</w:t>
      </w:r>
    </w:p>
    <w:p>
      <w:pPr>
        <w:ind w:right="-2"/>
        <w:jc w:val="center"/>
        <w:rPr>
          <w:rStyle w:val="C3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Формирование положительной мотивации школьников к изучению иностранного языка через игровую технологию</w:t>
      </w:r>
    </w:p>
    <w:p>
      <w:pPr>
        <w:ind w:right="-2"/>
        <w:rPr>
          <w:rStyle w:val="C3"/>
          <w:sz w:val="28"/>
        </w:rPr>
      </w:pPr>
    </w:p>
    <w:p>
      <w:pPr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Условия возникновения опыта.</w:t>
      </w:r>
    </w:p>
    <w:p>
      <w:pPr>
        <w:spacing w:lineRule="auto" w:line="360" w:after="0" w:beforeAutospacing="0" w:afterAutospacing="0"/>
        <w:ind w:firstLine="709" w:right="-2"/>
        <w:jc w:val="both"/>
        <w:rPr>
          <w:rStyle w:val="C3"/>
          <w:sz w:val="28"/>
        </w:rPr>
      </w:pPr>
      <w:r>
        <w:rPr>
          <w:rStyle w:val="C3"/>
          <w:sz w:val="28"/>
        </w:rPr>
        <w:t>С наступлением нового века изменился социокультурный контекст изучения иностранного языка в России. Значительно возросли их образовательная и самообразовательная функции, профессиональная значимость на рынке труда. Формирование иноязычной речевой деятельности приобретает особую значимость в развитии личности младшего школьника. Иноязычное образование в начальной школе становится значимым и с точки зрения возрастной психологии. К учителю предъявляются огромные требования: необходимо научить ребёнка самостоятельно учиться: планировать свою деятельность, ставить цели и целеустремлённо двигаться к их достижению, оценивать процесс и результаты своей деятельности по овладению иноязычной речью. Обучение иностранному языку направлено на создание условий для ранней коммуникативно-психологической адаптации детей и преодоления ими в дальнейшем психологического барьера в использовании иностранного языка как средства коммуникации.</w:t>
      </w:r>
    </w:p>
    <w:p>
      <w:pPr>
        <w:spacing w:lineRule="auto" w:line="36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Тема моего инновационного опыта – «Формирование положительной мотивации </w:t>
      </w:r>
      <w:r>
        <w:rPr>
          <w:sz w:val="28"/>
        </w:rPr>
        <w:t xml:space="preserve">школьников к изучению иностранного языка через игровую технологию». </w:t>
      </w:r>
    </w:p>
    <w:p>
      <w:pPr>
        <w:tabs>
          <w:tab w:val="left" w:pos="5220" w:leader="none"/>
        </w:tabs>
        <w:spacing w:lineRule="auto" w:line="360" w:after="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работы является процесс развития положительной мотивации к изучению иностранного языка в начальной школе по требованию ФГОС через использование игровой технологии.</w:t>
      </w:r>
    </w:p>
    <w:p>
      <w:pPr>
        <w:tabs>
          <w:tab w:val="left" w:pos="5220" w:leader="none"/>
        </w:tabs>
        <w:spacing w:lineRule="auto" w:line="360" w:after="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Объектом данного опыта является процесс формирования положительной мотивации как одной из главной составляющей в обучении английскому языку на младшем этапе обучения.</w:t>
      </w:r>
    </w:p>
    <w:p>
      <w:pPr>
        <w:pStyle w:val="P3"/>
        <w:spacing w:lineRule="auto" w:line="360" w:before="0" w:after="0" w:beforeAutospacing="0" w:afterAutospacing="0"/>
        <w:ind w:right="-2"/>
        <w:jc w:val="both"/>
        <w:rPr>
          <w:sz w:val="28"/>
        </w:rPr>
      </w:pPr>
      <w:r>
        <w:rPr>
          <w:sz w:val="28"/>
        </w:rPr>
        <w:t xml:space="preserve">     Инновационный опыт проводился на базе МОУ «Средняя школа № 9» в период с 20</w:t>
      </w:r>
      <w:r>
        <w:rPr>
          <w:sz w:val="28"/>
        </w:rPr>
        <w:t>17</w:t>
      </w:r>
      <w:r>
        <w:rPr>
          <w:sz w:val="28"/>
        </w:rPr>
        <w:t xml:space="preserve"> по 20</w:t>
      </w:r>
      <w:r>
        <w:rPr>
          <w:sz w:val="28"/>
        </w:rPr>
        <w:t>22</w:t>
      </w:r>
      <w:r>
        <w:rPr>
          <w:sz w:val="28"/>
        </w:rPr>
        <w:t xml:space="preserve"> г..</w:t>
      </w:r>
    </w:p>
    <w:p>
      <w:pPr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 Актуальность и перспективы опыта.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Style w:val="C3"/>
          <w:sz w:val="28"/>
        </w:rPr>
      </w:pPr>
      <w:r>
        <w:rPr>
          <w:rFonts w:ascii="Times New Roman" w:hAnsi="Times New Roman"/>
          <w:sz w:val="28"/>
        </w:rPr>
        <w:t>Актуальность исследований в данной области состоит в том, чтобы помочь ребенку как можно раньше преодолеть языковой барьер и привить ему любовь к английскому языку и обусловлена тем, что на cовременном этапе новая cиcтема образования дает проcтор учителям для новаторcтва и внедрения в жизнь cобcтвенных неоднородных идей при обучении английcкому языку. Именно мотивация, как учителям, так и учащимcя, дает вариант более творчеcки отноcитьcя к изучению английcкого языка. Именно игра, как наиболее свободная в своих возможностях, обрела неcравнимую значимоcть в обучении иноcтранному языку.</w:t>
      </w:r>
      <w:r>
        <w:rPr>
          <w:rStyle w:val="C3"/>
          <w:sz w:val="28"/>
        </w:rPr>
        <w:t xml:space="preserve">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обучающих возможностях использования игрового метода известно давно. Многие ученые, занимающиеся методикой обучения иностранным языкам, справедливо обращали 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человека, а ребенка в особенности. Именно игра может выполнять исключительную роль усиления познавательного интереса, облегчения сложного процесса учения, создания условий для формирования творческой личности учащихся, а также повышения профессионального мастерства учителя на уровень современных технологий.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Style w:val="C3"/>
          <w:sz w:val="28"/>
        </w:rPr>
      </w:pPr>
      <w:r>
        <w:rPr>
          <w:rFonts w:ascii="Times New Roman" w:hAnsi="Times New Roman"/>
          <w:sz w:val="28"/>
        </w:rPr>
        <w:t>Игровое обучение имеет глубокие исторические корни. Известно, насколько игра многогранна, она обучает, развивает, воспитывает, социализирует, развлекает и дает отдых. Но исторически одна из первых ее задач - обучение.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Style w:val="C3"/>
          <w:sz w:val="28"/>
        </w:rPr>
      </w:pPr>
      <w:r>
        <w:rPr>
          <w:rStyle w:val="C3"/>
          <w:sz w:val="28"/>
        </w:rPr>
        <w:t>Следует отметить, что стандартные задания и упражнения в изучении английского языка часто утомляют учащихся, а их выполнение не приносит положительных эмоций и хороших результатов. Поэтому процесс обучения английскому языку нужно сделать более интересным, используя задания которые могут хорошо мотивировать учащихся. Грамматические и лексические задания, выполненные, к примеру, в виде игры несут за собой положительные эмоции и хорошие результаты. Вот почему важна мотивация в изучении иностранного языка.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Актуальность данного опыта определяется недостаточной теоретической и практической разработкой игровых технологий, призванных сделать урок иностранного языка более продуктивным, эффективным.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Поиск новых технологий также связан с отсутствием у части учащихся положительной мотивации к изучению иностранного языка. Оказание помощи учащимся в поиске своего стиля и темпа учебной деятельности, в развитии индивидуальных познавательных процессов и интересов через использование игровых форм на уроке. </w:t>
      </w:r>
    </w:p>
    <w:p>
      <w:pPr>
        <w:pStyle w:val="P16"/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 Концептуальность (своеобразие и новизна опыта, обоснование</w:t>
      </w:r>
    </w:p>
    <w:p>
      <w:pPr>
        <w:pStyle w:val="P16"/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выдвигаемых принципов и приемов)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иностранного языка в настоящее время стало очень актуальным и поэтому одной из главных задач педагога является повышении мотивации к изучению английского языка.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задачей современного учителя иностранного языка является достижением качественно нового эффективного уровня обучения общению на иностранном языке в связи с постоянно меняющимися и возрастающими потребностями и запросами современного общества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меня сегодня актуален вопрос: как эффективнее учить школьников? Какие методы использовать в обучении, чтобы оно способствовало дальнейшей самореализации и самоопределению личности. В связи с этим я стала искать такие формы работы, которые позволили бы повысить мотивацию детей. Для достижения этой цели я стала применять игровые технологии в процессе обучения. Применяя игровые технологии на занятиях английского языка, я преследую комплексную реализацию познавательной, практической, образовательной, воспитательной и развивающей целей, что является средством самореализации и самоопределения детей. </w:t>
      </w:r>
    </w:p>
    <w:p>
      <w:pPr>
        <w:tabs>
          <w:tab w:val="left" w:pos="5220" w:leader="none"/>
        </w:tabs>
        <w:spacing w:lineRule="auto" w:line="360" w:after="0" w:beforeAutospacing="0" w:afterAutospacing="0"/>
        <w:ind w:firstLine="68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новизна данной работы состоит в выявлении наиболее эффективных игровых форм и создание упражнений, способствующих формированию положительной мотивации школьников.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игра, прежде всего, - увлекательное занятие. Этим-то она и привлекает учителей иностранного языка. Более того, слабый по языковой подготовке ученик может стать первым в игре: чувство равенства, атмосфера увлеченности и радости, ощущение посильности заданий, преодоление стеснительности, мешающей свободно употреблять в речи слова чужого языка, благотворно сказываются на результатах обучения, незаметно усваивается языковой материал.</w:t>
      </w:r>
    </w:p>
    <w:p>
      <w:pPr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Теоретическая база опыта.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sz w:val="28"/>
        </w:rPr>
        <w:t xml:space="preserve">Теоретическая значимость данной работы состоит в том, что ее результаты могут способствовать дальнейшему ведению обучения английскому языку в начальной школе, а также разрешению многих проблем, связанных с </w:t>
      </w:r>
      <w:r>
        <w:rPr>
          <w:color w:val="000000"/>
          <w:sz w:val="28"/>
          <w:shd w:val="clear" w:fill="FFFFFF"/>
        </w:rPr>
        <w:t>мотивацией учащихся, так как содержит в себе материал о том, что является мотивацией, какие проблемы могут возникать при обучении школьников, как можно повысить уровень мотивации учащихся на уроках.</w:t>
      </w:r>
      <w:r>
        <w:rPr>
          <w:sz w:val="28"/>
        </w:rPr>
        <w:t xml:space="preserve"> </w:t>
      </w:r>
      <w:r>
        <w:rPr>
          <w:color w:val="000000"/>
          <w:sz w:val="28"/>
          <w:shd w:val="clear" w:fill="FFFFFF"/>
        </w:rPr>
        <w:t xml:space="preserve">Вопрос повышения мотивации, сохранения и развития у школьников интереса к предмету является одним из наиболее актуальных проблем в современной методике преподавания иностранных языков. Данная проблема давно привлекает к себе внимание педагогов, психологов, методистов и учителей-практиков. Изучив труды  </w:t>
      </w:r>
      <w:r>
        <w:rPr>
          <w:sz w:val="28"/>
        </w:rPr>
        <w:t>Марковой А.К. «Формирование мотивации учения»</w:t>
      </w:r>
      <w:r>
        <w:rPr>
          <w:color w:val="000000"/>
          <w:sz w:val="28"/>
          <w:shd w:val="clear" w:fill="FFFFFF"/>
        </w:rPr>
        <w:t>, Г. В. Роговой «</w:t>
      </w:r>
      <w:r>
        <w:rPr>
          <w:sz w:val="28"/>
        </w:rPr>
        <w:t>Методика обучения иностранным языкам</w:t>
      </w:r>
      <w:r>
        <w:rPr>
          <w:color w:val="000000"/>
          <w:sz w:val="28"/>
          <w:shd w:val="clear" w:fill="FFFFFF"/>
        </w:rPr>
        <w:t>», Пассова Е.И. «Урок иностранного языка в средней школе» я пришел к выводу, что</w:t>
      </w:r>
      <w:r>
        <w:rPr>
          <w:color w:val="000000"/>
          <w:sz w:val="28"/>
        </w:rPr>
        <w:t xml:space="preserve"> характер мотивации можно программировать через тип учения. Если содержание обучения строится не как готовое задание, а как система задач учащихся, если у учеников отрабатывается учебная деятельность в единстве ее компонентов, то у них складывается внутренняя, достаточно устойчивая мотивация к учению. 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color w:val="000000"/>
          <w:sz w:val="28"/>
        </w:rPr>
        <w:t>Проблема мотивации весьма актуальна в наши дни и остро стоит вопрос о низком уровне сформированности мотивации детей к учебной деятельности. Удовлетворение их потребностей влияет на стремление учиться, что в свою очередь сказывается на успешности учебной деятельности</w:t>
      </w:r>
      <w:r>
        <w:rPr>
          <w:sz w:val="28"/>
        </w:rPr>
        <w:t xml:space="preserve">.                                                                                                      Мотивация являетcя «запуcкным механизмом» вcякой человечеcкой деятельноcти: будь то труд, общение или познание. Питает и поддерживает мотивацию реальный уcпех. Еcли уcпеха нет, то мотивация угаcает, и это отрицательно cказываетcя на выполнении деятельноcти</w:t>
      </w:r>
      <w:r>
        <w:rPr>
          <w:color w:val="000000"/>
          <w:sz w:val="28"/>
        </w:rPr>
        <w:t xml:space="preserve">. Так, </w:t>
      </w:r>
      <w:r>
        <w:rPr>
          <w:sz w:val="28"/>
        </w:rPr>
        <w:t xml:space="preserve">Маркова А.К. в своей работе «Формирование мотивации учения», характеризует </w:t>
      </w:r>
      <w:r>
        <w:rPr>
          <w:color w:val="000000"/>
          <w:sz w:val="28"/>
        </w:rPr>
        <w:t>мотивацию как внутреннюю психологическую характеристику личности, которая находит выражение во внешних проявлениях, в отношении человека к окружающему миру, различным видам деятельности.</w:t>
      </w:r>
      <w:r>
        <w:rPr>
          <w:color w:val="333333"/>
          <w:sz w:val="21"/>
        </w:rPr>
        <w:t xml:space="preserve">                             </w:t>
      </w:r>
      <w:r>
        <w:rPr>
          <w:color w:val="000000"/>
          <w:sz w:val="28"/>
        </w:rPr>
        <w:t>А.К.Маркова в своей работе утверждает, что «изучение мотивации и ее формирование – это две стороны одного и того же процесса воспитания мотивационной сферы целостной личности ученика». То, есть у каждого ученика есть какой-то уровень своей положительной мотивации, а также перспективы ее развития. Поэтому, прежде чем начинать процесс обучения, считаю необходимым проанализировать мотивационную сферу ученика, его цели, эмоции, а также умение учится, т.к. это сильно влияет на мотивацию.</w:t>
      </w:r>
      <w:r>
        <w:rPr>
          <w:sz w:val="28"/>
        </w:rPr>
        <w:t xml:space="preserve">                                              </w:t>
      </w:r>
      <w:r>
        <w:rPr>
          <w:color w:val="333333"/>
          <w:sz w:val="21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Примечательно, что в самом начале изучения иностранного языка  у детей, как правило, высокая мотивация. Им хочется изъясняться на иностранном языке со сверстниками; заманчивой представляется возможность декламировать стихотворения и петь песни на иностранном языке. Почти у всех есть желание владеть иностранным языком, уметь общаться. Но вот начинается процесс овладения иностранным языком и отношение ребенка меняется. Ведь этот процесс предполагает период накопления "строительного материала", стадию неизбежно примитивного содержания, преодоления разнообразных трудностей, что отодвигает достижение целей, о которых мечталось. Поэтому очень важно поддерживать мотивацию на самом раннем этапе обучения иностранному языку, добиваться того, чтобы ребенок не терял интерес к его изучению на протяжении всего процесса учения.                                                                                            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sz w:val="28"/>
        </w:rPr>
        <w:t xml:space="preserve">Основными факторами, влияющими на формирование положительной устойчивой мотивации к учебной деятельности, являются:                                    - содержание учебного материала;  </w:t>
      </w:r>
    </w:p>
    <w:p>
      <w:pPr>
        <w:pStyle w:val="P3"/>
        <w:spacing w:lineRule="auto" w:line="360" w:before="0" w:after="0" w:beforeAutospacing="0" w:afterAutospacing="0"/>
        <w:ind w:right="-2"/>
        <w:jc w:val="both"/>
        <w:rPr>
          <w:sz w:val="28"/>
        </w:rPr>
      </w:pPr>
      <w:r>
        <w:rPr>
          <w:sz w:val="28"/>
        </w:rPr>
        <w:t xml:space="preserve"> - организация учебной деятельности;    </w:t>
      </w:r>
    </w:p>
    <w:p>
      <w:pPr>
        <w:pStyle w:val="P3"/>
        <w:spacing w:lineRule="auto" w:line="360" w:before="0" w:after="0" w:beforeAutospacing="0" w:afterAutospacing="0"/>
        <w:ind w:right="-2"/>
        <w:jc w:val="both"/>
        <w:rPr>
          <w:sz w:val="28"/>
        </w:rPr>
      </w:pPr>
      <w:r>
        <w:rPr>
          <w:sz w:val="28"/>
        </w:rPr>
        <w:t xml:space="preserve"> - коллективные формы учебной деятельности;     </w:t>
      </w:r>
    </w:p>
    <w:p>
      <w:pPr>
        <w:pStyle w:val="P3"/>
        <w:spacing w:lineRule="auto" w:line="360" w:before="0" w:after="0" w:beforeAutospacing="0" w:afterAutospacing="0"/>
        <w:ind w:right="-2"/>
        <w:jc w:val="both"/>
        <w:rPr>
          <w:sz w:val="28"/>
        </w:rPr>
      </w:pPr>
      <w:r>
        <w:rPr>
          <w:sz w:val="28"/>
        </w:rPr>
        <w:t xml:space="preserve"> - оценка учебной деятельности;      </w:t>
      </w:r>
    </w:p>
    <w:p>
      <w:pPr>
        <w:pStyle w:val="P3"/>
        <w:spacing w:lineRule="auto" w:line="360" w:before="0" w:after="0" w:beforeAutospacing="0" w:afterAutospacing="0"/>
        <w:ind w:right="-2"/>
        <w:jc w:val="both"/>
        <w:rPr>
          <w:sz w:val="28"/>
        </w:rPr>
      </w:pPr>
      <w:r>
        <w:rPr>
          <w:sz w:val="28"/>
        </w:rPr>
        <w:t xml:space="preserve"> - стиль педагогической деятельности учителя.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>Учителю необходимо помнить и о различных видах мотивации: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b w:val="1"/>
          <w:color w:val="000000"/>
          <w:sz w:val="28"/>
        </w:rPr>
        <w:t>Целевая мотивация</w:t>
      </w:r>
      <w:r>
        <w:rPr>
          <w:color w:val="000000"/>
          <w:sz w:val="28"/>
        </w:rPr>
        <w:t xml:space="preserve"> – хорошо усваивается то, что нужно для этой деятельности, на что она направлена и с помощью чего осуществляется. 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b w:val="1"/>
          <w:color w:val="000000"/>
          <w:sz w:val="28"/>
        </w:rPr>
        <w:t>Мотивация успеха</w:t>
      </w:r>
      <w:r>
        <w:rPr>
          <w:color w:val="000000"/>
          <w:sz w:val="28"/>
        </w:rPr>
        <w:t xml:space="preserve"> – если предмет "удается", то его изучают с удвоенным интересом. Мотивация в изучении иностранных языков значительно возрастает, если перспективы использования знаний реализуются не только на уроке, но и во внеклассной деятельности.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>
        <w:rPr>
          <w:b w:val="1"/>
          <w:color w:val="000000"/>
          <w:sz w:val="28"/>
        </w:rPr>
        <w:t>Страноведческая мотивация</w:t>
      </w:r>
      <w:r>
        <w:rPr>
          <w:color w:val="000000"/>
          <w:sz w:val="28"/>
        </w:rPr>
        <w:t xml:space="preserve"> – язык быстро реагирует на все социальные изменения в жизни той или иной страны. В нем находят отражения нравы и обычаи страны. Все это имеет огромную ценность для понимания социальной природы языка.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>
        <w:rPr>
          <w:b w:val="1"/>
          <w:color w:val="000000"/>
          <w:sz w:val="28"/>
        </w:rPr>
        <w:t>Эстетическая мотивация</w:t>
      </w:r>
      <w:r>
        <w:rPr>
          <w:color w:val="000000"/>
          <w:sz w:val="28"/>
        </w:rPr>
        <w:t xml:space="preserve"> помогает превращать изучение языка в удовольствие.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333333"/>
          <w:sz w:val="28"/>
        </w:rPr>
      </w:pPr>
      <w:r>
        <w:rPr>
          <w:color w:val="000000"/>
          <w:sz w:val="28"/>
        </w:rPr>
        <w:t>При целостном рассмотрении проблемы мотивации изучения школьниками иностранных языков исследователи исходят из того, что в обучении взаимодействуют следующие составляющие: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rStyle w:val="C4"/>
          <w:color w:val="000000"/>
          <w:sz w:val="28"/>
        </w:rPr>
        <w:t> </w:t>
      </w:r>
      <w:r>
        <w:rPr>
          <w:color w:val="000000"/>
          <w:sz w:val="28"/>
          <w:u w:val="single"/>
        </w:rPr>
        <w:t>Ученик</w:t>
      </w:r>
      <w:r>
        <w:rPr>
          <w:rStyle w:val="C4"/>
          <w:color w:val="000000"/>
          <w:sz w:val="28"/>
        </w:rPr>
        <w:t> </w:t>
      </w:r>
      <w:r>
        <w:rPr>
          <w:color w:val="000000"/>
          <w:sz w:val="28"/>
        </w:rPr>
        <w:t>и как он овладевает иноязычными знаниями, умениями и навыками: какие мотивы побуждают его к деятельности.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rStyle w:val="C4"/>
          <w:color w:val="000000"/>
          <w:sz w:val="28"/>
        </w:rPr>
        <w:t> </w:t>
      </w:r>
      <w:r>
        <w:rPr>
          <w:color w:val="000000"/>
          <w:sz w:val="28"/>
          <w:u w:val="single"/>
        </w:rPr>
        <w:t>Учитель</w:t>
      </w:r>
      <w:r>
        <w:rPr>
          <w:rStyle w:val="C4"/>
          <w:color w:val="000000"/>
          <w:sz w:val="28"/>
        </w:rPr>
        <w:t> </w:t>
      </w:r>
      <w:r>
        <w:rPr>
          <w:color w:val="000000"/>
          <w:sz w:val="28"/>
        </w:rPr>
        <w:t>и как он обучает, руководствуясь методическими принципами, используя методы, приемы, средства и формы обучения.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>3) Сам</w:t>
      </w:r>
      <w:r>
        <w:rPr>
          <w:rStyle w:val="C4"/>
          <w:color w:val="000000"/>
          <w:sz w:val="28"/>
        </w:rPr>
        <w:t> </w:t>
      </w:r>
      <w:r>
        <w:rPr>
          <w:color w:val="000000"/>
          <w:sz w:val="28"/>
          <w:u w:val="single"/>
        </w:rPr>
        <w:t>предмет</w:t>
      </w:r>
      <w:r>
        <w:rPr>
          <w:rStyle w:val="C4"/>
          <w:color w:val="000000"/>
          <w:sz w:val="28"/>
        </w:rPr>
        <w:t> </w:t>
      </w:r>
      <w:r>
        <w:rPr>
          <w:color w:val="000000"/>
          <w:sz w:val="28"/>
        </w:rPr>
        <w:t>“иностранный язык” – т. е. языковые и речевые единицы, которые должны быть введены в память учащихся.</w:t>
      </w:r>
    </w:p>
    <w:p>
      <w:pPr>
        <w:spacing w:lineRule="auto" w:line="360" w:before="100" w:after="100" w:beforeAutospacing="1" w:afterAutospacing="1"/>
        <w:ind w:right="-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4. Ведущая педагогическая идея</w:t>
      </w:r>
    </w:p>
    <w:p>
      <w:pPr>
        <w:spacing w:lineRule="auto" w:line="360" w:before="100" w:after="100" w:beforeAutospacing="1" w:afterAutospacing="1"/>
        <w:ind w:firstLine="709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 мотивации учащихся по изучению иностранного языка через использование различных форм игровой технологии.</w:t>
      </w:r>
    </w:p>
    <w:p>
      <w:pPr>
        <w:pStyle w:val="P3"/>
        <w:spacing w:lineRule="auto" w:line="360" w:before="0" w:after="0" w:beforeAutospacing="0" w:afterAutospacing="0"/>
        <w:ind w:right="-2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 Технология опыта.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rStyle w:val="C11"/>
          <w:color w:val="000000"/>
          <w:sz w:val="28"/>
          <w:shd w:val="clear" w:fill="FFFFFF"/>
        </w:rPr>
      </w:pPr>
      <w:r>
        <w:rPr>
          <w:rStyle w:val="C11"/>
          <w:color w:val="000000"/>
          <w:sz w:val="28"/>
          <w:shd w:val="clear" w:fill="FFFFFF"/>
        </w:rPr>
        <w:t>Современные образовательные технологии и цифровые ресурсы, систематическое использование на уроках развивающего и проблемного обучения, проектных, игровых и здоровьесберегающих, информационно-коммуникативных технологий</w:t>
      </w:r>
      <w:r>
        <w:rPr>
          <w:rStyle w:val="C10"/>
          <w:color w:val="000000"/>
          <w:sz w:val="28"/>
          <w:shd w:val="clear" w:fill="FFFFFF"/>
        </w:rPr>
        <w:t>,  использование разных форм уроков с целью  повышения мотивации к изучению предмета и развития познавательной активности учащихся  необходимы каждому современному учителю.</w:t>
      </w:r>
      <w:r>
        <w:rPr>
          <w:rStyle w:val="C11"/>
          <w:color w:val="000000"/>
          <w:sz w:val="28"/>
          <w:shd w:val="clear" w:fill="FFFFFF"/>
        </w:rPr>
        <w:t> </w:t>
      </w:r>
    </w:p>
    <w:p>
      <w:pPr>
        <w:pStyle w:val="P3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 Роль игры на уроках английского языка огромна. Она является хорошим средством активизации лексики, грамматики, отработки произношения, развития навыков устной речи. Таким образом, учебная игра   — это такой вид деятельности учащихся на уроке, в процессе которого в игровой форме решаются учебные задачи. Можно сказать, что с помощью игры идет формирование всех четырех видов УУД, а именно личностные, регулятивные, познавательные, коммуникативные.  Игра вызывает интерес и активность детей и дает им возможность проявить себя в увлекательной для них деятельности, способствует более быстрому и прочному запоминанию иноязычных слов и предложений. Использование игр на уроках иностранного языка помогает учителю глубже раскрыть личностный потенциал каждого ученика, его положительные личные качества (трудолюбие, активность, самостоятельность, инициативность, умение работать в команде и т. д.), сохранить и укрепить учебную мотивацию.                                                          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b w:val="1"/>
          <w:i w:val="1"/>
          <w:sz w:val="28"/>
        </w:rPr>
        <w:t xml:space="preserve">игра </w:t>
      </w:r>
      <w:r>
        <w:rPr>
          <w:rFonts w:ascii="Wingdings" w:hAnsi="Wingdings"/>
          <w:sz w:val="28"/>
        </w:rPr>
        <w:t>à</w:t>
      </w:r>
      <w:r>
        <w:rPr>
          <w:b w:val="1"/>
          <w:i w:val="1"/>
          <w:sz w:val="28"/>
        </w:rPr>
        <w:t xml:space="preserve">    радость </w:t>
      </w:r>
      <w:r>
        <w:rPr>
          <w:rFonts w:ascii="Wingdings" w:hAnsi="Wingdings"/>
          <w:b w:val="1"/>
          <w:i w:val="1"/>
          <w:sz w:val="28"/>
        </w:rPr>
        <w:t>à</w:t>
      </w:r>
      <w:r>
        <w:rPr>
          <w:b w:val="1"/>
          <w:i w:val="1"/>
          <w:sz w:val="28"/>
        </w:rPr>
        <w:t xml:space="preserve">  восторг (необычность)   </w:t>
      </w:r>
      <w:r>
        <w:rPr>
          <w:rFonts w:ascii="Wingdings" w:hAnsi="Wingdings"/>
          <w:b w:val="1"/>
          <w:i w:val="1"/>
          <w:sz w:val="28"/>
        </w:rPr>
        <w:t>à</w:t>
      </w:r>
      <w:r>
        <w:rPr>
          <w:b w:val="1"/>
          <w:i w:val="1"/>
          <w:sz w:val="28"/>
        </w:rPr>
        <w:t xml:space="preserve">     запоминание  </w:t>
      </w:r>
      <w:r>
        <w:rPr>
          <w:rFonts w:ascii="Wingdings" w:hAnsi="Wingdings"/>
          <w:b w:val="1"/>
          <w:i w:val="1"/>
          <w:sz w:val="28"/>
        </w:rPr>
        <w:t>à</w:t>
      </w:r>
      <w:r>
        <w:rPr>
          <w:b w:val="1"/>
          <w:i w:val="1"/>
          <w:sz w:val="28"/>
        </w:rPr>
        <w:t xml:space="preserve">устойчивые знания </w:t>
      </w:r>
      <w:r>
        <w:rPr>
          <w:sz w:val="28"/>
        </w:rPr>
        <w:t xml:space="preserve">                                                                                           Игровая деятельность в процессе обучения выполняет следующие функции: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 w:val="1"/>
          <w:sz w:val="28"/>
        </w:rPr>
        <w:t>Обучающая функция</w:t>
      </w:r>
      <w:r>
        <w:rPr>
          <w:sz w:val="28"/>
        </w:rPr>
        <w:t xml:space="preserve"> заключается в развитии памяти, внимании, восприятия информации.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>2)</w:t>
      </w:r>
      <w:r>
        <w:rPr>
          <w:b w:val="1"/>
          <w:sz w:val="28"/>
        </w:rPr>
        <w:t xml:space="preserve"> Воспитательная функция</w:t>
      </w:r>
      <w:r>
        <w:rPr>
          <w:sz w:val="28"/>
        </w:rPr>
        <w:t xml:space="preserve"> заключается в воспитании таких качеств, как вежливость, внимательное, гуманное отношение к партнеру по игре; также развивается чувство взаимовыручки.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b w:val="1"/>
          <w:sz w:val="28"/>
        </w:rPr>
        <w:t>Развлекательная функция</w:t>
      </w:r>
      <w:r>
        <w:rPr>
          <w:sz w:val="28"/>
        </w:rPr>
        <w:t xml:space="preserve"> состоит в создании благоприятной атмосферы на уроке, превращении урока в интересное и необычное событие, увлекательное приключение, а порой и сказочный мир.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b w:val="1"/>
          <w:sz w:val="28"/>
        </w:rPr>
        <w:t>Коммуникативная функция</w:t>
      </w:r>
      <w:r>
        <w:rPr>
          <w:sz w:val="28"/>
        </w:rPr>
        <w:t xml:space="preserve"> заключается в создании атмосферы иноязычного общения, объединении коллектива учащихся, установлении новых эмоционально-коммуникативных отношений, основанных на взаимодействии на английском языке.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b w:val="1"/>
          <w:sz w:val="28"/>
        </w:rPr>
        <w:t>Релаксационная функция</w:t>
      </w:r>
      <w:r>
        <w:rPr>
          <w:sz w:val="28"/>
        </w:rPr>
        <w:t xml:space="preserve"> — это снятие эмоционального напряжения, вызванного нагрузкой на нервную систему при интенсивном обучении английскому языку.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b w:val="1"/>
          <w:sz w:val="28"/>
        </w:rPr>
        <w:t>Психологическая функция</w:t>
      </w:r>
      <w:r>
        <w:rPr>
          <w:sz w:val="28"/>
        </w:rPr>
        <w:t xml:space="preserve"> состоит в формировании навыков подготовки своего физиологического состояния для более эффективной деятельности, а также перестройки психики для усвоения больших объемов информации.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sz w:val="28"/>
        </w:rPr>
        <w:t xml:space="preserve">7) </w:t>
      </w:r>
      <w:r>
        <w:rPr>
          <w:b w:val="1"/>
          <w:sz w:val="28"/>
        </w:rPr>
        <w:t>Развивающая функция</w:t>
      </w:r>
      <w:r>
        <w:rPr>
          <w:sz w:val="28"/>
        </w:rPr>
        <w:t xml:space="preserve"> направлена на гармоничное развитие личностных качеств учащихся</w:t>
      </w:r>
      <w:r>
        <w:rPr>
          <w:color w:val="000000"/>
          <w:sz w:val="28"/>
        </w:rPr>
        <w:t xml:space="preserve">.    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</w:rPr>
        <w:t>Игровую технологию реализую и с помощью интернет сайтов, таких как LearningApps.org; Zondle.com; и т.д.</w:t>
      </w:r>
      <w:r>
        <w:rPr>
          <w:color w:val="000000"/>
          <w:shd w:val="clear" w:fill="FFFFFF"/>
        </w:rPr>
        <w:t xml:space="preserve"> </w:t>
      </w:r>
      <w:r>
        <w:rPr>
          <w:color w:val="000000"/>
          <w:sz w:val="28"/>
          <w:shd w:val="clear" w:fill="FFFFFF"/>
        </w:rPr>
        <w:t>При использовании данной игровой формы с применением ИКТ школьники лучше запоминают значение английских слов, их произношение, а зрительно – их состав и написание.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fill="FFFFFF"/>
        </w:rPr>
        <w:t xml:space="preserve">Для самостоятельной работы раздаю учащимся несложные кроссворды, карточки с заданиями на темы: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- «Буквы английского алфавита» («Допиши недостающие буквы алфавита»,  «Допиши какой буквы не хватает в каждом ряду»,  «Расставь буквы в алфавитном порядке» или «Допиши большой букве маленькую»);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-«Звуки-буквы»  («Найди каждому звуку свою букву», «Запиши слова в транскрипции»);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-«Счёт 1-12» («Вставь пропущенные буквы в числительных», «Выяви закономерность в каждой строке и допиши по 2 числительных») ;                              - «Дни недели» (« Расставь дни недели в правильном порядке», «Разгадай кроссворд, найди все дни недели») и  т. д..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color w:val="000000"/>
          <w:sz w:val="28"/>
          <w:shd w:val="clear" w:fill="FFFFFF"/>
        </w:rPr>
        <w:t>Провожу тематические праздники. Например, «The ABC Party» после окончания изучения алфавита, в конце праздника учащимся выдается именной диплом знатока «Now I know my ABC».</w:t>
      </w:r>
      <w:r>
        <w:rPr>
          <w:sz w:val="28"/>
        </w:rPr>
        <w:t xml:space="preserve">, «New Year Party»,на которой учащиеся узнают о традициях празднования Нового года и Рождества.     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Для развития положительной мотивации я также использую следующие приемы: 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 xml:space="preserve">1) Положительный эмоциональный настрой, через создание на уроке доброжелательной атмосферы доверия и сотрудничества; (Урок начинаем с приветствия друг друга в стихотворной форме, здороваемся, дотрагиваясь друг до друга локтями, через  рукопожатие, улыбаясь друг другу). Считаю важным средством создания благоприятного микроклимата, похвалу учащихся такими фразами как “Well done”,”Excellent”.                                      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Рефлексия, через оценку собственной деятельности и деятельности других, оценку результата деятельности, вопросы, требующие многовариантных ответов ("почему было трудно?", "что открыли, узнали на уроке?" Часто, в конце урока использую смайлики (грустные, веселые)  и прошу учащихся показать соответствующий их состоянию смайлик;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занимательность, необычное начало урока, через использование музыкальных фрагментов, игровые и соревновательные формы, юмористические минутки. (Часто просматриваем видео фрагменты, чтобы определить тему урока;  начинаем урок, например, рисуем радугу при изучении темы «Цвета»;  встречаемся с Мики Маусом,  помогающим разучить звуки английского языка. Незаменимыми на своих уроках, считаю игрушки, мяч для повторения лексики и грамматики. Учащиеся с радостью встречают героев и охотно вступают с ними в диалог. Это способствует развитию различных видов памяти: образной, ассоциативной, словесно-логической.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 xml:space="preserve">Общаясь на английском языке, дети заинтересованно участвуют в обучении, решении заданий, а также в обсуждении результатов работы. Мы разучиваем песни, стихи, скороговорки. Также я использую </w:t>
      </w:r>
      <w:r>
        <w:rPr>
          <w:color w:val="000000"/>
          <w:sz w:val="28"/>
        </w:rPr>
        <w:t xml:space="preserve">подкасты Британского Совета, материал достаточно красочный, интересный, имеет различные уровни сложности. Практически ко всем материалам есть печатный вариант, что помогает перед прослушиванием более серьезных текстов поработать с новой лексикой, обсудить тему.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Как элемент здоровьясбережения, использую различные формы релаксации.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-фонетические зарядки ( Тема: «Части тела»  Head and shoulders, Knees and toes, Knees and toes …)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-физминутки ( Hands up, hands down, hands on hips…).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-динамические паузы. Младшие школьники очень любят изображать животных, звуки, движения. Например, при изучении темы «Животные», я прошу учащегося выйти к доске и изобразить какого-нибудь животного, а остальные ученики, отгадывают кто это. </w:t>
      </w:r>
    </w:p>
    <w:p>
      <w:pPr>
        <w:pStyle w:val="P3"/>
        <w:shd w:val="clear" w:fill="FFFFFF"/>
        <w:spacing w:lineRule="auto" w:line="360" w:before="0" w:after="0" w:beforeAutospacing="0" w:afterAutospacing="0"/>
        <w:ind w:firstLine="709" w:right="-2"/>
        <w:jc w:val="both"/>
        <w:rPr>
          <w:color w:val="000000"/>
          <w:sz w:val="28"/>
        </w:rPr>
      </w:pPr>
      <w:r>
        <w:rPr>
          <w:sz w:val="28"/>
        </w:rPr>
        <w:t xml:space="preserve">Считаю, что на заинтересованность в изучении английского языка может повлиять и работа с родителями. Ее нужно начинать как можно раньше. Для этого, считаю эффективным, проводить открытые уроки и праздники с участием родителей, где они могут познакомиться с моим стилем ведения уроков, а также родительские собрания с представлением информации о роли английского языка в современном мире.                                                                </w:t>
      </w:r>
      <w:r>
        <w:rPr>
          <w:color w:val="000000"/>
          <w:sz w:val="28"/>
        </w:rPr>
        <w:t xml:space="preserve">Хорошим помощником учителя </w:t>
      </w:r>
      <w:r>
        <w:rPr>
          <w:color w:val="000000"/>
          <w:sz w:val="28"/>
          <w:shd w:val="clear" w:fill="FFFFFF"/>
        </w:rPr>
        <w:t>может стать и его личная заинтересованность в предмете. Предмет свой учитель должен любить и радоваться каждый раз, когда проводит урок. Таким образом, и дети будут заряжаться этим интересом и активностью.</w:t>
      </w:r>
    </w:p>
    <w:p>
      <w:pPr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Анализ результативности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игровых технологий на уроках иностранного языка действительно способствуют улучшению усвоения знаний, помогают восполнить отсутствие иноязычной среды на всех этапах обучения, расширяют кругозор, а также воспитывают эстетический вкус у учащихся.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 xml:space="preserve">Для диагностики уровня качественной обученности учащихся по английскому языку провожу входные, промежуточные и итоговые диагностики. Исследованием было охвачено более 20 обучающихся четырех классов в течение </w:t>
      </w:r>
      <w:r>
        <w:rPr>
          <w:rFonts w:ascii="Times New Roman" w:hAnsi="Times New Roman"/>
          <w:color w:val="1A1A1A"/>
          <w:sz w:val="28"/>
        </w:rPr>
        <w:t>5</w:t>
      </w:r>
      <w:r>
        <w:rPr>
          <w:rFonts w:ascii="Times New Roman" w:hAnsi="Times New Roman"/>
          <w:color w:val="1A1A1A"/>
          <w:sz w:val="28"/>
        </w:rPr>
        <w:t>-</w:t>
      </w:r>
      <w:r>
        <w:rPr>
          <w:rFonts w:ascii="Times New Roman" w:hAnsi="Times New Roman"/>
          <w:color w:val="1A1A1A"/>
          <w:sz w:val="28"/>
        </w:rPr>
        <w:t>и</w:t>
      </w:r>
      <w:r>
        <w:rPr>
          <w:rFonts w:ascii="Times New Roman" w:hAnsi="Times New Roman"/>
          <w:color w:val="1A1A1A"/>
          <w:sz w:val="28"/>
        </w:rPr>
        <w:t xml:space="preserve"> лет.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>Данные входной диагностики подтвердили необходимость применения новых педагогических технологий, с целью повышения качества обученности.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A1A1A"/>
          <w:sz w:val="28"/>
        </w:rPr>
        <w:t xml:space="preserve">      С целью контроля промежуточных результатов провожу вторую диагностику. Изучение динамики качества обученности учащихся по английскому языку отслеживаю при проведении итоговой диагностики. Сопоставление результатов входной и итоговой диагностики позволило мне убедиться в том, что происходят качественные изменения уровня обученности учащихся. За данный период исследования были проведены тесты, контрольные срезы, которые позволили мне убедиться в положительной динамике по всем видам речевой деятельности. Таким образом, эффективность использования игровых технологий в обучении иностранному языку подтверждается стабильной успеваемостью и достаточно высоким уровнем обученности учащихся.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Для диагностики уровня предметной мотивации провожу анкетирование в начале года, в конце года провожу повторную диагностику с целью отслеживания динамики. За 2 года педагогического исследования по применению игровых технологий прослеживается повышение уровня учебной мотивации к овладению английским языком.</w:t>
      </w:r>
    </w:p>
    <w:p>
      <w:pPr>
        <w:pStyle w:val="P16"/>
        <w:ind w:right="-2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</w:p>
    <w:tbl>
      <w:tblPr>
        <w:tblW w:w="0" w:type="auto"/>
        <w:shd w:val="clear" w:fill="FFFFFF"/>
        <w:tblCellMar>
          <w:left w:w="0" w:type="dxa"/>
          <w:right w:w="0" w:type="dxa"/>
        </w:tblCellMar>
        <w:tblLook w:val="04A0"/>
      </w:tblPr>
      <w:tblGrid/>
      <w:tr>
        <w:tc>
          <w:tcPr>
            <w:tcW w:w="2332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 </w:t>
            </w:r>
          </w:p>
        </w:tc>
        <w:tc>
          <w:tcPr>
            <w:tcW w:w="2411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Высокая мотивация</w:t>
            </w:r>
          </w:p>
        </w:tc>
        <w:tc>
          <w:tcPr>
            <w:tcW w:w="2412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Средняя мотивация</w:t>
            </w:r>
          </w:p>
        </w:tc>
        <w:tc>
          <w:tcPr>
            <w:tcW w:w="2419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Низкая мотивация</w:t>
            </w:r>
          </w:p>
        </w:tc>
      </w:tr>
      <w:tr>
        <w:tc>
          <w:tcPr>
            <w:tcW w:w="2332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201</w:t>
            </w:r>
            <w:r>
              <w:rPr>
                <w:rFonts w:ascii="Times New Roman" w:hAnsi="Times New Roman"/>
                <w:color w:val="333333"/>
                <w:sz w:val="28"/>
              </w:rPr>
              <w:t>8</w:t>
            </w:r>
            <w:r>
              <w:rPr>
                <w:rFonts w:ascii="Times New Roman" w:hAnsi="Times New Roman"/>
                <w:color w:val="333333"/>
                <w:sz w:val="28"/>
              </w:rPr>
              <w:t>-201</w:t>
            </w:r>
            <w:r>
              <w:rPr>
                <w:rFonts w:ascii="Times New Roman" w:hAnsi="Times New Roman"/>
                <w:color w:val="333333"/>
                <w:sz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2</w:t>
            </w:r>
          </w:p>
        </w:tc>
      </w:tr>
      <w:tr>
        <w:tc>
          <w:tcPr>
            <w:tcW w:w="2332" w:type="dxa"/>
            <w:tcBorders>
              <w:top w:val="nil"/>
              <w:left w:val="single" w:sz="8" w:space="0" w:shadow="0" w:frame="0" w:color="auto"/>
              <w:bottom w:val="nil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20</w:t>
            </w:r>
            <w:r>
              <w:rPr>
                <w:rFonts w:ascii="Times New Roman" w:hAnsi="Times New Roman"/>
                <w:color w:val="333333"/>
                <w:sz w:val="28"/>
              </w:rPr>
              <w:t>2</w:t>
            </w:r>
            <w:r>
              <w:rPr>
                <w:rFonts w:ascii="Times New Roman" w:hAnsi="Times New Roman"/>
                <w:color w:val="333333"/>
                <w:sz w:val="28"/>
              </w:rPr>
              <w:t>0</w:t>
            </w:r>
            <w:r>
              <w:rPr>
                <w:rFonts w:ascii="Times New Roman" w:hAnsi="Times New Roman"/>
                <w:color w:val="333333"/>
                <w:sz w:val="28"/>
              </w:rPr>
              <w:t>-20</w:t>
            </w:r>
            <w:r>
              <w:rPr>
                <w:rFonts w:ascii="Times New Roman" w:hAnsi="Times New Roman"/>
                <w:color w:val="333333"/>
                <w:sz w:val="28"/>
              </w:rPr>
              <w:t>2</w:t>
            </w:r>
            <w:r>
              <w:rPr>
                <w:rFonts w:ascii="Times New Roman" w:hAnsi="Times New Roman"/>
                <w:color w:val="333333"/>
                <w:sz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1</w:t>
            </w:r>
          </w:p>
        </w:tc>
      </w:tr>
      <w:tr>
        <w:tc>
          <w:tcPr>
            <w:tcW w:w="2332" w:type="dxa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6"/>
              <w:ind w:right="-2"/>
              <w:jc w:val="both"/>
              <w:rPr>
                <w:rFonts w:ascii="Times New Roman" w:hAnsi="Times New Roman"/>
                <w:color w:val="333333"/>
                <w:sz w:val="28"/>
              </w:rPr>
            </w:pPr>
          </w:p>
        </w:tc>
      </w:tr>
    </w:tbl>
    <w:p>
      <w:pPr>
        <w:pStyle w:val="P16"/>
        <w:ind w:right="-2"/>
        <w:jc w:val="both"/>
        <w:rPr>
          <w:rFonts w:ascii="Times New Roman" w:hAnsi="Times New Roman"/>
          <w:color w:val="333333"/>
          <w:sz w:val="28"/>
        </w:rPr>
      </w:pP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Следовательно, результаты диагностики подтверждают выдвинутую мной гипотезу об эффективности использования ИКТ с целью обеспечения высоких показателей обученности и развития устойчивой учебной мотивации учащихся.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 формы и приёмы очень разнообразны и могут быть использованы при обучении всем видам речевой деятельности. Опыт моей работы показал, что использование игровых технологий обеспечивает активизацию учебной и познавательной деятельности учащихся на уроке и высокую эффективность усвоение учебной информации. Организация уроков с применением игровых технологий позволяет осмыслить материал за короткий промежуток времени, пережить имеющий личный опыт в новых ситуациях , тем самым организовать его, ориентировать в реальной жизни.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игровых технологий в процессе обучения английскому языку заключается в следующем, в процессе игры реализуется важное условие: и учитель, и ученики общаются на английском языке; скучное повторение грамматического правила или закрепление новой лексики в форме игры превращается в увлекательное занятие; учащиеся получают практическое применение новых знаний, исчезает языковой барьер, который зачастую присутствует у стеснительных людей, в процессе игры учащийся раскрепощается, что позволяет общаться более свободно и непринуждённо. Ценность игровых технологий и в том, что они вносят разнообразие в уроке , способствуют развитию творчества.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заметил, что более ощутимым результатом для меня стало то, что дети с удовольствием начали посещать занятия английского языка, повысилась их активность на занятиях, они смелее поднимают руки, отвечают не боясь ошибиться, с удовольствием помогают друг другу. Обучающиеся охотнее участвуют в олимпиадах и конкурсах по английскому языку.</w:t>
      </w:r>
    </w:p>
    <w:p>
      <w:pPr>
        <w:spacing w:lineRule="auto" w:line="360" w:beforeAutospacing="0" w:afterAutospacing="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Трудности и проблемы при использовании данного опыта</w:t>
      </w:r>
    </w:p>
    <w:p>
      <w:pPr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разработке урока с использованием игровых технологий необходимо помнить о санитарных нормах и правилах использования различных ИКТ технологий на разных ступенях обучения. Таким образом, одной из трудностей является соблюдение временных рамок. Необходимо тщательно продумывать этап урока с использованием ИКТ, чтобы он прошел и эффективно и в рамках установленных ограничений. Стоит так же отметить, что игровые технологии не должны стать предметом развлечения, но должны быть эффективным и продуманным этапом урока.</w:t>
      </w:r>
    </w:p>
    <w:p>
      <w:pPr>
        <w:pStyle w:val="P16"/>
        <w:spacing w:lineRule="auto" w:line="360" w:beforeAutospacing="0" w:afterAutospacing="0"/>
        <w:ind w:firstLine="709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Адресные рекомендации по использованию опыта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Своим педагогическим опытом работы я охотно делюсь с коллегами, выступаю с сообщениями на уровне школы, участвую  в работе семинаров, провожу открытые уроки, посещаю уроки иностранных языков.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Используя только традиционные методы обучения на уроке нельзя добиться желаемого результата. Игровой вид деятельности должен присутствовать на уроке. В частности на начальном этапе обучения.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Еще В.А.Сухомлинский писал: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Ведь только благодаря применению игровой технологии на уроках английского языка в начальной школе можно хорошо отработать сложные темы. </w:t>
      </w:r>
    </w:p>
    <w:p>
      <w:pPr>
        <w:spacing w:lineRule="auto" w:line="360" w:before="100" w:after="100" w:beforeAutospacing="1" w:afterAutospacing="1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sz w:val="28"/>
        </w:rPr>
        <w:t>Наглядное приложение:</w:t>
      </w:r>
    </w:p>
    <w:p>
      <w:pPr>
        <w:spacing w:lineRule="auto" w:line="360" w:before="100" w:after="100" w:beforeAutospacing="1" w:afterAutospacing="1"/>
        <w:ind w:right="-2"/>
        <w:rPr>
          <w:rFonts w:ascii="Calibri" w:hAnsi="Calibri"/>
          <w:b w:val="1"/>
          <w:sz w:val="28"/>
        </w:rPr>
      </w:pPr>
      <w:r>
        <w:rPr>
          <w:rFonts w:ascii="Times New Roman" w:hAnsi="Times New Roman"/>
          <w:b w:val="1"/>
          <w:sz w:val="28"/>
        </w:rPr>
        <w:fldChar w:fldCharType="begin"/>
      </w:r>
      <w:r>
        <w:rPr>
          <w:rFonts w:ascii="Times New Roman" w:hAnsi="Times New Roman"/>
          <w:b w:val="1"/>
          <w:sz w:val="28"/>
        </w:rPr>
        <w:instrText>HYPERLINK "https://youtu.be/y42179k8rnw"</w:instrText>
      </w:r>
      <w:r>
        <w:rPr>
          <w:rFonts w:ascii="Times New Roman" w:hAnsi="Times New Roman"/>
          <w:b w:val="1"/>
          <w:sz w:val="28"/>
        </w:rPr>
        <w:fldChar w:fldCharType="separate"/>
      </w:r>
      <w:r>
        <w:rPr>
          <w:rStyle w:val="C2"/>
          <w:rFonts w:ascii="Calibri" w:hAnsi="Calibri"/>
          <w:b w:val="1"/>
          <w:sz w:val="28"/>
        </w:rPr>
        <w:t>https://youtu.be/y42179k8rnw</w:t>
      </w:r>
      <w:r>
        <w:rPr>
          <w:rStyle w:val="C2"/>
          <w:rFonts w:ascii="Calibri" w:hAnsi="Calibri"/>
          <w:b w:val="1"/>
          <w:sz w:val="28"/>
        </w:rPr>
        <w:fldChar w:fldCharType="end"/>
      </w:r>
    </w:p>
    <w:p>
      <w:pPr>
        <w:spacing w:lineRule="auto" w:line="360" w:beforeAutospacing="0" w:afterAutospacing="0"/>
        <w:ind w:right="-2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10.Список использованной литературы.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Дубовицкая, Т.Б. К проблеме диагностики учебной мотивации [Текст] / Т.Б. Дубовицкая // Иностранные языки в школе. - 2005, № 1. - 73 с.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  <w:shd w:val="clear" w:fill="FFFFFF"/>
        </w:rPr>
        <w:t xml:space="preserve"> 2.Искрин С.А. Моделирование ситуаций общения в процессе обучения иностранному языку. Иностранные языки в школе. – 2004, № 2. – с.95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3.Мальцева Л. Р. Формирование мотивации к обучению младших школьников [Электронный ресурс] / Л. Р. Мальцева. - Электрон. ст. – [Россия], 2010. – URL:http://festival.1september.ru/articles/615397.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FFFFFF"/>
        </w:rPr>
        <w:t>4.</w:t>
      </w:r>
      <w:r>
        <w:rPr>
          <w:rFonts w:ascii="Times New Roman" w:hAnsi="Times New Roman"/>
          <w:sz w:val="28"/>
        </w:rPr>
        <w:t>Маркова А.К. и др. Формирование мотивации учения: Книга для учителя. М.: Просвещение, 1990. –с.</w:t>
      </w:r>
      <w:r>
        <w:rPr>
          <w:rFonts w:ascii="Times New Roman" w:hAnsi="Times New Roman"/>
          <w:color w:val="333333"/>
          <w:sz w:val="28"/>
        </w:rPr>
        <w:t xml:space="preserve">96; </w:t>
      </w:r>
      <w:r>
        <w:rPr>
          <w:rFonts w:ascii="Times New Roman" w:hAnsi="Times New Roman"/>
          <w:sz w:val="28"/>
        </w:rPr>
        <w:t xml:space="preserve">с.192.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Маркова А. К. Психология профессионализма [Электронный ресурс] / А. К. Маркова. - Электрон. ст. – [Россия], 2000. – URL:http://www.zipsites.ru/psy/psylib/info.php?p=2366.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Матюхина М.В. Некоторые аспекты развития мотивации достижения в младшем школьном возрасте / М. В. Матюхина, Т. А. Саблина // Психолого-педагогические вопросы обучения и воспитания дошкольников и младших школьников / ВГПУ. - Волгоград, 2006. - С. 62-73.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  <w:shd w:val="clear" w:fill="FFFFFF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  <w:shd w:val="clear" w:fill="FFFFFF"/>
        </w:rPr>
        <w:t xml:space="preserve"> Пассов Е.И. Урок иностранного языка в средней школе. – М.: Просвещение, 1988. – с. 201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fill="FFFFFF"/>
        </w:rPr>
        <w:t>8.</w:t>
      </w:r>
      <w:r>
        <w:rPr>
          <w:rFonts w:ascii="Times New Roman" w:hAnsi="Times New Roman"/>
          <w:sz w:val="28"/>
        </w:rPr>
        <w:t>Рогова Г. В. Методика обучения иностранным языкам / Г. В. Рогова. - М.: Просвещение, 2000. – 287 с.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Яковлевна С. О. Создание ситуации успеха в учебной деятельности младшего школьника [Электронный ресурс] / О. С. Яковлевна.- Электрон. ст. – [Россия], 2006. </w:t>
      </w:r>
    </w:p>
    <w:p>
      <w:pPr>
        <w:pStyle w:val="P16"/>
        <w:spacing w:lineRule="auto" w:line="360" w:beforeAutospacing="0" w:afterAutospacing="0"/>
        <w:ind w:firstLine="709" w:right="-2"/>
        <w:jc w:val="both"/>
        <w:rPr>
          <w:rFonts w:ascii="Times New Roman" w:hAnsi="Times New Roman"/>
          <w:color w:val="000000"/>
          <w:sz w:val="28"/>
          <w:shd w:val="clear" w:fill="F7F7F7"/>
        </w:rPr>
      </w:pPr>
      <w:r>
        <w:rPr>
          <w:rFonts w:ascii="Times New Roman" w:hAnsi="Times New Roman"/>
          <w:sz w:val="28"/>
        </w:rPr>
        <w:t>10.Зимняя И.А. Педагогическая психология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shd w:val="clear" w:fill="F7F7F7"/>
        </w:rPr>
        <w:t xml:space="preserve"> /И.А.Зимняя.- М.: Логос, 2004 - 384 с.</w:t>
      </w:r>
    </w:p>
    <w:p>
      <w:pPr>
        <w:pStyle w:val="P4"/>
        <w:ind w:right="-2"/>
        <w:rPr>
          <w:shd w:val="clear" w:fill="F7F7F7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1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jc w:val="center"/>
    </w:pPr>
  </w:p>
  <w:p>
    <w:pPr>
      <w:pStyle w:val="P8"/>
    </w:pPr>
  </w:p>
</w:ftr>
</file>

<file path=word/numbering.xml><?xml version="1.0" encoding="utf-8"?>
<w:numbering xmlns:w="http://schemas.openxmlformats.org/wordprocessingml/2006/main">
  <w:abstractNum w:abstractNumId="0">
    <w:nsid w:val="01B40AE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01E2695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101C3E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151E505B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2F022327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317522EC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35ED0C5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37236D9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3D20300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3EB96FA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4A3B79A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4D5167CC"/>
    <w:multiLevelType w:val="hybridMultilevel"/>
    <w:lvl w:ilvl="0" w:tplc="8AA2053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5FD9410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7C3978F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7CAD410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6"/>
    <w:qFormat/>
    <w:pPr>
      <w:pBdr>
        <w:top w:val="none" w:sz="0" w:space="0" w:shadow="0" w:frame="0" w:color="auto"/>
        <w:left w:val="none" w:sz="0" w:space="0" w:shadow="0" w:frame="0" w:color="auto"/>
        <w:bottom w:val="single" w:sz="12" w:space="1" w:shadow="0" w:frame="0" w:color="365F91"/>
        <w:right w:val="none" w:sz="0" w:space="0" w:shadow="0" w:frame="0" w:color="auto"/>
      </w:pBdr>
      <w:spacing w:lineRule="auto" w:line="240" w:before="600" w:after="80" w:beforeAutospacing="0" w:afterAutospacing="0"/>
      <w:outlineLvl w:val="0"/>
    </w:pPr>
    <w:rPr>
      <w:rFonts w:ascii="Cambria" w:hAnsi="Cambria"/>
      <w:b w:val="1"/>
      <w:color w:val="365F91"/>
      <w:sz w:val="24"/>
    </w:rPr>
  </w:style>
  <w:style w:type="paragraph" w:styleId="P2">
    <w:name w:val="heading 2"/>
    <w:basedOn w:val="P0"/>
    <w:next w:val="P0"/>
    <w:link w:val="C20"/>
    <w:semiHidden/>
    <w:qFormat/>
    <w:pPr>
      <w:keepNext w:val="1"/>
      <w:keepLines w:val="1"/>
      <w:spacing w:before="200" w:after="0" w:beforeAutospacing="0" w:afterAutospacing="0"/>
      <w:outlineLvl w:val="1"/>
    </w:pPr>
    <w:rPr>
      <w:b w:val="1"/>
      <w:color w:val="4F81BD"/>
      <w:sz w:val="26"/>
    </w:rPr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5">
    <w:name w:val="List 2"/>
    <w:basedOn w:val="P0"/>
    <w:pPr>
      <w:spacing w:lineRule="auto" w:line="240" w:after="0" w:beforeAutospacing="0" w:afterAutospacing="0"/>
      <w:ind w:hanging="283" w:left="566"/>
    </w:pPr>
    <w:rPr>
      <w:rFonts w:ascii="Times New Roman" w:hAnsi="Times New Roman"/>
      <w:sz w:val="24"/>
    </w:rPr>
  </w:style>
  <w:style w:type="paragraph" w:styleId="P6">
    <w:name w:val="c14 c31 c3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header"/>
    <w:basedOn w:val="P0"/>
    <w:link w:val="C8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8">
    <w:name w:val="foot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9">
    <w:name w:val="Без интервала1"/>
    <w:pPr>
      <w:spacing w:lineRule="auto" w:line="240" w:after="0" w:beforeAutospacing="0" w:afterAutospacing="0"/>
    </w:pPr>
    <w:rPr>
      <w:rFonts w:ascii="Times New Roman" w:hAnsi="Times New Roman"/>
      <w:sz w:val="28"/>
    </w:rPr>
  </w:style>
  <w:style w:type="paragraph" w:styleId="P10">
    <w:name w:val="Body Text Indent"/>
    <w:basedOn w:val="P0"/>
    <w:link w:val="C14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alloon Text"/>
    <w:basedOn w:val="P0"/>
    <w:link w:val="C1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12">
    <w:name w:val="c1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3">
    <w:name w:val="c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4">
    <w:name w:val="c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5">
    <w:name w:val="Title"/>
    <w:basedOn w:val="P0"/>
    <w:next w:val="P0"/>
    <w:link w:val="C21"/>
    <w:qFormat/>
    <w:pPr>
      <w:pBdr>
        <w:top w:val="dotted" w:sz="2" w:space="1" w:shadow="0" w:frame="0" w:color="632423"/>
        <w:left w:val="none" w:sz="0" w:space="0" w:shadow="0" w:frame="0" w:color="auto"/>
        <w:bottom w:val="dotted" w:sz="2" w:space="6" w:shadow="0" w:frame="0" w:color="632423"/>
        <w:right w:val="none" w:sz="0" w:space="0" w:shadow="0" w:frame="0" w:color="auto"/>
      </w:pBdr>
      <w:spacing w:lineRule="auto" w:line="240" w:before="500" w:after="300" w:beforeAutospacing="0" w:afterAutospacing="0"/>
      <w:jc w:val="center"/>
    </w:pPr>
    <w:rPr>
      <w:rFonts w:ascii="Times New Roman" w:hAnsi="Times New Roman"/>
      <w:caps w:val="1"/>
      <w:color w:val="632423"/>
      <w:sz w:val="72"/>
    </w:rPr>
  </w:style>
  <w:style w:type="paragraph" w:styleId="P16">
    <w:name w:val="No Spacing"/>
    <w:qFormat/>
    <w:pPr>
      <w:spacing w:lineRule="auto" w:line="240" w:after="0" w:beforeAutospacing="0" w:afterAutospacing="0"/>
    </w:pPr>
    <w:rPr/>
  </w:style>
  <w:style w:type="paragraph" w:styleId="P17">
    <w:name w:val="HTML Preformatted"/>
    <w:basedOn w:val="P0"/>
    <w:link w:val="C2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 w:beforeAutospacing="0" w:afterAutospacing="0"/>
    </w:pPr>
    <w:rPr>
      <w:rFonts w:ascii="Courier New" w:hAnsi="Courier New"/>
      <w:color w:val="000000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asis"/>
    <w:basedOn w:val="C0"/>
    <w:qFormat/>
    <w:rPr>
      <w:rFonts w:ascii="Times New Roman" w:hAnsi="Times New Roman"/>
      <w:sz w:val="24"/>
      <w:shd w:val="clear" w:fill="FFFFFF"/>
    </w:rPr>
  </w:style>
  <w:style w:type="character" w:styleId="C4">
    <w:name w:val="apple-converted-space"/>
    <w:basedOn w:val="C0"/>
    <w:rPr/>
  </w:style>
  <w:style w:type="character" w:styleId="C5">
    <w:name w:val="FollowedHyperlink"/>
    <w:basedOn w:val="C0"/>
    <w:semiHidden/>
    <w:rPr>
      <w:color w:val="800080"/>
      <w:u w:val="single"/>
    </w:rPr>
  </w:style>
  <w:style w:type="character" w:styleId="C6">
    <w:name w:val="Заголовок 1 Знак"/>
    <w:basedOn w:val="C0"/>
    <w:link w:val="P1"/>
    <w:rPr>
      <w:rFonts w:ascii="Cambria" w:hAnsi="Cambria"/>
      <w:b w:val="1"/>
      <w:color w:val="365F91"/>
      <w:sz w:val="24"/>
    </w:rPr>
  </w:style>
  <w:style w:type="character" w:styleId="C7">
    <w:name w:val="Strong"/>
    <w:qFormat/>
    <w:rPr>
      <w:b w:val="1"/>
    </w:rPr>
  </w:style>
  <w:style w:type="character" w:styleId="C8">
    <w:name w:val="Верхний колонтитул Знак"/>
    <w:basedOn w:val="C0"/>
    <w:link w:val="P7"/>
    <w:semiHidden/>
    <w:rPr/>
  </w:style>
  <w:style w:type="character" w:styleId="C9">
    <w:name w:val="Нижний колонтитул Знак"/>
    <w:basedOn w:val="C0"/>
    <w:link w:val="P8"/>
    <w:rPr/>
  </w:style>
  <w:style w:type="character" w:styleId="C10">
    <w:name w:val="c10"/>
    <w:basedOn w:val="C0"/>
    <w:rPr/>
  </w:style>
  <w:style w:type="character" w:styleId="C11">
    <w:name w:val="c7"/>
    <w:basedOn w:val="C0"/>
    <w:rPr/>
  </w:style>
  <w:style w:type="character" w:styleId="C12">
    <w:name w:val="butback"/>
    <w:basedOn w:val="C0"/>
    <w:rPr/>
  </w:style>
  <w:style w:type="character" w:styleId="C13">
    <w:name w:val="submenu-table"/>
    <w:basedOn w:val="C0"/>
    <w:rPr/>
  </w:style>
  <w:style w:type="character" w:styleId="C14">
    <w:name w:val="Основной текст с отступом Знак"/>
    <w:basedOn w:val="C0"/>
    <w:link w:val="P10"/>
    <w:semiHidden/>
    <w:rPr>
      <w:rFonts w:ascii="Times New Roman" w:hAnsi="Times New Roman"/>
      <w:sz w:val="24"/>
    </w:rPr>
  </w:style>
  <w:style w:type="character" w:styleId="C15">
    <w:name w:val="Текст выноски Знак"/>
    <w:basedOn w:val="C0"/>
    <w:link w:val="P11"/>
    <w:semiHidden/>
    <w:rPr>
      <w:rFonts w:ascii="Tahoma" w:hAnsi="Tahoma"/>
      <w:sz w:val="16"/>
    </w:rPr>
  </w:style>
  <w:style w:type="character" w:styleId="C16">
    <w:name w:val="c6"/>
    <w:basedOn w:val="C0"/>
    <w:rPr/>
  </w:style>
  <w:style w:type="character" w:styleId="C17">
    <w:name w:val="c15"/>
    <w:basedOn w:val="C0"/>
    <w:rPr/>
  </w:style>
  <w:style w:type="character" w:styleId="C18">
    <w:name w:val="c1"/>
    <w:basedOn w:val="C0"/>
    <w:rPr/>
  </w:style>
  <w:style w:type="character" w:styleId="C19">
    <w:name w:val="c0"/>
    <w:basedOn w:val="C0"/>
    <w:rPr/>
  </w:style>
  <w:style w:type="character" w:styleId="C20">
    <w:name w:val="Заголовок 2 Знак"/>
    <w:basedOn w:val="C0"/>
    <w:link w:val="P2"/>
    <w:semiHidden/>
    <w:rPr>
      <w:b w:val="1"/>
      <w:color w:val="4F81BD"/>
      <w:sz w:val="26"/>
    </w:rPr>
  </w:style>
  <w:style w:type="character" w:styleId="C21">
    <w:name w:val="Название Знак"/>
    <w:basedOn w:val="C0"/>
    <w:link w:val="P15"/>
    <w:rPr>
      <w:rFonts w:ascii="Times New Roman" w:hAnsi="Times New Roman"/>
      <w:caps w:val="1"/>
      <w:color w:val="632423"/>
      <w:sz w:val="72"/>
    </w:rPr>
  </w:style>
  <w:style w:type="character" w:styleId="C22">
    <w:name w:val="Стандартный HTML Знак"/>
    <w:basedOn w:val="C0"/>
    <w:link w:val="P17"/>
    <w:rPr>
      <w:rFonts w:ascii="Courier New" w:hAnsi="Courier New"/>
      <w:color w:val="000000"/>
      <w:sz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