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816" w:rsidRPr="000F3816" w:rsidRDefault="000F3816" w:rsidP="000F3816">
      <w:pPr>
        <w:rPr>
          <w:rFonts w:ascii="Times New Roman" w:hAnsi="Times New Roman" w:cs="Times New Roman"/>
          <w:sz w:val="28"/>
          <w:szCs w:val="28"/>
        </w:rPr>
      </w:pPr>
    </w:p>
    <w:p w:rsidR="000F3816" w:rsidRPr="000F3816" w:rsidRDefault="000F3816" w:rsidP="000F3816">
      <w:pPr>
        <w:rPr>
          <w:rFonts w:ascii="Times New Roman" w:hAnsi="Times New Roman" w:cs="Times New Roman"/>
          <w:sz w:val="28"/>
          <w:szCs w:val="28"/>
        </w:rPr>
      </w:pPr>
    </w:p>
    <w:p w:rsidR="000F3816" w:rsidRPr="000F3816" w:rsidRDefault="000F3816" w:rsidP="000F3816">
      <w:pPr>
        <w:rPr>
          <w:rFonts w:ascii="Times New Roman" w:hAnsi="Times New Roman" w:cs="Times New Roman"/>
          <w:sz w:val="28"/>
          <w:szCs w:val="28"/>
        </w:rPr>
      </w:pPr>
      <w:r w:rsidRPr="000F3816">
        <w:rPr>
          <w:rFonts w:ascii="Times New Roman" w:hAnsi="Times New Roman" w:cs="Times New Roman"/>
          <w:sz w:val="28"/>
          <w:szCs w:val="28"/>
        </w:rPr>
        <w:t xml:space="preserve"> </w:t>
      </w:r>
    </w:p>
    <w:p w:rsidR="000F3816" w:rsidRPr="000F3816" w:rsidRDefault="000F3816" w:rsidP="000F3816">
      <w:pPr>
        <w:rPr>
          <w:rFonts w:ascii="Times New Roman" w:hAnsi="Times New Roman" w:cs="Times New Roman"/>
          <w:b/>
          <w:sz w:val="56"/>
          <w:szCs w:val="56"/>
        </w:rPr>
      </w:pPr>
    </w:p>
    <w:p w:rsidR="000F3816" w:rsidRPr="000F3816" w:rsidRDefault="000F3816" w:rsidP="000F3816">
      <w:pPr>
        <w:jc w:val="center"/>
        <w:rPr>
          <w:rFonts w:ascii="Times New Roman" w:hAnsi="Times New Roman" w:cs="Times New Roman"/>
          <w:b/>
          <w:sz w:val="56"/>
          <w:szCs w:val="56"/>
        </w:rPr>
      </w:pPr>
      <w:r w:rsidRPr="000F3816">
        <w:rPr>
          <w:rFonts w:ascii="Times New Roman" w:hAnsi="Times New Roman" w:cs="Times New Roman"/>
          <w:b/>
          <w:sz w:val="56"/>
          <w:szCs w:val="56"/>
        </w:rPr>
        <w:t>Консультация для родителей</w:t>
      </w:r>
    </w:p>
    <w:p w:rsidR="000F3816" w:rsidRPr="000F3816" w:rsidRDefault="000F3816" w:rsidP="000F3816">
      <w:pPr>
        <w:jc w:val="center"/>
        <w:rPr>
          <w:rFonts w:ascii="Times New Roman" w:hAnsi="Times New Roman" w:cs="Times New Roman"/>
          <w:sz w:val="28"/>
          <w:szCs w:val="28"/>
        </w:rPr>
      </w:pPr>
    </w:p>
    <w:p w:rsidR="000F3816" w:rsidRPr="000F3816" w:rsidRDefault="000F3816" w:rsidP="000F3816">
      <w:pPr>
        <w:spacing w:after="0"/>
        <w:jc w:val="center"/>
        <w:rPr>
          <w:rFonts w:ascii="Times New Roman" w:hAnsi="Times New Roman" w:cs="Times New Roman"/>
          <w:b/>
          <w:sz w:val="44"/>
          <w:szCs w:val="44"/>
        </w:rPr>
      </w:pPr>
      <w:r w:rsidRPr="000F3816">
        <w:rPr>
          <w:rFonts w:ascii="Times New Roman" w:hAnsi="Times New Roman" w:cs="Times New Roman"/>
          <w:b/>
          <w:sz w:val="44"/>
          <w:szCs w:val="44"/>
        </w:rPr>
        <w:t>Использование дидактических игр и пособий</w:t>
      </w:r>
    </w:p>
    <w:p w:rsidR="000F3816" w:rsidRPr="000F3816" w:rsidRDefault="000F3816" w:rsidP="000F3816">
      <w:pPr>
        <w:spacing w:after="0"/>
        <w:jc w:val="center"/>
        <w:rPr>
          <w:rFonts w:ascii="Times New Roman" w:hAnsi="Times New Roman" w:cs="Times New Roman"/>
          <w:b/>
          <w:sz w:val="44"/>
          <w:szCs w:val="44"/>
        </w:rPr>
      </w:pPr>
      <w:r w:rsidRPr="000F3816">
        <w:rPr>
          <w:rFonts w:ascii="Times New Roman" w:hAnsi="Times New Roman" w:cs="Times New Roman"/>
          <w:b/>
          <w:sz w:val="44"/>
          <w:szCs w:val="44"/>
        </w:rPr>
        <w:t>в процессе слушания музыки</w:t>
      </w:r>
    </w:p>
    <w:p w:rsidR="000F3816" w:rsidRPr="000F3816" w:rsidRDefault="000F3816" w:rsidP="000F3816">
      <w:pPr>
        <w:rPr>
          <w:rFonts w:ascii="Times New Roman" w:hAnsi="Times New Roman" w:cs="Times New Roman"/>
          <w:sz w:val="28"/>
          <w:szCs w:val="28"/>
        </w:rPr>
      </w:pPr>
    </w:p>
    <w:p w:rsidR="00C52CD3" w:rsidRDefault="000F3816" w:rsidP="00C52CD3">
      <w:pPr>
        <w:tabs>
          <w:tab w:val="left" w:pos="2040"/>
          <w:tab w:val="left" w:pos="3585"/>
        </w:tabs>
        <w:rPr>
          <w:rFonts w:ascii="Times New Roman" w:hAnsi="Times New Roman" w:cs="Times New Roman"/>
          <w:sz w:val="28"/>
          <w:szCs w:val="28"/>
        </w:rPr>
      </w:pPr>
      <w:r w:rsidRPr="000F3816">
        <w:rPr>
          <w:rFonts w:ascii="Times New Roman" w:hAnsi="Times New Roman" w:cs="Times New Roman"/>
          <w:sz w:val="28"/>
          <w:szCs w:val="28"/>
        </w:rPr>
        <w:t xml:space="preserve">     </w:t>
      </w:r>
      <w:r>
        <w:rPr>
          <w:rFonts w:ascii="Times New Roman" w:hAnsi="Times New Roman" w:cs="Times New Roman"/>
          <w:sz w:val="28"/>
          <w:szCs w:val="28"/>
        </w:rPr>
        <w:tab/>
      </w:r>
      <w:r w:rsidR="00C52CD3">
        <w:rPr>
          <w:rFonts w:ascii="Times New Roman" w:hAnsi="Times New Roman" w:cs="Times New Roman"/>
          <w:noProof/>
          <w:sz w:val="28"/>
          <w:szCs w:val="28"/>
          <w:lang w:eastAsia="ru-RU"/>
        </w:rPr>
        <w:drawing>
          <wp:inline distT="0" distB="0" distL="0" distR="0" wp14:anchorId="5BB816F9" wp14:editId="40563DCD">
            <wp:extent cx="3413760" cy="2707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3760" cy="2707005"/>
                    </a:xfrm>
                    <a:prstGeom prst="rect">
                      <a:avLst/>
                    </a:prstGeom>
                    <a:noFill/>
                  </pic:spPr>
                </pic:pic>
              </a:graphicData>
            </a:graphic>
          </wp:inline>
        </w:drawing>
      </w:r>
    </w:p>
    <w:p w:rsidR="00C52CD3" w:rsidRDefault="00C52CD3" w:rsidP="00C52CD3">
      <w:pPr>
        <w:tabs>
          <w:tab w:val="left" w:pos="2040"/>
          <w:tab w:val="left" w:pos="3585"/>
        </w:tabs>
        <w:rPr>
          <w:rFonts w:ascii="Times New Roman" w:hAnsi="Times New Roman" w:cs="Times New Roman"/>
          <w:sz w:val="28"/>
          <w:szCs w:val="28"/>
        </w:rPr>
      </w:pPr>
    </w:p>
    <w:p w:rsidR="000F3816" w:rsidRPr="00C52CD3" w:rsidRDefault="00C52CD3" w:rsidP="00C52CD3">
      <w:pPr>
        <w:tabs>
          <w:tab w:val="left" w:pos="2040"/>
          <w:tab w:val="left" w:pos="3585"/>
        </w:tabs>
        <w:rPr>
          <w:rFonts w:ascii="Times New Roman" w:hAnsi="Times New Roman" w:cs="Times New Roman"/>
          <w:sz w:val="32"/>
          <w:szCs w:val="32"/>
        </w:rPr>
      </w:pPr>
      <w:r>
        <w:rPr>
          <w:rFonts w:ascii="Times New Roman" w:hAnsi="Times New Roman" w:cs="Times New Roman"/>
          <w:sz w:val="28"/>
          <w:szCs w:val="28"/>
        </w:rPr>
        <w:t xml:space="preserve">                                            </w:t>
      </w:r>
      <w:r w:rsidR="000F3816" w:rsidRPr="00C52CD3">
        <w:rPr>
          <w:rFonts w:ascii="Times New Roman" w:hAnsi="Times New Roman" w:cs="Times New Roman"/>
          <w:sz w:val="32"/>
          <w:szCs w:val="32"/>
        </w:rPr>
        <w:t>Музыкальный руководитель</w:t>
      </w:r>
      <w:r w:rsidR="000F3816" w:rsidRPr="00C52CD3">
        <w:rPr>
          <w:rFonts w:ascii="Times New Roman" w:hAnsi="Times New Roman" w:cs="Times New Roman"/>
          <w:sz w:val="32"/>
          <w:szCs w:val="32"/>
        </w:rPr>
        <w:t xml:space="preserve">: </w:t>
      </w:r>
      <w:r>
        <w:rPr>
          <w:rFonts w:ascii="Times New Roman" w:hAnsi="Times New Roman" w:cs="Times New Roman"/>
          <w:sz w:val="32"/>
          <w:szCs w:val="32"/>
        </w:rPr>
        <w:t xml:space="preserve"> Семенова </w:t>
      </w:r>
      <w:r w:rsidR="000F3816" w:rsidRPr="00C52CD3">
        <w:rPr>
          <w:rFonts w:ascii="Times New Roman" w:hAnsi="Times New Roman" w:cs="Times New Roman"/>
          <w:sz w:val="32"/>
          <w:szCs w:val="32"/>
        </w:rPr>
        <w:t>Э.Ш.</w:t>
      </w:r>
    </w:p>
    <w:p w:rsidR="000F3816" w:rsidRDefault="000F3816" w:rsidP="000F3816">
      <w:pPr>
        <w:tabs>
          <w:tab w:val="left" w:pos="3270"/>
        </w:tabs>
        <w:rPr>
          <w:rFonts w:ascii="Times New Roman" w:hAnsi="Times New Roman" w:cs="Times New Roman"/>
          <w:sz w:val="28"/>
          <w:szCs w:val="28"/>
        </w:rPr>
      </w:pPr>
    </w:p>
    <w:p w:rsidR="000F3816" w:rsidRDefault="000F3816" w:rsidP="000F3816">
      <w:pPr>
        <w:rPr>
          <w:rFonts w:ascii="Times New Roman" w:hAnsi="Times New Roman" w:cs="Times New Roman"/>
          <w:sz w:val="28"/>
          <w:szCs w:val="28"/>
        </w:rPr>
      </w:pPr>
    </w:p>
    <w:p w:rsidR="000F3816" w:rsidRDefault="000F3816" w:rsidP="000F3816">
      <w:pPr>
        <w:rPr>
          <w:rFonts w:ascii="Times New Roman" w:hAnsi="Times New Roman" w:cs="Times New Roman"/>
          <w:sz w:val="28"/>
          <w:szCs w:val="28"/>
        </w:rPr>
      </w:pPr>
    </w:p>
    <w:p w:rsidR="000F3816" w:rsidRDefault="000F3816" w:rsidP="000F3816">
      <w:pPr>
        <w:rPr>
          <w:rFonts w:ascii="Times New Roman" w:hAnsi="Times New Roman" w:cs="Times New Roman"/>
          <w:sz w:val="28"/>
          <w:szCs w:val="28"/>
        </w:rPr>
      </w:pPr>
    </w:p>
    <w:p w:rsidR="000F3816" w:rsidRDefault="000F3816" w:rsidP="000F3816">
      <w:pPr>
        <w:rPr>
          <w:rFonts w:ascii="Times New Roman" w:hAnsi="Times New Roman" w:cs="Times New Roman"/>
          <w:sz w:val="28"/>
          <w:szCs w:val="28"/>
        </w:rPr>
      </w:pPr>
    </w:p>
    <w:p w:rsidR="000F3816" w:rsidRPr="000F3816" w:rsidRDefault="00C52CD3" w:rsidP="00C52CD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F3816" w:rsidRPr="000F3816">
        <w:rPr>
          <w:rFonts w:ascii="Times New Roman" w:hAnsi="Times New Roman" w:cs="Times New Roman"/>
          <w:sz w:val="28"/>
          <w:szCs w:val="28"/>
        </w:rPr>
        <w:t>Слушание музыки один из главных видов музыкальной деятельности дошкольников.  В процессе восприятия у детей развивается музыкальный слух, память, музыкальный вкус и музыкально-эстетическое сознание.</w:t>
      </w:r>
    </w:p>
    <w:p w:rsidR="000F3816" w:rsidRPr="000F3816" w:rsidRDefault="00C52CD3" w:rsidP="00C52CD3">
      <w:pPr>
        <w:jc w:val="both"/>
        <w:rPr>
          <w:rFonts w:ascii="Times New Roman" w:hAnsi="Times New Roman" w:cs="Times New Roman"/>
          <w:sz w:val="28"/>
          <w:szCs w:val="28"/>
        </w:rPr>
      </w:pPr>
      <w:r>
        <w:rPr>
          <w:noProof/>
          <w:lang w:eastAsia="ru-RU"/>
        </w:rPr>
        <w:drawing>
          <wp:inline distT="0" distB="0" distL="0" distR="0" wp14:anchorId="349C982A" wp14:editId="79244720">
            <wp:extent cx="5940425" cy="3712766"/>
            <wp:effectExtent l="0" t="0" r="3175" b="2540"/>
            <wp:docPr id="4" name="Рисунок 4" descr="https://dop.pskovedu.ru/file/download/dop/5316DAD3BF6B1606F81C344BC7ED3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p.pskovedu.ru/file/download/dop/5316DAD3BF6B1606F81C344BC7ED3C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C52CD3" w:rsidRDefault="000F3816" w:rsidP="00C52CD3">
      <w:pPr>
        <w:spacing w:after="0"/>
        <w:jc w:val="both"/>
        <w:rPr>
          <w:rFonts w:ascii="Times New Roman" w:hAnsi="Times New Roman" w:cs="Times New Roman"/>
          <w:sz w:val="28"/>
          <w:szCs w:val="28"/>
        </w:rPr>
      </w:pPr>
      <w:r w:rsidRPr="000F3816">
        <w:rPr>
          <w:rFonts w:ascii="Times New Roman" w:hAnsi="Times New Roman" w:cs="Times New Roman"/>
          <w:sz w:val="28"/>
          <w:szCs w:val="28"/>
        </w:rPr>
        <w:t xml:space="preserve">   </w:t>
      </w:r>
      <w:r w:rsidR="00C52CD3">
        <w:rPr>
          <w:rFonts w:ascii="Times New Roman" w:hAnsi="Times New Roman" w:cs="Times New Roman"/>
          <w:sz w:val="28"/>
          <w:szCs w:val="28"/>
        </w:rPr>
        <w:t xml:space="preserve">      </w:t>
      </w:r>
      <w:r w:rsidRPr="000F3816">
        <w:rPr>
          <w:rFonts w:ascii="Times New Roman" w:hAnsi="Times New Roman" w:cs="Times New Roman"/>
          <w:sz w:val="28"/>
          <w:szCs w:val="28"/>
        </w:rPr>
        <w:t>Но для развивающего эффекта необходимо не «голое» слушание, а наличие наглядного мате</w:t>
      </w:r>
      <w:r w:rsidR="00C52CD3">
        <w:rPr>
          <w:rFonts w:ascii="Times New Roman" w:hAnsi="Times New Roman" w:cs="Times New Roman"/>
          <w:sz w:val="28"/>
          <w:szCs w:val="28"/>
        </w:rPr>
        <w:t xml:space="preserve">риала, различных пособий и игр. </w:t>
      </w:r>
      <w:r w:rsidRPr="000F3816">
        <w:rPr>
          <w:rFonts w:ascii="Times New Roman" w:hAnsi="Times New Roman" w:cs="Times New Roman"/>
          <w:sz w:val="28"/>
          <w:szCs w:val="28"/>
        </w:rPr>
        <w:t>При слушании музыкального произведения можно выставить портрет композитора на мольберт. Это даст возможность детям не только слышать му</w:t>
      </w:r>
      <w:r w:rsidR="00C52CD3">
        <w:rPr>
          <w:rFonts w:ascii="Times New Roman" w:hAnsi="Times New Roman" w:cs="Times New Roman"/>
          <w:sz w:val="28"/>
          <w:szCs w:val="28"/>
        </w:rPr>
        <w:t>зыку, но и видеть ее создателя.</w:t>
      </w:r>
    </w:p>
    <w:p w:rsidR="000F3816" w:rsidRPr="000F3816" w:rsidRDefault="00C52CD3" w:rsidP="00C52CD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F3816" w:rsidRPr="000F3816">
        <w:rPr>
          <w:rFonts w:ascii="Times New Roman" w:hAnsi="Times New Roman" w:cs="Times New Roman"/>
          <w:sz w:val="28"/>
          <w:szCs w:val="28"/>
        </w:rPr>
        <w:t>В процессе восприятия музыкальных произведений хороший эффект  приносят музыкальные игры. Например</w:t>
      </w:r>
      <w:r w:rsidR="000F3816">
        <w:rPr>
          <w:rFonts w:ascii="Times New Roman" w:hAnsi="Times New Roman" w:cs="Times New Roman"/>
          <w:sz w:val="28"/>
          <w:szCs w:val="28"/>
        </w:rPr>
        <w:t xml:space="preserve">, </w:t>
      </w:r>
      <w:r w:rsidR="000F3816" w:rsidRPr="000F3816">
        <w:rPr>
          <w:rFonts w:ascii="Times New Roman" w:hAnsi="Times New Roman" w:cs="Times New Roman"/>
          <w:sz w:val="28"/>
          <w:szCs w:val="28"/>
        </w:rPr>
        <w:t xml:space="preserve"> игры на определения жанра и характера музыки, его темпо-ритмических характеристик. Это помогает анализировать музыкальное произведение, а значит р</w:t>
      </w:r>
      <w:r>
        <w:rPr>
          <w:rFonts w:ascii="Times New Roman" w:hAnsi="Times New Roman" w:cs="Times New Roman"/>
          <w:sz w:val="28"/>
          <w:szCs w:val="28"/>
        </w:rPr>
        <w:t xml:space="preserve">азвивать логическое мышление. </w:t>
      </w:r>
      <w:r w:rsidR="000F3816" w:rsidRPr="000F3816">
        <w:rPr>
          <w:rFonts w:ascii="Times New Roman" w:hAnsi="Times New Roman" w:cs="Times New Roman"/>
          <w:sz w:val="28"/>
          <w:szCs w:val="28"/>
        </w:rPr>
        <w:t>Эффективность музыкального развития ребенка в процессе музыкальной игры обеспечивается адекватностью переживания ребенком музыкально-игрового образа, активным восприятием музыки, выступающей важнейшим компонентом музыкальной игры, который обуславливает характер действий ребенка. Овладевая игровыми умениями старший дошкольник сознательно участвует в создании игровой ситуации и выполнении игровых правил и действий, способствующих реш</w:t>
      </w:r>
      <w:r>
        <w:rPr>
          <w:rFonts w:ascii="Times New Roman" w:hAnsi="Times New Roman" w:cs="Times New Roman"/>
          <w:sz w:val="28"/>
          <w:szCs w:val="28"/>
        </w:rPr>
        <w:t>ению поставленных задач</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0F3816" w:rsidRPr="000F3816">
        <w:rPr>
          <w:rFonts w:ascii="Times New Roman" w:hAnsi="Times New Roman" w:cs="Times New Roman"/>
          <w:sz w:val="28"/>
          <w:szCs w:val="28"/>
        </w:rPr>
        <w:t xml:space="preserve"> Музыкальные игры старших дошкольников имеют ряд особенностей, проявляющихся в следующих показателях:</w:t>
      </w:r>
    </w:p>
    <w:p w:rsidR="000F3816" w:rsidRPr="000F3816" w:rsidRDefault="000F3816" w:rsidP="00C52CD3">
      <w:pPr>
        <w:jc w:val="both"/>
        <w:rPr>
          <w:rFonts w:ascii="Times New Roman" w:hAnsi="Times New Roman" w:cs="Times New Roman"/>
          <w:sz w:val="28"/>
          <w:szCs w:val="28"/>
        </w:rPr>
      </w:pP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lastRenderedPageBreak/>
        <w:t>1.      Усложнение задач и способов познавательной музыкальной деятельности;</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2.      Обогащение содержания представлений о свойствах и качествах чувственно воспринимаемых явлений;</w:t>
      </w:r>
    </w:p>
    <w:p w:rsidR="000F3816" w:rsidRPr="000F3816" w:rsidRDefault="000F3816" w:rsidP="00C52CD3">
      <w:pPr>
        <w:spacing w:after="0"/>
        <w:jc w:val="both"/>
        <w:rPr>
          <w:rFonts w:ascii="Times New Roman" w:hAnsi="Times New Roman" w:cs="Times New Roman"/>
          <w:sz w:val="28"/>
          <w:szCs w:val="28"/>
        </w:rPr>
      </w:pPr>
      <w:r w:rsidRPr="000F3816">
        <w:rPr>
          <w:rFonts w:ascii="Times New Roman" w:hAnsi="Times New Roman" w:cs="Times New Roman"/>
          <w:sz w:val="28"/>
          <w:szCs w:val="28"/>
        </w:rPr>
        <w:t>3.      Изменение характера игрового общения детей и педагога (проявление направленности на сверстника как на партнера по игровой деятельности; более активное использование таких моделей взаимодействия педагога и ребенка, как взрослый-ведомый, взрослый-наблюдатель, взрослый-консультант.)</w:t>
      </w:r>
    </w:p>
    <w:p w:rsidR="00C52CD3" w:rsidRDefault="00C52CD3" w:rsidP="00C52CD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F3816" w:rsidRPr="000F3816">
        <w:rPr>
          <w:rFonts w:ascii="Times New Roman" w:hAnsi="Times New Roman" w:cs="Times New Roman"/>
          <w:sz w:val="28"/>
          <w:szCs w:val="28"/>
        </w:rPr>
        <w:t>Участие старшего дошкольника в музыкальных играх требует качественного изменения мыслительных процессов, более высокого уровня музыкального восприятия, активизации самостоятельных проявлений, умелого использования имеющегося м</w:t>
      </w:r>
      <w:r>
        <w:rPr>
          <w:rFonts w:ascii="Times New Roman" w:hAnsi="Times New Roman" w:cs="Times New Roman"/>
          <w:sz w:val="28"/>
          <w:szCs w:val="28"/>
        </w:rPr>
        <w:t>узыкального и жизненного опыта.</w:t>
      </w:r>
    </w:p>
    <w:p w:rsidR="000F3816" w:rsidRPr="000F3816" w:rsidRDefault="00C52CD3" w:rsidP="00C52CD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F3816" w:rsidRPr="000F3816">
        <w:rPr>
          <w:rFonts w:ascii="Times New Roman" w:hAnsi="Times New Roman" w:cs="Times New Roman"/>
          <w:sz w:val="28"/>
          <w:szCs w:val="28"/>
        </w:rPr>
        <w:t>Одним из наиболее доступных средств познания музыки как вида искусства, отвечающих возможностям, особенностям, интересам и потребностям ребенка, выступает музыкально-дидактическая игра. Следует отметить полифункциональный характер музыкально-дидактических игр, которые можно рассматривать как игровой метод обучения, направленный на усвоение, закрепление и систематизацию знания о музыке; как одну из форм обучения; как самостоятельную деятельность; как средство музыкальн</w:t>
      </w:r>
      <w:r>
        <w:rPr>
          <w:rFonts w:ascii="Times New Roman" w:hAnsi="Times New Roman" w:cs="Times New Roman"/>
          <w:sz w:val="28"/>
          <w:szCs w:val="28"/>
        </w:rPr>
        <w:t xml:space="preserve">ого развития и общения ребенка. </w:t>
      </w:r>
      <w:r w:rsidR="000F3816" w:rsidRPr="000F3816">
        <w:rPr>
          <w:rFonts w:ascii="Times New Roman" w:hAnsi="Times New Roman" w:cs="Times New Roman"/>
          <w:sz w:val="28"/>
          <w:szCs w:val="28"/>
        </w:rPr>
        <w:t>Многие музыкально-дидактические игры разучиваются впервые на музыкальных занятиях. Чтобы игра была успешно усвоена детьми, музыкальный руководитель перед занятием может объяснить игру воспитателю. На занятии оба педагога помогают понять детям правила игры. Сначала они участвуют сами в этой игре. Роль воспитателя в детской игре велика: он тактично направляет ее ход, следит за взаимоотношениями играющих, сохраняет самостоятельный и творческий характер игровой деятельности детей.</w:t>
      </w:r>
    </w:p>
    <w:p w:rsidR="000F3816" w:rsidRPr="000F3816" w:rsidRDefault="00C52CD3" w:rsidP="00C52CD3">
      <w:pPr>
        <w:jc w:val="both"/>
        <w:rPr>
          <w:rFonts w:ascii="Times New Roman" w:hAnsi="Times New Roman" w:cs="Times New Roman"/>
          <w:sz w:val="28"/>
          <w:szCs w:val="28"/>
        </w:rPr>
      </w:pPr>
      <w:r>
        <w:rPr>
          <w:noProof/>
          <w:lang w:eastAsia="ru-RU"/>
        </w:rPr>
        <w:lastRenderedPageBreak/>
        <w:drawing>
          <wp:inline distT="0" distB="0" distL="0" distR="0" wp14:anchorId="33355683" wp14:editId="48049F56">
            <wp:extent cx="5133975" cy="3486150"/>
            <wp:effectExtent l="0" t="0" r="9525" b="0"/>
            <wp:docPr id="5" name="Рисунок 5" descr="http://900igr.net/up/datas/6211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62116/02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769" t="18589" r="7853" b="3206"/>
                    <a:stretch/>
                  </pic:blipFill>
                  <pic:spPr bwMode="auto">
                    <a:xfrm>
                      <a:off x="0" y="0"/>
                      <a:ext cx="5131233" cy="3484288"/>
                    </a:xfrm>
                    <a:prstGeom prst="rect">
                      <a:avLst/>
                    </a:prstGeom>
                    <a:noFill/>
                    <a:ln>
                      <a:noFill/>
                    </a:ln>
                    <a:extLst>
                      <a:ext uri="{53640926-AAD7-44D8-BBD7-CCE9431645EC}">
                        <a14:shadowObscured xmlns:a14="http://schemas.microsoft.com/office/drawing/2010/main"/>
                      </a:ext>
                    </a:extLst>
                  </pic:spPr>
                </pic:pic>
              </a:graphicData>
            </a:graphic>
          </wp:inline>
        </w:drawing>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 xml:space="preserve">   Вот почему особенно в младших группах воспитатель не только организовывает игры с детьми, но и сам становится активным участником. Для того чтобы развить в детях самостоятельность, умение творчески мыслить, применять знания, полученные на музыкальном занятии, воспитатель сам должен знать музыкальный репертуар, объем умений и навыков детей своей группы.  Воспитатель должен знать </w:t>
      </w:r>
      <w:proofErr w:type="gramStart"/>
      <w:r w:rsidRPr="000F3816">
        <w:rPr>
          <w:rFonts w:ascii="Times New Roman" w:hAnsi="Times New Roman" w:cs="Times New Roman"/>
          <w:sz w:val="28"/>
          <w:szCs w:val="28"/>
        </w:rPr>
        <w:t>различные</w:t>
      </w:r>
      <w:proofErr w:type="gramEnd"/>
      <w:r w:rsidRPr="000F3816">
        <w:rPr>
          <w:rFonts w:ascii="Times New Roman" w:hAnsi="Times New Roman" w:cs="Times New Roman"/>
          <w:sz w:val="28"/>
          <w:szCs w:val="28"/>
        </w:rPr>
        <w:t xml:space="preserve"> </w:t>
      </w:r>
      <w:proofErr w:type="spellStart"/>
      <w:r w:rsidRPr="000F3816">
        <w:rPr>
          <w:rFonts w:ascii="Times New Roman" w:hAnsi="Times New Roman" w:cs="Times New Roman"/>
          <w:sz w:val="28"/>
          <w:szCs w:val="28"/>
        </w:rPr>
        <w:t>распевки</w:t>
      </w:r>
      <w:proofErr w:type="spellEnd"/>
      <w:r w:rsidRPr="000F3816">
        <w:rPr>
          <w:rFonts w:ascii="Times New Roman" w:hAnsi="Times New Roman" w:cs="Times New Roman"/>
          <w:sz w:val="28"/>
          <w:szCs w:val="28"/>
        </w:rPr>
        <w:t>, уметь правильно передавать мелодию голосом или ее ритмический рисунок хлопками, что б потом проводить с детьми ту или иную музыкально-дидактическую игру в группе. Для развития самостоятельной музыкальной деятельности детей в каждой группе должны быть оборудованы музыкальные уголки, которые создаются с учетом возрастных особенностей детей. Уголки можно оформить вместе с детьми, привлечь к этому делу родителей.</w:t>
      </w:r>
    </w:p>
    <w:p w:rsidR="00C52CD3"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 xml:space="preserve"> В настоящее время в магазинах имеются различные музыкально-дидактические игры, но при желании их можно сделать и самим.  Организовываться в группе такие игры должны под руководством воспитателя. Результативность обучения в музыкально – дидактической игре создается тогда, когда воспитатель сам активно участвует в этой игре, становясь ее полноправным участником. Игра прекрасная форма деятельности, способствующая привитию умения приблизить, расположить к себе всех детей, в том числе и малоактивных. Руководя игрой, воспитатель должен следить, чтобы дети соблюдали правила, точно выполняли задани</w:t>
      </w:r>
      <w:r w:rsidR="00C52CD3">
        <w:rPr>
          <w:rFonts w:ascii="Times New Roman" w:hAnsi="Times New Roman" w:cs="Times New Roman"/>
          <w:sz w:val="28"/>
          <w:szCs w:val="28"/>
        </w:rPr>
        <w:t>я, связанные с содержанием игр</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lastRenderedPageBreak/>
        <w:t>Музыкально – дидактические игры проводятся с разным по численности составом детей (всей группой, подгруппой, индивидуально). При объединении детей надо учитывать особенности каждого. Например</w:t>
      </w:r>
      <w:r w:rsidR="000D7BB6">
        <w:rPr>
          <w:rFonts w:ascii="Times New Roman" w:hAnsi="Times New Roman" w:cs="Times New Roman"/>
          <w:sz w:val="28"/>
          <w:szCs w:val="28"/>
        </w:rPr>
        <w:t>,</w:t>
      </w:r>
      <w:r w:rsidRPr="000F3816">
        <w:rPr>
          <w:rFonts w:ascii="Times New Roman" w:hAnsi="Times New Roman" w:cs="Times New Roman"/>
          <w:sz w:val="28"/>
          <w:szCs w:val="28"/>
        </w:rPr>
        <w:t xml:space="preserve"> с малоактивными и застенчивыми детьми стоит заниматься индивидуально, и наоборот.</w:t>
      </w:r>
    </w:p>
    <w:p w:rsidR="000F3816" w:rsidRPr="000F3816" w:rsidRDefault="000F3816" w:rsidP="00C52CD3">
      <w:pPr>
        <w:jc w:val="both"/>
        <w:rPr>
          <w:rFonts w:ascii="Times New Roman" w:hAnsi="Times New Roman" w:cs="Times New Roman"/>
          <w:sz w:val="28"/>
          <w:szCs w:val="28"/>
        </w:rPr>
      </w:pP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 xml:space="preserve">   Заинтересованное отношение к творческому процессу в музыкальной игре выражается в следующих показателях:</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1.</w:t>
      </w:r>
      <w:r w:rsidR="000F3816" w:rsidRPr="000F3816">
        <w:rPr>
          <w:rFonts w:ascii="Times New Roman" w:hAnsi="Times New Roman" w:cs="Times New Roman"/>
          <w:sz w:val="28"/>
          <w:szCs w:val="28"/>
        </w:rPr>
        <w:t xml:space="preserve">  Увлеченность </w:t>
      </w:r>
      <w:proofErr w:type="gramStart"/>
      <w:r w:rsidR="000F3816" w:rsidRPr="000F3816">
        <w:rPr>
          <w:rFonts w:ascii="Times New Roman" w:hAnsi="Times New Roman" w:cs="Times New Roman"/>
          <w:sz w:val="28"/>
          <w:szCs w:val="28"/>
        </w:rPr>
        <w:t>музыкально-игровой</w:t>
      </w:r>
      <w:proofErr w:type="gramEnd"/>
      <w:r w:rsidR="000F3816" w:rsidRPr="000F3816">
        <w:rPr>
          <w:rFonts w:ascii="Times New Roman" w:hAnsi="Times New Roman" w:cs="Times New Roman"/>
          <w:sz w:val="28"/>
          <w:szCs w:val="28"/>
        </w:rPr>
        <w:t xml:space="preserve"> деятельность;</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2.      Степень осознания творческого замысла;</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3.      Инициатива и самостоятельность творческого поиска при выполнении творческих заданий;</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4.      Оригинальность в воплощении творческого замысла и выборе средств его воплощения;</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5.      Адекватность творческих проявлений характеру музыкально-игрового образа;</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6.      Умение привлекать к творческому процессу музыкальный и жизненный опыт;</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7.      Степень законченности и художественность воплощения творческого замысла.</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 xml:space="preserve">         Музыкально – дидактические игры, находящиеся в музыкальных уголках, надо периодически менять, учитывая интересы и желания ребят. Организуя самостоятельные игры детей надо избегать стихийности. Ведь музыкальная игра, как и любая другая, таит в себе большие педагогические возможности. В ходе игры складываются отношения между детьми, проявляются черты характера. Вот почему воспитатель должен пристально и внимательно следить за игрой и в случае необходим</w:t>
      </w:r>
      <w:r>
        <w:rPr>
          <w:rFonts w:ascii="Times New Roman" w:hAnsi="Times New Roman" w:cs="Times New Roman"/>
          <w:sz w:val="28"/>
          <w:szCs w:val="28"/>
        </w:rPr>
        <w:t xml:space="preserve">ости приходить детям на помощь. </w:t>
      </w:r>
      <w:r w:rsidRPr="000F3816">
        <w:rPr>
          <w:rFonts w:ascii="Times New Roman" w:hAnsi="Times New Roman" w:cs="Times New Roman"/>
          <w:sz w:val="28"/>
          <w:szCs w:val="28"/>
        </w:rPr>
        <w:t>В процессе слушания музыки можно использовать следующие игры и пособия:</w:t>
      </w:r>
    </w:p>
    <w:p w:rsidR="000F3816" w:rsidRPr="000F3816" w:rsidRDefault="000D7BB6" w:rsidP="00C52CD3">
      <w:pPr>
        <w:jc w:val="both"/>
        <w:rPr>
          <w:rFonts w:ascii="Times New Roman" w:hAnsi="Times New Roman" w:cs="Times New Roman"/>
          <w:sz w:val="28"/>
          <w:szCs w:val="28"/>
        </w:rPr>
      </w:pPr>
      <w:r>
        <w:rPr>
          <w:noProof/>
          <w:lang w:eastAsia="ru-RU"/>
        </w:rPr>
        <w:lastRenderedPageBreak/>
        <w:drawing>
          <wp:inline distT="0" distB="0" distL="0" distR="0" wp14:anchorId="7DE71D11" wp14:editId="4795AE89">
            <wp:extent cx="5219700" cy="3714750"/>
            <wp:effectExtent l="0" t="0" r="0" b="0"/>
            <wp:docPr id="6" name="Рисунок 6" descr="https://cf.ppt-online.org/files/slide/y/YQu6CFnhmJdvcEtgqSUlps5e1xjwXHyzPA0LrZRKD/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y/YQu6CFnhmJdvcEtgqSUlps5e1xjwXHyzPA0LrZRKD/slide-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939" t="11992" r="6099" b="4432"/>
                    <a:stretch/>
                  </pic:blipFill>
                  <pic:spPr bwMode="auto">
                    <a:xfrm>
                      <a:off x="0" y="0"/>
                      <a:ext cx="5225286" cy="37187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sidR="000F3816" w:rsidRPr="000F3816">
        <w:rPr>
          <w:rFonts w:ascii="Times New Roman" w:hAnsi="Times New Roman" w:cs="Times New Roman"/>
          <w:sz w:val="28"/>
          <w:szCs w:val="28"/>
        </w:rPr>
        <w:t>П</w:t>
      </w:r>
      <w:proofErr w:type="gramEnd"/>
      <w:r w:rsidR="000F3816" w:rsidRPr="000F3816">
        <w:rPr>
          <w:rFonts w:ascii="Times New Roman" w:hAnsi="Times New Roman" w:cs="Times New Roman"/>
          <w:sz w:val="28"/>
          <w:szCs w:val="28"/>
        </w:rPr>
        <w:t>/и «Оркестр» на развитие тембрового слуха</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2.   </w:t>
      </w:r>
      <w:r w:rsidR="000F3816" w:rsidRPr="000F3816">
        <w:rPr>
          <w:rFonts w:ascii="Times New Roman" w:hAnsi="Times New Roman" w:cs="Times New Roman"/>
          <w:sz w:val="28"/>
          <w:szCs w:val="28"/>
        </w:rPr>
        <w:t>Д/и «Три цветка» на определение характера музыки.</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3. </w:t>
      </w:r>
      <w:r w:rsidR="000F3816" w:rsidRPr="000F3816">
        <w:rPr>
          <w:rFonts w:ascii="Times New Roman" w:hAnsi="Times New Roman" w:cs="Times New Roman"/>
          <w:sz w:val="28"/>
          <w:szCs w:val="28"/>
        </w:rPr>
        <w:t>Д/и «Цветик-</w:t>
      </w:r>
      <w:proofErr w:type="spellStart"/>
      <w:r w:rsidR="000F3816" w:rsidRPr="000F3816">
        <w:rPr>
          <w:rFonts w:ascii="Times New Roman" w:hAnsi="Times New Roman" w:cs="Times New Roman"/>
          <w:sz w:val="28"/>
          <w:szCs w:val="28"/>
        </w:rPr>
        <w:t>семицветик</w:t>
      </w:r>
      <w:proofErr w:type="spellEnd"/>
      <w:r w:rsidR="000F3816" w:rsidRPr="000F3816">
        <w:rPr>
          <w:rFonts w:ascii="Times New Roman" w:hAnsi="Times New Roman" w:cs="Times New Roman"/>
          <w:sz w:val="28"/>
          <w:szCs w:val="28"/>
        </w:rPr>
        <w:t xml:space="preserve">» на </w:t>
      </w:r>
      <w:proofErr w:type="spellStart"/>
      <w:r w:rsidR="000F3816" w:rsidRPr="000F3816">
        <w:rPr>
          <w:rFonts w:ascii="Times New Roman" w:hAnsi="Times New Roman" w:cs="Times New Roman"/>
          <w:sz w:val="28"/>
          <w:szCs w:val="28"/>
        </w:rPr>
        <w:t>развивитие</w:t>
      </w:r>
      <w:proofErr w:type="spellEnd"/>
      <w:r w:rsidR="000F3816" w:rsidRPr="000F3816">
        <w:rPr>
          <w:rFonts w:ascii="Times New Roman" w:hAnsi="Times New Roman" w:cs="Times New Roman"/>
          <w:sz w:val="28"/>
          <w:szCs w:val="28"/>
        </w:rPr>
        <w:t xml:space="preserve"> </w:t>
      </w:r>
      <w:proofErr w:type="gramStart"/>
      <w:r w:rsidR="000F3816" w:rsidRPr="000F3816">
        <w:rPr>
          <w:rFonts w:ascii="Times New Roman" w:hAnsi="Times New Roman" w:cs="Times New Roman"/>
          <w:sz w:val="28"/>
          <w:szCs w:val="28"/>
        </w:rPr>
        <w:t>музыкальной</w:t>
      </w:r>
      <w:proofErr w:type="gramEnd"/>
      <w:r w:rsidR="000F3816" w:rsidRPr="000F3816">
        <w:rPr>
          <w:rFonts w:ascii="Times New Roman" w:hAnsi="Times New Roman" w:cs="Times New Roman"/>
          <w:sz w:val="28"/>
          <w:szCs w:val="28"/>
        </w:rPr>
        <w:t xml:space="preserve"> память и музыкального слуха..</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4. </w:t>
      </w:r>
      <w:r w:rsidR="000F3816" w:rsidRPr="000F3816">
        <w:rPr>
          <w:rFonts w:ascii="Times New Roman" w:hAnsi="Times New Roman" w:cs="Times New Roman"/>
          <w:sz w:val="28"/>
          <w:szCs w:val="28"/>
        </w:rPr>
        <w:t>Д/и «Удивительный светофор» на определения жанра музыки и характерных черт марша, танца, песни.</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5. </w:t>
      </w:r>
      <w:r w:rsidR="000F3816" w:rsidRPr="000F3816">
        <w:rPr>
          <w:rFonts w:ascii="Times New Roman" w:hAnsi="Times New Roman" w:cs="Times New Roman"/>
          <w:sz w:val="28"/>
          <w:szCs w:val="28"/>
        </w:rPr>
        <w:t xml:space="preserve">Д/и «Поможем </w:t>
      </w:r>
      <w:proofErr w:type="spellStart"/>
      <w:r w:rsidR="000F3816" w:rsidRPr="000F3816">
        <w:rPr>
          <w:rFonts w:ascii="Times New Roman" w:hAnsi="Times New Roman" w:cs="Times New Roman"/>
          <w:sz w:val="28"/>
          <w:szCs w:val="28"/>
        </w:rPr>
        <w:t>Дюймовочке</w:t>
      </w:r>
      <w:proofErr w:type="spellEnd"/>
      <w:r w:rsidR="000F3816" w:rsidRPr="000F3816">
        <w:rPr>
          <w:rFonts w:ascii="Times New Roman" w:hAnsi="Times New Roman" w:cs="Times New Roman"/>
          <w:sz w:val="28"/>
          <w:szCs w:val="28"/>
        </w:rPr>
        <w:t>» на развитие музыкальной памяти, закрепление пройденного материала.</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6.  </w:t>
      </w:r>
      <w:r w:rsidR="000F3816" w:rsidRPr="000F3816">
        <w:rPr>
          <w:rFonts w:ascii="Times New Roman" w:hAnsi="Times New Roman" w:cs="Times New Roman"/>
          <w:sz w:val="28"/>
          <w:szCs w:val="28"/>
        </w:rPr>
        <w:t>Д/и «Три Кита» на развитие представлений о жанрах музыки,  определения характера музыки.</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7.   </w:t>
      </w:r>
      <w:r w:rsidR="000F3816" w:rsidRPr="000F3816">
        <w:rPr>
          <w:rFonts w:ascii="Times New Roman" w:hAnsi="Times New Roman" w:cs="Times New Roman"/>
          <w:sz w:val="28"/>
          <w:szCs w:val="28"/>
        </w:rPr>
        <w:t>Д/и «Сказочный мир балета» на закрепления знаний детей о героях и содержании балета.</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8.    </w:t>
      </w:r>
      <w:r w:rsidR="000F3816" w:rsidRPr="000F3816">
        <w:rPr>
          <w:rFonts w:ascii="Times New Roman" w:hAnsi="Times New Roman" w:cs="Times New Roman"/>
          <w:sz w:val="28"/>
          <w:szCs w:val="28"/>
        </w:rPr>
        <w:t>Д/и «Солнышко и тучка» на определения характер музыки.</w:t>
      </w:r>
    </w:p>
    <w:p w:rsidR="000F3816" w:rsidRPr="000F3816" w:rsidRDefault="000D7BB6" w:rsidP="00C52CD3">
      <w:pPr>
        <w:jc w:val="both"/>
        <w:rPr>
          <w:rFonts w:ascii="Times New Roman" w:hAnsi="Times New Roman" w:cs="Times New Roman"/>
          <w:sz w:val="28"/>
          <w:szCs w:val="28"/>
        </w:rPr>
      </w:pPr>
      <w:r>
        <w:rPr>
          <w:rFonts w:ascii="Times New Roman" w:hAnsi="Times New Roman" w:cs="Times New Roman"/>
          <w:sz w:val="28"/>
          <w:szCs w:val="28"/>
        </w:rPr>
        <w:t xml:space="preserve">9.  </w:t>
      </w:r>
      <w:r w:rsidR="000F3816" w:rsidRPr="000F3816">
        <w:rPr>
          <w:rFonts w:ascii="Times New Roman" w:hAnsi="Times New Roman" w:cs="Times New Roman"/>
          <w:sz w:val="28"/>
          <w:szCs w:val="28"/>
        </w:rPr>
        <w:t>Пособие «Симфонический оркестр» на закрепления знаний о музыкальных инструментах</w:t>
      </w:r>
    </w:p>
    <w:p w:rsidR="000F3816"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t>10.  Пособие «Музыкальные инструменты» на закрепления знаний о муз</w:t>
      </w:r>
      <w:proofErr w:type="gramStart"/>
      <w:r w:rsidRPr="000F3816">
        <w:rPr>
          <w:rFonts w:ascii="Times New Roman" w:hAnsi="Times New Roman" w:cs="Times New Roman"/>
          <w:sz w:val="28"/>
          <w:szCs w:val="28"/>
        </w:rPr>
        <w:t>.</w:t>
      </w:r>
      <w:proofErr w:type="gramEnd"/>
      <w:r w:rsidRPr="000F3816">
        <w:rPr>
          <w:rFonts w:ascii="Times New Roman" w:hAnsi="Times New Roman" w:cs="Times New Roman"/>
          <w:sz w:val="28"/>
          <w:szCs w:val="28"/>
        </w:rPr>
        <w:t xml:space="preserve"> </w:t>
      </w:r>
      <w:proofErr w:type="gramStart"/>
      <w:r w:rsidRPr="000F3816">
        <w:rPr>
          <w:rFonts w:ascii="Times New Roman" w:hAnsi="Times New Roman" w:cs="Times New Roman"/>
          <w:sz w:val="28"/>
          <w:szCs w:val="28"/>
        </w:rPr>
        <w:t>и</w:t>
      </w:r>
      <w:proofErr w:type="gramEnd"/>
      <w:r w:rsidRPr="000F3816">
        <w:rPr>
          <w:rFonts w:ascii="Times New Roman" w:hAnsi="Times New Roman" w:cs="Times New Roman"/>
          <w:sz w:val="28"/>
          <w:szCs w:val="28"/>
        </w:rPr>
        <w:t>нструментах</w:t>
      </w:r>
    </w:p>
    <w:p w:rsidR="00DA0BA0" w:rsidRPr="000F3816" w:rsidRDefault="000F3816" w:rsidP="00C52CD3">
      <w:pPr>
        <w:jc w:val="both"/>
        <w:rPr>
          <w:rFonts w:ascii="Times New Roman" w:hAnsi="Times New Roman" w:cs="Times New Roman"/>
          <w:sz w:val="28"/>
          <w:szCs w:val="28"/>
        </w:rPr>
      </w:pPr>
      <w:r w:rsidRPr="000F3816">
        <w:rPr>
          <w:rFonts w:ascii="Times New Roman" w:hAnsi="Times New Roman" w:cs="Times New Roman"/>
          <w:sz w:val="28"/>
          <w:szCs w:val="28"/>
        </w:rPr>
        <w:lastRenderedPageBreak/>
        <w:t>11.  Иллюстрации к прослушиваемым произведениям</w:t>
      </w:r>
    </w:p>
    <w:sectPr w:rsidR="00DA0BA0" w:rsidRPr="000F38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816"/>
    <w:rsid w:val="000D7BB6"/>
    <w:rsid w:val="000F3816"/>
    <w:rsid w:val="00C52CD3"/>
    <w:rsid w:val="00DA0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8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8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1051</Words>
  <Characters>5993</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2020-12-15T18:39:00Z</dcterms:created>
  <dcterms:modified xsi:type="dcterms:W3CDTF">2020-12-15T19:02:00Z</dcterms:modified>
</cp:coreProperties>
</file>